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31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13 november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Partiledardebatt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EU-politisk partiledardebatt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torsdagen den 24 och fredagen den 25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2019/20:6 Torsdagen den 10 oktober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2019/20:38 Samarbete mellan svenska och norska särskilda insatsgrupper i krissituationer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2019/20:39 Riksrevisionens rapport om grundsärskolans kunskapsuppdrag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2019/20:27 Fortsatt svenskt deltagande i Natos utbildnings- och rådgivningsinsats Resolute Support Mission i Afghanistan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2019/20:3424 av Håkan Svenneling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2019/20:3425 av Björn Söder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2019/20:3426 av Joar Forssell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2019/20:32 Skatt på avfallsförbränning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2019/20:3422 av Eric Westroth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COM(2019) 580 Förslag till Europaparlamentets och rådets förordning om ändring av förordning (EU) nr 1306/2013 vad gäller finansiell disciplin från och med budgetåret 2021 och förordning (EU) nr 1307/2013 vad gäller flexibilitet mellan pelare avseende kalenderåret 2020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29 januari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2019/20:FiU15 Skärpta åtgärder mot penningtvätt och finansiering av terrorism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2019/20:KrU4 Säkerhetsarbetet i de statliga centralmuseernas samlingsförvaltning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2019/20:UbU3 Skolinspektionens uppföljning av brister i skolor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2019/20:FiU13 Nya regler för pensionsstiftelser med anledning av andra tjänstepensionsdirektivet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2019/20:FiU12 En ny reglering för tjänstepensionsföretag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trots att det har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2019/20:FiU14 En effektivare flytträtt av försäkringssparande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2019/20:FiU17 Köp på saklig grund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2019/20:NU8 Transmissionsledningar för naturgas mellan EU och tredjeland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2019/20:CU3 Byggnaders energiprestanda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2019/20:SkU4 Ändrade mervärdesskatteregler vid gränsöverskridande handel mellan företag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2019/20:SkU6 Ändring i skatteavtalet mellan Sverige och Portugal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2019/20:JuU4 Straffet för mord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SD,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2019/20:JuU5 Kamerabevakning i brottsbekämpningen – ett enklare förfarande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2019/20:JuU7 Straffrättsliga åtgärder mot utnyttjande av barn genom köp av sexuell handling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2019/20:JuU11 Förlängda möjligheter för migrations-domstolarna att överlämna mål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13 november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2019-11-13</SAFIR_Sammantradesdatum_Doc>
    <SAFIR_SammantradeID xmlns="C07A1A6C-0B19-41D9-BDF8-F523BA3921EB">a3273f3c-8830-41a6-a3a7-a90b147d9fbe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BD51E0-6944-4B07-BC02-FFD5B67EFC72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13 november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