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22B" w:rsidRPr="00AD722B" w:rsidRDefault="00AD722B">
      <w:pPr>
        <w:pStyle w:val="Frslagsrubrik"/>
      </w:pPr>
      <w:r w:rsidRPr="00AD722B">
        <w:t>Förslag till riksdagsbeslut</w:t>
      </w:r>
    </w:p>
    <w:p w:rsidR="00AD722B" w:rsidRPr="00AD722B" w:rsidRDefault="00AD722B">
      <w:pPr>
        <w:pStyle w:val="Hemstlatt"/>
        <w:ind w:left="0"/>
      </w:pPr>
      <w:r w:rsidRPr="00AD722B">
        <w:t>Riksdagen tillkännager för regeringen som sin mening vad som anförs i motionen om att statliga medel långsiktigt bör avsättas för att täcka en del av kostnaderna för sjöfartens infrastru</w:t>
      </w:r>
      <w:r w:rsidRPr="00AD722B">
        <w:t>k</w:t>
      </w:r>
      <w:r w:rsidRPr="00AD722B">
        <w:t>tur.</w:t>
      </w:r>
    </w:p>
    <w:p w:rsidR="00AD722B" w:rsidRPr="00AD722B" w:rsidRDefault="00AD722B">
      <w:pPr>
        <w:pStyle w:val="Rubrik1"/>
      </w:pPr>
      <w:r w:rsidRPr="00AD722B">
        <w:t>Motivering</w:t>
      </w:r>
    </w:p>
    <w:p w:rsidR="00AD722B" w:rsidRPr="00AD722B" w:rsidRDefault="00AD722B">
      <w:r w:rsidRPr="00AD722B">
        <w:t>Det av Sjöfartsverket administrerade farledssystemet kan inte helt ut finansi</w:t>
      </w:r>
      <w:r w:rsidRPr="00AD722B">
        <w:t>e</w:t>
      </w:r>
      <w:r w:rsidRPr="00AD722B">
        <w:t>ras med avgifter. Ersättning utgår idag i form av anslagsmedel till ”viss kana</w:t>
      </w:r>
      <w:r w:rsidRPr="00AD722B">
        <w:t>l</w:t>
      </w:r>
      <w:r w:rsidRPr="00AD722B">
        <w:t>trafik m.m.”. Av riksintresse är, förutom kanaler och andra farleder, också säkerheten och tillgängligheten i Göteborgs hamn.</w:t>
      </w:r>
    </w:p>
    <w:p w:rsidR="00AD722B" w:rsidRPr="00AD722B" w:rsidRDefault="00AD722B">
      <w:pPr>
        <w:pStyle w:val="Normaltindrag"/>
      </w:pPr>
      <w:r w:rsidRPr="00AD722B">
        <w:t>För att utveckla den svenska sjöfarten behövs en förbättrad sjöinfrastru</w:t>
      </w:r>
      <w:r w:rsidRPr="00AD722B">
        <w:t>k</w:t>
      </w:r>
      <w:r w:rsidRPr="00AD722B">
        <w:t>tur. Det behövs en särskild anslagspost i statsbudgeten för investeringar i sjöfartens infrastruktur. Inom EU har man förstått sjöfartens viktiga framtida roll. På sikt kommer pålagorna på landsvägstransporter att öka samtidigt som satsningar görs på kust- och insjösjöfarten. Vi anser att Sverige bör vara mer offensivt för att se till att vi får en rimlig del av EU:s satsningar på kust- och insjösjöfarten.</w:t>
      </w:r>
    </w:p>
    <w:p w:rsidR="00AD722B" w:rsidRPr="00AD722B" w:rsidRDefault="00AD722B">
      <w:pPr>
        <w:pStyle w:val="Normaltindrag"/>
      </w:pPr>
      <w:r w:rsidRPr="00AD722B">
        <w:t>Idag får sjöfarten bära en orimligt stor kostnadsbörda i förhållande till andra trafikslag. Statens a</w:t>
      </w:r>
      <w:r w:rsidRPr="00AD722B">
        <w:t>vkastningskrav på Sjöfartsverket bidrar till detta. Vi föreslår därför att investeringar i farleder skall finansieras via anslag över skattsedeln. Sjöfarten behöver återfå den konkurrenskraft som krävs för att kunna erbjuda svenska företag kostnadseffektiva transporter samt bidra till att minska miljöbelastningen och minska olycksriskerna. Avgifterna för hamna</w:t>
      </w:r>
      <w:r w:rsidRPr="00AD722B">
        <w:t>r</w:t>
      </w:r>
      <w:r w:rsidRPr="00AD722B">
        <w:t>na behöver fördelas mer rättvist mellan transportslagen. Idag får sjöfarten stå för hela kostnaden. Man missar då att hamnarna inte enbart är inrättn</w:t>
      </w:r>
      <w:r w:rsidRPr="00AD722B">
        <w:t>ingar för sjöfarten; de är noder för omlastning mellan sjötrafik och andra trafikslag. Vi föreslår därför att landtransporterna skall ta halva kostnaden för omlastning mellan sjö och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22B">
        <w:trPr>
          <w:cantSplit/>
        </w:trPr>
        <w:tc>
          <w:tcPr>
            <w:tcW w:w="3046" w:type="dxa"/>
          </w:tcPr>
          <w:p w:rsidR="00AD722B" w:rsidRPr="00AD722B" w:rsidRDefault="00AD722B">
            <w:pPr>
              <w:pStyle w:val="UnderskriftDatum"/>
              <w:spacing w:before="240"/>
            </w:pPr>
            <w:r w:rsidRPr="00AD722B">
              <w:lastRenderedPageBreak/>
              <w:t>Stockholm den 1 oktober 2009</w:t>
            </w:r>
          </w:p>
        </w:tc>
        <w:tc>
          <w:tcPr>
            <w:tcW w:w="3047" w:type="dxa"/>
          </w:tcPr>
          <w:p w:rsidR="00AD722B" w:rsidRPr="00AD722B" w:rsidRDefault="00AD722B">
            <w:pPr>
              <w:pStyle w:val="Underskrifter"/>
              <w:spacing w:before="240"/>
            </w:pPr>
          </w:p>
        </w:tc>
      </w:tr>
      <w:tr w:rsidR="00000000" w:rsidRPr="00AD722B">
        <w:trPr>
          <w:cantSplit/>
        </w:trPr>
        <w:tc>
          <w:tcPr>
            <w:tcW w:w="3046" w:type="dxa"/>
          </w:tcPr>
          <w:p w:rsidR="00AD722B" w:rsidRPr="00AD722B" w:rsidRDefault="00AD722B">
            <w:pPr>
              <w:pStyle w:val="Underskrifter"/>
            </w:pPr>
            <w:r w:rsidRPr="00AD722B">
              <w:t>Lars Gustafsson (kd)</w:t>
            </w:r>
          </w:p>
        </w:tc>
        <w:tc>
          <w:tcPr>
            <w:tcW w:w="3046" w:type="dxa"/>
          </w:tcPr>
          <w:p w:rsidR="00AD722B" w:rsidRPr="00AD722B" w:rsidRDefault="00AD722B">
            <w:pPr>
              <w:pStyle w:val="Underskrifter"/>
            </w:pPr>
            <w:r w:rsidRPr="00AD722B">
              <w:t>Lennart Sacrédeus (kd)</w:t>
            </w:r>
          </w:p>
        </w:tc>
      </w:tr>
    </w:tbl>
    <w:p w:rsidR="00AD722B" w:rsidRPr="00AD722B" w:rsidRDefault="00AD722B">
      <w:pPr>
        <w:pStyle w:val="Normaltindrag"/>
      </w:pPr>
    </w:p>
    <w:sectPr w:rsidR="00000000" w:rsidRPr="00AD7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22B" w:rsidRPr="00AD722B" w:rsidRDefault="00AD722B">
      <w:r w:rsidRPr="00AD722B">
        <w:separator/>
      </w:r>
    </w:p>
  </w:endnote>
  <w:endnote w:type="continuationSeparator" w:id="0">
    <w:p w:rsidR="00AD722B" w:rsidRPr="00AD722B" w:rsidRDefault="00AD722B">
      <w:r w:rsidRPr="00AD7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8938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22B" w:rsidRDefault="00AD7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324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318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22B" w:rsidRPr="00AD722B" w:rsidRDefault="00AD722B">
      <w:r w:rsidRPr="00AD722B">
        <w:separator/>
      </w:r>
    </w:p>
  </w:footnote>
  <w:footnote w:type="continuationSeparator" w:id="0">
    <w:p w:rsidR="00AD722B" w:rsidRPr="00AD722B" w:rsidRDefault="00AD722B">
      <w:r w:rsidRPr="00AD7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huvud"/>
    </w:pPr>
    <w:r w:rsidRPr="00AD7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63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22B" w:rsidRDefault="00AD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huvud"/>
    </w:pPr>
    <w:r w:rsidRPr="00AD7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942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22B" w:rsidRDefault="00AD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FSHNormal"/>
      <w:tabs>
        <w:tab w:val="right" w:pos="5840"/>
      </w:tabs>
    </w:pPr>
    <w:r w:rsidRPr="00AD722B">
      <w:br/>
    </w:r>
    <w:r w:rsidRPr="00AD722B">
      <w:fldChar w:fldCharType="begin" w:fldLock="1"/>
    </w:r>
    <w:r w:rsidRPr="00AD722B">
      <w:instrText xml:space="preserve"> DOCPROPERTY</w:instrText>
    </w:r>
    <w:r w:rsidRPr="00AD722B">
      <w:rPr>
        <w:sz w:val="18"/>
      </w:rPr>
      <w:instrText xml:space="preserve"> "YearUser" *\charformat </w:instrText>
    </w:r>
    <w:r w:rsidRPr="00AD722B">
      <w:fldChar w:fldCharType="separate"/>
    </w:r>
    <w:r w:rsidRPr="00AD722B">
      <w:t>2009/10</w:t>
    </w:r>
    <w:r w:rsidRPr="00AD722B">
      <w:fldChar w:fldCharType="end"/>
    </w:r>
    <w:r w:rsidRPr="00AD722B">
      <w:t xml:space="preserve"> </w:t>
    </w:r>
    <w:r w:rsidRPr="00AD722B">
      <w:tab/>
      <w:t xml:space="preserve">mnr: </w:t>
    </w:r>
    <w:r w:rsidRPr="00AD722B">
      <w:fldChar w:fldCharType="begin" w:fldLock="1"/>
    </w:r>
    <w:r w:rsidRPr="00AD722B">
      <w:instrText xml:space="preserve"> DOCPROPERTY</w:instrText>
    </w:r>
    <w:r w:rsidRPr="00AD722B">
      <w:rPr>
        <w:sz w:val="18"/>
      </w:rPr>
      <w:instrText xml:space="preserve"> "Motionsnummer" *\charformat </w:instrText>
    </w:r>
    <w:r w:rsidRPr="00AD722B">
      <w:fldChar w:fldCharType="separate"/>
    </w:r>
    <w:r w:rsidRPr="00AD722B">
      <w:t>T255</w:t>
    </w:r>
    <w:r w:rsidRPr="00AD722B">
      <w:fldChar w:fldCharType="end"/>
    </w:r>
    <w:r w:rsidRPr="00AD722B">
      <w:br/>
    </w:r>
    <w:r w:rsidRPr="00AD722B">
      <w:fldChar w:fldCharType="begin" w:fldLock="1"/>
    </w:r>
    <w:r w:rsidRPr="00AD722B">
      <w:instrText xml:space="preserve"> DOCPROPERTY</w:instrText>
    </w:r>
    <w:r w:rsidRPr="00AD722B">
      <w:rPr>
        <w:sz w:val="18"/>
      </w:rPr>
      <w:instrText xml:space="preserve"> "Samling" *\charformat </w:instrText>
    </w:r>
    <w:r w:rsidRPr="00AD722B">
      <w:fldChar w:fldCharType="end"/>
    </w:r>
    <w:r w:rsidRPr="00AD722B">
      <w:tab/>
      <w:t xml:space="preserve">pnr: </w:t>
    </w:r>
    <w:r w:rsidRPr="00AD722B">
      <w:fldChar w:fldCharType="begin" w:fldLock="1"/>
    </w:r>
    <w:r w:rsidRPr="00AD722B">
      <w:instrText xml:space="preserve"> DOCPROPERTY</w:instrText>
    </w:r>
    <w:r w:rsidRPr="00AD722B">
      <w:rPr>
        <w:sz w:val="18"/>
      </w:rPr>
      <w:instrText xml:space="preserve"> "Partinummer" *\charformat </w:instrText>
    </w:r>
    <w:r w:rsidRPr="00AD722B">
      <w:fldChar w:fldCharType="separate"/>
    </w:r>
    <w:r w:rsidRPr="00AD722B">
      <w:t>kd604</w:t>
    </w:r>
    <w:r w:rsidRPr="00AD722B">
      <w:fldChar w:fldCharType="end"/>
    </w:r>
  </w:p>
  <w:p w:rsidR="00AD722B" w:rsidRPr="00AD722B" w:rsidRDefault="00AD722B">
    <w:pPr>
      <w:pStyle w:val="FSHRub1"/>
    </w:pPr>
    <w:r w:rsidRPr="00AD722B">
      <w:t>Motion till riksdagen</w:t>
    </w:r>
    <w:r w:rsidRPr="00AD722B">
      <w:br/>
    </w:r>
    <w:r w:rsidRPr="00AD722B">
      <w:fldChar w:fldCharType="begin" w:fldLock="1"/>
    </w:r>
    <w:r w:rsidRPr="00AD722B">
      <w:instrText xml:space="preserve"> DOCPROPERTY "YearUser" *\charformat </w:instrText>
    </w:r>
    <w:r w:rsidRPr="00AD722B">
      <w:fldChar w:fldCharType="separate"/>
    </w:r>
    <w:r w:rsidRPr="00AD722B">
      <w:t>2009/10</w:t>
    </w:r>
    <w:r w:rsidRPr="00AD722B">
      <w:fldChar w:fldCharType="end"/>
    </w:r>
    <w:r w:rsidRPr="00AD722B">
      <w:t>:</w:t>
    </w:r>
    <w:r w:rsidRPr="00AD722B">
      <w:fldChar w:fldCharType="begin" w:fldLock="1"/>
    </w:r>
    <w:r w:rsidRPr="00AD722B">
      <w:instrText xml:space="preserve"> DOCPROPERTY "Motionsnummer" *\charformat </w:instrText>
    </w:r>
    <w:r w:rsidRPr="00AD722B">
      <w:fldChar w:fldCharType="separate"/>
    </w:r>
    <w:r w:rsidRPr="00AD722B">
      <w:t>T255</w:t>
    </w:r>
    <w:r w:rsidRPr="00AD722B">
      <w:fldChar w:fldCharType="end"/>
    </w:r>
  </w:p>
  <w:p w:rsidR="00AD722B" w:rsidRPr="00AD722B" w:rsidRDefault="00AD722B">
    <w:pPr>
      <w:pStyle w:val="FSHNormalS5"/>
    </w:pPr>
    <w:r w:rsidRPr="00AD722B">
      <w:fldChar w:fldCharType="begin" w:fldLock="1"/>
    </w:r>
    <w:r w:rsidRPr="00AD722B">
      <w:instrText xml:space="preserve"> DOCPROPERTY "MotionarText" *\charformat </w:instrText>
    </w:r>
    <w:r w:rsidRPr="00AD722B">
      <w:fldChar w:fldCharType="separate"/>
    </w:r>
    <w:r w:rsidRPr="00AD722B">
      <w:t>av Lars Gustafsson och Lennart Sacrédeus (kd)</w:t>
    </w:r>
    <w:r w:rsidRPr="00AD722B">
      <w:fldChar w:fldCharType="end"/>
    </w:r>
    <w:r w:rsidRPr="00AD722B">
      <w:br/>
    </w:r>
    <w:r w:rsidRPr="00AD722B">
      <w:fldChar w:fldCharType="begin" w:fldLock="1"/>
    </w:r>
    <w:r w:rsidRPr="00AD722B">
      <w:instrText xml:space="preserve"> DOCPROPERTY "SvarFrasKort" *\charformat </w:instrText>
    </w:r>
    <w:r w:rsidRPr="00AD722B">
      <w:fldChar w:fldCharType="end"/>
    </w:r>
  </w:p>
  <w:p w:rsidR="00AD722B" w:rsidRPr="00AD722B" w:rsidRDefault="00AD722B">
    <w:pPr>
      <w:pStyle w:val="FSHTitel"/>
    </w:pPr>
    <w:r w:rsidRPr="00AD722B">
      <w:fldChar w:fldCharType="begin" w:fldLock="1"/>
    </w:r>
    <w:r w:rsidRPr="00AD722B">
      <w:instrText xml:space="preserve"> DOCPROPERTY</w:instrText>
    </w:r>
    <w:r w:rsidRPr="00AD722B">
      <w:rPr>
        <w:sz w:val="18"/>
      </w:rPr>
      <w:instrText xml:space="preserve"> "RubrikSvar" *\charformat </w:instrText>
    </w:r>
    <w:r w:rsidRPr="00AD722B">
      <w:fldChar w:fldCharType="separate"/>
    </w:r>
    <w:r w:rsidRPr="00AD722B">
      <w:t>Finansieringen av farleder</w:t>
    </w:r>
    <w:r w:rsidRPr="00AD722B">
      <w:fldChar w:fldCharType="end"/>
    </w:r>
  </w:p>
  <w:p w:rsidR="00AD722B" w:rsidRPr="00AD722B" w:rsidRDefault="00AD722B">
    <w:pPr>
      <w:pStyle w:val="Normal00"/>
    </w:pPr>
  </w:p>
  <w:p w:rsidR="00AD722B" w:rsidRPr="00AD722B" w:rsidRDefault="00AD7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4416756">
    <w:abstractNumId w:val="8"/>
  </w:num>
  <w:num w:numId="2" w16cid:durableId="503283253">
    <w:abstractNumId w:val="9"/>
  </w:num>
  <w:num w:numId="3" w16cid:durableId="2040621519">
    <w:abstractNumId w:val="8"/>
  </w:num>
  <w:num w:numId="4" w16cid:durableId="102965196">
    <w:abstractNumId w:val="9"/>
  </w:num>
  <w:num w:numId="5" w16cid:durableId="2057660397">
    <w:abstractNumId w:val="13"/>
  </w:num>
  <w:num w:numId="6" w16cid:durableId="890966400">
    <w:abstractNumId w:val="10"/>
  </w:num>
  <w:num w:numId="7" w16cid:durableId="143206968">
    <w:abstractNumId w:val="11"/>
  </w:num>
  <w:num w:numId="8" w16cid:durableId="1719892802">
    <w:abstractNumId w:val="12"/>
  </w:num>
  <w:num w:numId="9" w16cid:durableId="1427337591">
    <w:abstractNumId w:val="8"/>
  </w:num>
  <w:num w:numId="10" w16cid:durableId="617955957">
    <w:abstractNumId w:val="3"/>
  </w:num>
  <w:num w:numId="11" w16cid:durableId="1129318314">
    <w:abstractNumId w:val="2"/>
  </w:num>
  <w:num w:numId="12" w16cid:durableId="959997889">
    <w:abstractNumId w:val="1"/>
  </w:num>
  <w:num w:numId="13" w16cid:durableId="461312880">
    <w:abstractNumId w:val="0"/>
  </w:num>
  <w:num w:numId="14" w16cid:durableId="1566259970">
    <w:abstractNumId w:val="9"/>
  </w:num>
  <w:num w:numId="15" w16cid:durableId="2137480174">
    <w:abstractNumId w:val="7"/>
  </w:num>
  <w:num w:numId="16" w16cid:durableId="1930263337">
    <w:abstractNumId w:val="6"/>
  </w:num>
  <w:num w:numId="17" w16cid:durableId="553276328">
    <w:abstractNumId w:val="5"/>
  </w:num>
  <w:num w:numId="18" w16cid:durableId="710426466">
    <w:abstractNumId w:val="4"/>
  </w:num>
  <w:num w:numId="19" w16cid:durableId="1664892330">
    <w:abstractNumId w:val="11"/>
  </w:num>
  <w:num w:numId="20" w16cid:durableId="1647540060">
    <w:abstractNumId w:val="10"/>
  </w:num>
  <w:num w:numId="21" w16cid:durableId="1509783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5282666-3EF4-4A95-8EC8-46D59B564B2C},{EC5ED86A-8C73-4B6A-8C98-D4B9011FAA2B}"/>
  </w:docVars>
  <w:rsids>
    <w:rsidRoot w:val="00577965"/>
    <w:rsid w:val="00577965"/>
    <w:rsid w:val="00AD7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F2E9BF5-20C2-4861-BA68-9B3146D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1613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kd604</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kd604</dc:title>
  <dc:subject>kd604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2009-12-12T07:38:00Z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Finansieringen av farleder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Finansieringen av farleder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Lennart Sacrédeus (kd)</vt:lpwstr>
  </property>
  <property fmtid="{D5CDD505-2E9C-101B-9397-08002B2CF9AE}" pid="26" name="MotionarLista">
    <vt:lpwstr>Gustafsson, Lars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20092010000001070100000006040069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20092010000001070100000006040069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{22892763-1BBE-4A9E-AB82-510DAC1DFCD2}</vt:lpwstr>
  </property>
  <property fmtid="{D5CDD505-2E9C-101B-9397-08002B2CF9AE}" pid="53" name="Överföringar">
    <vt:i4>1</vt:i4>
  </property>
  <property fmtid="{D5CDD505-2E9C-101B-9397-08002B2CF9AE}" pid="54" name="Checksum">
    <vt:lpwstr>*1003543955904*</vt:lpwstr>
  </property>
  <property fmtid="{D5CDD505-2E9C-101B-9397-08002B2CF9AE}" pid="55" name="skuggnummer">
    <vt:lpwstr>893</vt:lpwstr>
  </property>
  <property fmtid="{D5CDD505-2E9C-101B-9397-08002B2CF9AE}" pid="56" name="urixVersion">
    <vt:lpwstr>4.0.0.9</vt:lpwstr>
  </property>
  <property fmtid="{D5CDD505-2E9C-101B-9397-08002B2CF9AE}" pid="57" name="urixOrigin">
    <vt:lpwstr>091212 08:38:05.158</vt:lpwstr>
  </property>
  <property fmtid="{D5CDD505-2E9C-101B-9397-08002B2CF9AE}" pid="58" name="urixGuid">
    <vt:lpwstr>{09C100BE-B19C-40DD-92A2-FBAA012DAD9D}</vt:lpwstr>
  </property>
</Properties>
</file>