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4BD0E662B8A43F5AFD29E6B225AB94F"/>
        </w:placeholder>
        <w:text/>
      </w:sdtPr>
      <w:sdtEndPr/>
      <w:sdtContent>
        <w:p w:rsidRPr="009B062B" w:rsidR="00AF30DD" w:rsidP="0059513D" w:rsidRDefault="00AF30DD" w14:paraId="7865AC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aa8861-900a-439e-afb3-0e5e76d90bc6"/>
        <w:id w:val="1567219382"/>
        <w:lock w:val="sdtLocked"/>
      </w:sdtPr>
      <w:sdtEndPr/>
      <w:sdtContent>
        <w:p w:rsidR="006B0703" w:rsidRDefault="002D0A0E" w14:paraId="7865AC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territorialprincipen jämte härstamningsprincipen vid bestämmandet av medborgarskap för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5C8B2740C24A389DA1AEF217A0EABD"/>
        </w:placeholder>
        <w:text/>
      </w:sdtPr>
      <w:sdtEndPr/>
      <w:sdtContent>
        <w:p w:rsidRPr="009B062B" w:rsidR="006D79C9" w:rsidP="00333E95" w:rsidRDefault="006D79C9" w14:paraId="7865AC7A" w14:textId="77777777">
          <w:pPr>
            <w:pStyle w:val="Rubrik1"/>
          </w:pPr>
          <w:r>
            <w:t>Motivering</w:t>
          </w:r>
        </w:p>
      </w:sdtContent>
    </w:sdt>
    <w:p w:rsidRPr="00422B9E" w:rsidR="00422B9E" w:rsidP="00432EF6" w:rsidRDefault="003F58BE" w14:paraId="7865AC7B" w14:textId="625459FE">
      <w:pPr>
        <w:pStyle w:val="Normalutanindragellerluft"/>
      </w:pPr>
      <w:r w:rsidRPr="003F58BE">
        <w:t>Svensk medborgarskapslagstiftning bygger huvudsakligen på härstamning</w:t>
      </w:r>
      <w:r w:rsidR="002D0A0E">
        <w:t>s</w:t>
      </w:r>
      <w:r w:rsidRPr="003F58BE">
        <w:t>principen, dvs. att föräldrarnas medborgarskap är avgörande för ett barns medborgarskap. Det måste bli enklare för barn som föds i Sverige att bli svenska medborgare. Barn som fötts, växt upp och levt hela sitt liv i Sverige bör ges möjlighet att bli svenska medborg</w:t>
      </w:r>
      <w:r w:rsidR="00432EF6">
        <w:softHyphen/>
      </w:r>
      <w:r w:rsidRPr="003F58BE">
        <w:t>are. Det handlar om att beakta barnets bästa. Att låta barns föräldrars ursprung avgöra deras rättigheter redan vid födseln är inte en utgångspunkt i allas lika rättigheter och möjligheter. Den 1 april 2015 infördes nya regler som gör det lättare för barn som föds i Sverige att bli svenska medborgare vilket innebär att ett barn alltid blir svensk med</w:t>
      </w:r>
      <w:r w:rsidR="00432EF6">
        <w:softHyphen/>
      </w:r>
      <w:r w:rsidRPr="003F58BE">
        <w:t>borgare vid födseln om en av föräldrarna är det. Härstamningsprincipen bör komplet</w:t>
      </w:r>
      <w:r w:rsidR="00432EF6">
        <w:softHyphen/>
      </w:r>
      <w:r w:rsidRPr="003F58BE">
        <w:t>teras med territorialprincipen, som tar sin utgångspunkt i frågan om var barnet föds. Därmed ska barn som föds i Sverige erbjudas medborgarskap. Sverige bör införa terri</w:t>
      </w:r>
      <w:r w:rsidR="00432EF6">
        <w:softHyphen/>
      </w:r>
      <w:r w:rsidRPr="003F58BE">
        <w:t>torialprincipen jämte härstamningsprincipen vid bestämmandet av medborgarskap för barn och tillkänna detta till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8D52BC289E4FF987E32043602232AC"/>
        </w:placeholder>
      </w:sdtPr>
      <w:sdtEndPr>
        <w:rPr>
          <w:i w:val="0"/>
          <w:noProof w:val="0"/>
        </w:rPr>
      </w:sdtEndPr>
      <w:sdtContent>
        <w:bookmarkStart w:name="_GoBack" w:displacedByCustomXml="prev" w:id="1"/>
        <w:bookmarkEnd w:displacedByCustomXml="prev" w:id="1"/>
        <w:p w:rsidR="0059513D" w:rsidP="0059513D" w:rsidRDefault="0059513D" w14:paraId="7865AC7D" w14:textId="77777777"/>
        <w:p w:rsidRPr="008E0FE2" w:rsidR="004801AC" w:rsidP="0059513D" w:rsidRDefault="00432EF6" w14:paraId="7865AC7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Nina Lundström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24175" w:rsidRDefault="00124175" w14:paraId="7865AC82" w14:textId="77777777"/>
    <w:sectPr w:rsidR="001241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5AC84" w14:textId="77777777" w:rsidR="00854E74" w:rsidRDefault="00854E74" w:rsidP="000C1CAD">
      <w:pPr>
        <w:spacing w:line="240" w:lineRule="auto"/>
      </w:pPr>
      <w:r>
        <w:separator/>
      </w:r>
    </w:p>
  </w:endnote>
  <w:endnote w:type="continuationSeparator" w:id="0">
    <w:p w14:paraId="7865AC85" w14:textId="77777777" w:rsidR="00854E74" w:rsidRDefault="00854E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5AC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5AC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5AC93" w14:textId="77777777" w:rsidR="00262EA3" w:rsidRPr="0059513D" w:rsidRDefault="00262EA3" w:rsidP="005951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5AC82" w14:textId="77777777" w:rsidR="00854E74" w:rsidRDefault="00854E74" w:rsidP="000C1CAD">
      <w:pPr>
        <w:spacing w:line="240" w:lineRule="auto"/>
      </w:pPr>
      <w:r>
        <w:separator/>
      </w:r>
    </w:p>
  </w:footnote>
  <w:footnote w:type="continuationSeparator" w:id="0">
    <w:p w14:paraId="7865AC83" w14:textId="77777777" w:rsidR="00854E74" w:rsidRDefault="00854E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865AC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65AC95" wp14:anchorId="7865AC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2EF6" w14:paraId="7865AC9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5450A27D0D4742AF7CA653DF4F5A8E"/>
                              </w:placeholder>
                              <w:text/>
                            </w:sdtPr>
                            <w:sdtEndPr/>
                            <w:sdtContent>
                              <w:r w:rsidR="003F58BE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8F4CFD0BC14860B65771D4BB0B8B2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65AC9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32EF6" w14:paraId="7865AC9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5450A27D0D4742AF7CA653DF4F5A8E"/>
                        </w:placeholder>
                        <w:text/>
                      </w:sdtPr>
                      <w:sdtEndPr/>
                      <w:sdtContent>
                        <w:r w:rsidR="003F58BE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8F4CFD0BC14860B65771D4BB0B8B2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65AC8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65AC88" w14:textId="77777777">
    <w:pPr>
      <w:jc w:val="right"/>
    </w:pPr>
  </w:p>
  <w:p w:rsidR="00262EA3" w:rsidP="00776B74" w:rsidRDefault="00262EA3" w14:paraId="7865AC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32EF6" w14:paraId="7865AC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65AC97" wp14:anchorId="7865AC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2EF6" w14:paraId="7865AC8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F58BE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32EF6" w14:paraId="7865AC8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2EF6" w14:paraId="7865AC8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:2690</w:t>
        </w:r>
      </w:sdtContent>
    </w:sdt>
  </w:p>
  <w:p w:rsidR="00262EA3" w:rsidP="00E03A3D" w:rsidRDefault="00432EF6" w14:paraId="7865AC9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Nina Lundström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F58BE" w14:paraId="7865AC91" w14:textId="77777777">
        <w:pPr>
          <w:pStyle w:val="FSHRub2"/>
        </w:pPr>
        <w:r>
          <w:t>Territorialprincipen vid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65AC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F58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175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A0E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429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8BE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2EF6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13D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703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6B63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E74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8E2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3EBC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65AC77"/>
  <w15:chartTrackingRefBased/>
  <w15:docId w15:val="{40348850-4FE2-4B73-B9B9-69434849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BD0E662B8A43F5AFD29E6B225AB9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CF0A3-F5EE-48C0-AF3D-9CF328576595}"/>
      </w:docPartPr>
      <w:docPartBody>
        <w:p w:rsidR="001D0CC7" w:rsidRDefault="00BD06C6">
          <w:pPr>
            <w:pStyle w:val="54BD0E662B8A43F5AFD29E6B225AB94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5C8B2740C24A389DA1AEF217A0E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6829A-A2BB-4009-B03B-49E06994A537}"/>
      </w:docPartPr>
      <w:docPartBody>
        <w:p w:rsidR="001D0CC7" w:rsidRDefault="00BD06C6">
          <w:pPr>
            <w:pStyle w:val="725C8B2740C24A389DA1AEF217A0EA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5450A27D0D4742AF7CA653DF4F5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58765B-4948-48F6-BDC6-B95C869D87CA}"/>
      </w:docPartPr>
      <w:docPartBody>
        <w:p w:rsidR="001D0CC7" w:rsidRDefault="00BD06C6">
          <w:pPr>
            <w:pStyle w:val="235450A27D0D4742AF7CA653DF4F5A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8F4CFD0BC14860B65771D4BB0B8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56DB0-A74A-4539-ACAE-EF2173315AB4}"/>
      </w:docPartPr>
      <w:docPartBody>
        <w:p w:rsidR="001D0CC7" w:rsidRDefault="00BD06C6">
          <w:pPr>
            <w:pStyle w:val="A28F4CFD0BC14860B65771D4BB0B8B21"/>
          </w:pPr>
          <w:r>
            <w:t xml:space="preserve"> </w:t>
          </w:r>
        </w:p>
      </w:docPartBody>
    </w:docPart>
    <w:docPart>
      <w:docPartPr>
        <w:name w:val="A88D52BC289E4FF987E3204360223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64549-38E4-417E-909F-6715A27B320E}"/>
      </w:docPartPr>
      <w:docPartBody>
        <w:p w:rsidR="00517536" w:rsidRDefault="005175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C6"/>
    <w:rsid w:val="001D0CC7"/>
    <w:rsid w:val="00517536"/>
    <w:rsid w:val="00BD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BD0E662B8A43F5AFD29E6B225AB94F">
    <w:name w:val="54BD0E662B8A43F5AFD29E6B225AB94F"/>
  </w:style>
  <w:style w:type="paragraph" w:customStyle="1" w:styleId="546C097E05B94F28860A9D3E9FE43F6F">
    <w:name w:val="546C097E05B94F28860A9D3E9FE43F6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536CBF325F4F06A8088603305003A0">
    <w:name w:val="C4536CBF325F4F06A8088603305003A0"/>
  </w:style>
  <w:style w:type="paragraph" w:customStyle="1" w:styleId="725C8B2740C24A389DA1AEF217A0EABD">
    <w:name w:val="725C8B2740C24A389DA1AEF217A0EABD"/>
  </w:style>
  <w:style w:type="paragraph" w:customStyle="1" w:styleId="F1CC1E31002E481BA0867C0B2D5A13BF">
    <w:name w:val="F1CC1E31002E481BA0867C0B2D5A13BF"/>
  </w:style>
  <w:style w:type="paragraph" w:customStyle="1" w:styleId="BF09782750EB4D8081F59AC8BC906DEE">
    <w:name w:val="BF09782750EB4D8081F59AC8BC906DEE"/>
  </w:style>
  <w:style w:type="paragraph" w:customStyle="1" w:styleId="235450A27D0D4742AF7CA653DF4F5A8E">
    <w:name w:val="235450A27D0D4742AF7CA653DF4F5A8E"/>
  </w:style>
  <w:style w:type="paragraph" w:customStyle="1" w:styleId="A28F4CFD0BC14860B65771D4BB0B8B21">
    <w:name w:val="A28F4CFD0BC14860B65771D4BB0B8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D4A74-C398-4375-83B7-D0F19717C655}"/>
</file>

<file path=customXml/itemProps2.xml><?xml version="1.0" encoding="utf-8"?>
<ds:datastoreItem xmlns:ds="http://schemas.openxmlformats.org/officeDocument/2006/customXml" ds:itemID="{CB1FBC92-2DD7-4A35-BA24-7C858780EAC3}"/>
</file>

<file path=customXml/itemProps3.xml><?xml version="1.0" encoding="utf-8"?>
<ds:datastoreItem xmlns:ds="http://schemas.openxmlformats.org/officeDocument/2006/customXml" ds:itemID="{2E259F82-79A6-40AF-A649-FB1868B08E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1146</Characters>
  <Application>Microsoft Office Word</Application>
  <DocSecurity>0</DocSecurity>
  <Lines>24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