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4D4E39">
              <w:rPr>
                <w:b/>
                <w:sz w:val="20"/>
              </w:rPr>
              <w:t>3</w:t>
            </w:r>
            <w:r w:rsidR="003C11E2">
              <w:rPr>
                <w:b/>
                <w:sz w:val="20"/>
              </w:rPr>
              <w:t>3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6A23CF" w:rsidRPr="006F58FB">
              <w:rPr>
                <w:sz w:val="20"/>
              </w:rPr>
              <w:t>–</w:t>
            </w:r>
            <w:r w:rsidR="00A05303">
              <w:rPr>
                <w:sz w:val="20"/>
              </w:rPr>
              <w:t>0</w:t>
            </w:r>
            <w:r w:rsidR="00B11487">
              <w:rPr>
                <w:sz w:val="20"/>
              </w:rPr>
              <w:t>3</w:t>
            </w:r>
            <w:r w:rsidR="00680038" w:rsidRPr="006F58FB">
              <w:rPr>
                <w:sz w:val="20"/>
              </w:rPr>
              <w:t>–</w:t>
            </w:r>
            <w:r w:rsidR="003C11E2">
              <w:rPr>
                <w:sz w:val="20"/>
              </w:rPr>
              <w:t>26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E92E26" w:rsidRDefault="00367D6A" w:rsidP="0097367D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3C11E2">
              <w:rPr>
                <w:sz w:val="20"/>
              </w:rPr>
              <w:t>9</w:t>
            </w:r>
            <w:r w:rsidR="003C3BA2">
              <w:rPr>
                <w:sz w:val="20"/>
              </w:rPr>
              <w:t>:</w:t>
            </w:r>
            <w:r w:rsidR="003C11E2">
              <w:rPr>
                <w:sz w:val="20"/>
              </w:rPr>
              <w:t>3</w:t>
            </w:r>
            <w:r w:rsidR="00A05303">
              <w:rPr>
                <w:sz w:val="20"/>
              </w:rPr>
              <w:t>0</w:t>
            </w:r>
            <w:r w:rsidR="0014037F">
              <w:rPr>
                <w:sz w:val="20"/>
              </w:rPr>
              <w:t>-</w:t>
            </w:r>
            <w:r w:rsidR="003C11E2">
              <w:rPr>
                <w:sz w:val="20"/>
              </w:rPr>
              <w:t>10</w:t>
            </w:r>
            <w:r w:rsidR="00E92E26">
              <w:rPr>
                <w:sz w:val="20"/>
              </w:rPr>
              <w:t>:</w:t>
            </w:r>
            <w:r w:rsidR="003C11E2">
              <w:rPr>
                <w:sz w:val="20"/>
              </w:rPr>
              <w:t>20</w:t>
            </w:r>
          </w:p>
          <w:p w:rsidR="003C11E2" w:rsidRPr="006F58FB" w:rsidRDefault="003C11E2" w:rsidP="0097367D">
            <w:pPr>
              <w:rPr>
                <w:sz w:val="20"/>
              </w:rPr>
            </w:pP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Default="005B4D50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Style w:val="Tabellrutnt"/>
        <w:tblW w:w="8150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58"/>
      </w:tblGrid>
      <w:tr w:rsidR="00036799" w:rsidRPr="00ED752A" w:rsidTr="00D67399">
        <w:trPr>
          <w:trHeight w:val="884"/>
        </w:trPr>
        <w:tc>
          <w:tcPr>
            <w:tcW w:w="992" w:type="dxa"/>
          </w:tcPr>
          <w:p w:rsidR="00036799" w:rsidRPr="000D74B0" w:rsidRDefault="00A05303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8" w:type="dxa"/>
          </w:tcPr>
          <w:p w:rsidR="00052265" w:rsidRDefault="00EA068B" w:rsidP="00EA06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Mänskliga rättigheter (UU15)</w:t>
            </w:r>
          </w:p>
          <w:p w:rsidR="00EA068B" w:rsidRPr="00052265" w:rsidRDefault="00052265" w:rsidP="00EA06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</w:rPr>
              <w:br/>
            </w:r>
            <w:r w:rsidR="00EA068B">
              <w:rPr>
                <w:bCs/>
                <w:color w:val="000000"/>
              </w:rPr>
              <w:t>Utskottet fortsatte behandlingen av motioner.</w:t>
            </w:r>
          </w:p>
          <w:p w:rsidR="00EA068B" w:rsidRDefault="00EA068B" w:rsidP="00EA068B">
            <w:pPr>
              <w:rPr>
                <w:bCs/>
                <w:color w:val="000000"/>
              </w:rPr>
            </w:pPr>
          </w:p>
          <w:p w:rsidR="00EA068B" w:rsidRDefault="00EA068B" w:rsidP="00EA068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990D52" w:rsidRDefault="00990D52" w:rsidP="003C11E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94165D" w:rsidRPr="00ED752A" w:rsidTr="00D67399">
        <w:trPr>
          <w:trHeight w:val="884"/>
        </w:trPr>
        <w:tc>
          <w:tcPr>
            <w:tcW w:w="992" w:type="dxa"/>
          </w:tcPr>
          <w:p w:rsidR="0094165D" w:rsidRDefault="00B1133C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126E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8" w:type="dxa"/>
          </w:tcPr>
          <w:p w:rsidR="00EA068B" w:rsidRPr="00EA068B" w:rsidRDefault="00AE51FC" w:rsidP="00EA068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Nedrustningsfrågor (UU9)</w:t>
            </w:r>
            <w:r w:rsidR="002776E9">
              <w:rPr>
                <w:color w:val="000000"/>
                <w:szCs w:val="24"/>
              </w:rPr>
              <w:br/>
            </w:r>
            <w:r w:rsidR="00EA068B">
              <w:rPr>
                <w:color w:val="000000"/>
                <w:szCs w:val="24"/>
              </w:rPr>
              <w:br/>
            </w:r>
            <w:r w:rsidR="00EA068B">
              <w:rPr>
                <w:bCs/>
                <w:color w:val="000000"/>
              </w:rPr>
              <w:t>Utskottet fortsatte behandlingen av motioner.</w:t>
            </w:r>
          </w:p>
          <w:p w:rsidR="00EA068B" w:rsidRDefault="00EA068B" w:rsidP="00EA068B">
            <w:pPr>
              <w:rPr>
                <w:bCs/>
                <w:color w:val="000000"/>
              </w:rPr>
            </w:pPr>
          </w:p>
          <w:p w:rsidR="002776E9" w:rsidRDefault="00EA068B" w:rsidP="00CE300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8126E5" w:rsidRDefault="008126E5" w:rsidP="003C11E2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433F99" w:rsidRPr="00ED752A" w:rsidTr="00D67399">
        <w:trPr>
          <w:trHeight w:val="884"/>
        </w:trPr>
        <w:tc>
          <w:tcPr>
            <w:tcW w:w="992" w:type="dxa"/>
          </w:tcPr>
          <w:p w:rsidR="00433F99" w:rsidRDefault="009E2BD1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126E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8" w:type="dxa"/>
          </w:tcPr>
          <w:p w:rsidR="00940A25" w:rsidRDefault="00940A25" w:rsidP="00940A25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>
              <w:rPr>
                <w:color w:val="000000"/>
                <w:szCs w:val="24"/>
              </w:rPr>
              <w:br/>
            </w:r>
          </w:p>
          <w:p w:rsidR="00940A25" w:rsidRDefault="00940A25" w:rsidP="00940A2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2019/20:32.</w:t>
            </w:r>
          </w:p>
          <w:p w:rsidR="002776E9" w:rsidRPr="003C11E2" w:rsidRDefault="002776E9" w:rsidP="003C11E2">
            <w:pPr>
              <w:rPr>
                <w:color w:val="000000"/>
                <w:szCs w:val="24"/>
              </w:rPr>
            </w:pPr>
          </w:p>
        </w:tc>
      </w:tr>
      <w:tr w:rsidR="001D3F40" w:rsidRPr="00ED752A" w:rsidTr="00D67399">
        <w:trPr>
          <w:trHeight w:val="884"/>
        </w:trPr>
        <w:tc>
          <w:tcPr>
            <w:tcW w:w="992" w:type="dxa"/>
          </w:tcPr>
          <w:p w:rsidR="001D3F40" w:rsidRDefault="001D3F4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4 </w:t>
            </w:r>
          </w:p>
        </w:tc>
        <w:tc>
          <w:tcPr>
            <w:tcW w:w="7158" w:type="dxa"/>
          </w:tcPr>
          <w:p w:rsidR="00940A25" w:rsidRDefault="00940A25" w:rsidP="00940A2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773DDC" w:rsidRPr="00773DDC" w:rsidRDefault="00773DDC" w:rsidP="00773D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73DDC" w:rsidRPr="00773DDC" w:rsidRDefault="00773DDC" w:rsidP="00773D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informera</w:t>
            </w:r>
            <w:r w:rsidR="006551C6">
              <w:rPr>
                <w:bCs/>
                <w:color w:val="000000"/>
                <w:szCs w:val="24"/>
              </w:rPr>
              <w:t>de</w:t>
            </w:r>
            <w:r>
              <w:rPr>
                <w:bCs/>
                <w:color w:val="000000"/>
                <w:szCs w:val="24"/>
              </w:rPr>
              <w:t>s om</w:t>
            </w:r>
            <w:r w:rsidR="006551C6">
              <w:rPr>
                <w:bCs/>
                <w:color w:val="000000"/>
                <w:szCs w:val="24"/>
              </w:rPr>
              <w:t xml:space="preserve"> att</w:t>
            </w:r>
            <w:r>
              <w:rPr>
                <w:bCs/>
                <w:color w:val="000000"/>
                <w:szCs w:val="24"/>
              </w:rPr>
              <w:t>:</w:t>
            </w:r>
            <w:r w:rsidR="009F1F11">
              <w:rPr>
                <w:bCs/>
                <w:color w:val="000000"/>
                <w:szCs w:val="24"/>
              </w:rPr>
              <w:br/>
              <w:t xml:space="preserve">- </w:t>
            </w:r>
            <w:r w:rsidRPr="00773DDC">
              <w:rPr>
                <w:bCs/>
                <w:color w:val="000000"/>
                <w:szCs w:val="24"/>
              </w:rPr>
              <w:t xml:space="preserve">Sydkoreas härvarande ambassadör </w:t>
            </w:r>
            <w:proofErr w:type="spellStart"/>
            <w:r w:rsidRPr="00773DDC">
              <w:rPr>
                <w:bCs/>
                <w:color w:val="000000"/>
                <w:szCs w:val="24"/>
              </w:rPr>
              <w:t>Jeongkyu</w:t>
            </w:r>
            <w:proofErr w:type="spellEnd"/>
            <w:r w:rsidRPr="00773DDC">
              <w:rPr>
                <w:bCs/>
                <w:color w:val="000000"/>
                <w:szCs w:val="24"/>
              </w:rPr>
              <w:t xml:space="preserve"> Lee inkommit med ett underlag om hur Sydkorea hanterat situationen med </w:t>
            </w:r>
            <w:r w:rsidR="006551C6">
              <w:rPr>
                <w:bCs/>
                <w:color w:val="000000"/>
                <w:szCs w:val="24"/>
              </w:rPr>
              <w:t>c</w:t>
            </w:r>
            <w:r w:rsidRPr="00773DDC">
              <w:rPr>
                <w:bCs/>
                <w:color w:val="000000"/>
                <w:szCs w:val="24"/>
              </w:rPr>
              <w:t>oronaviruset.</w:t>
            </w:r>
          </w:p>
          <w:p w:rsidR="00773DDC" w:rsidRPr="00773DDC" w:rsidRDefault="009F1F11" w:rsidP="00773D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</w:t>
            </w:r>
            <w:r w:rsidR="00773DDC" w:rsidRPr="00773DDC">
              <w:rPr>
                <w:bCs/>
                <w:color w:val="000000"/>
                <w:szCs w:val="24"/>
              </w:rPr>
              <w:t>en föredragning kring EU:s Afrikastrategi genomförs vid lämpligt tillfälle.</w:t>
            </w:r>
          </w:p>
          <w:p w:rsidR="00773DDC" w:rsidRPr="00773DDC" w:rsidRDefault="009F1F11" w:rsidP="00773D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</w:t>
            </w:r>
            <w:r w:rsidR="00773DDC" w:rsidRPr="00773DDC">
              <w:rPr>
                <w:bCs/>
                <w:color w:val="000000"/>
                <w:szCs w:val="24"/>
              </w:rPr>
              <w:t xml:space="preserve">en föredragning kring förhandlingarna om </w:t>
            </w:r>
            <w:proofErr w:type="gramStart"/>
            <w:r w:rsidR="00773DDC" w:rsidRPr="00773DDC">
              <w:rPr>
                <w:bCs/>
                <w:color w:val="000000"/>
                <w:szCs w:val="24"/>
              </w:rPr>
              <w:t>ett nytt partnerskapet</w:t>
            </w:r>
            <w:proofErr w:type="gramEnd"/>
            <w:r w:rsidR="00773DDC" w:rsidRPr="00773DDC">
              <w:rPr>
                <w:bCs/>
                <w:color w:val="000000"/>
                <w:szCs w:val="24"/>
              </w:rPr>
              <w:t xml:space="preserve"> för </w:t>
            </w:r>
            <w:r w:rsidR="006551C6">
              <w:rPr>
                <w:bCs/>
                <w:color w:val="000000"/>
                <w:szCs w:val="24"/>
              </w:rPr>
              <w:t>Storbritannien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773DDC" w:rsidRPr="00773DDC">
              <w:rPr>
                <w:bCs/>
                <w:color w:val="000000"/>
                <w:szCs w:val="24"/>
              </w:rPr>
              <w:t>genomförs vid lämpligt tillfälle.</w:t>
            </w:r>
          </w:p>
          <w:p w:rsidR="00773DDC" w:rsidRPr="00773DDC" w:rsidRDefault="009F1F11" w:rsidP="00773D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  <w:r w:rsidR="00773DDC" w:rsidRPr="00773DDC">
              <w:rPr>
                <w:bCs/>
                <w:color w:val="000000"/>
                <w:szCs w:val="24"/>
              </w:rPr>
              <w:t xml:space="preserve"> föredragning</w:t>
            </w:r>
            <w:r>
              <w:rPr>
                <w:bCs/>
                <w:color w:val="000000"/>
                <w:szCs w:val="24"/>
              </w:rPr>
              <w:t>en</w:t>
            </w:r>
            <w:r w:rsidR="00773DDC" w:rsidRPr="00773DDC">
              <w:rPr>
                <w:bCs/>
                <w:color w:val="000000"/>
                <w:szCs w:val="24"/>
              </w:rPr>
              <w:t xml:space="preserve"> om IMF/WB </w:t>
            </w:r>
            <w:r w:rsidRPr="00773DDC">
              <w:rPr>
                <w:bCs/>
                <w:color w:val="000000"/>
                <w:szCs w:val="24"/>
              </w:rPr>
              <w:t>torsdagen den 2 april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773DDC" w:rsidRPr="00773DDC">
              <w:rPr>
                <w:bCs/>
                <w:color w:val="000000"/>
                <w:szCs w:val="24"/>
              </w:rPr>
              <w:t xml:space="preserve">ställs in </w:t>
            </w:r>
            <w:r>
              <w:rPr>
                <w:bCs/>
                <w:color w:val="000000"/>
                <w:szCs w:val="24"/>
              </w:rPr>
              <w:t xml:space="preserve">och att RK inkommer med </w:t>
            </w:r>
            <w:r w:rsidR="00773DDC" w:rsidRPr="00773DDC">
              <w:rPr>
                <w:bCs/>
                <w:color w:val="000000"/>
                <w:szCs w:val="24"/>
              </w:rPr>
              <w:t>skriftligt underlag som ersättning för föredragningen.</w:t>
            </w:r>
          </w:p>
          <w:p w:rsidR="00773DDC" w:rsidRPr="00773DDC" w:rsidRDefault="009F1F11" w:rsidP="00773D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</w:t>
            </w:r>
            <w:r w:rsidR="00773DDC" w:rsidRPr="00773DDC">
              <w:rPr>
                <w:bCs/>
                <w:color w:val="000000"/>
                <w:szCs w:val="24"/>
              </w:rPr>
              <w:t>föredragning om transparensgarantin av dels</w:t>
            </w:r>
            <w:r w:rsidR="0022196C">
              <w:rPr>
                <w:bCs/>
                <w:color w:val="000000"/>
                <w:szCs w:val="24"/>
              </w:rPr>
              <w:t xml:space="preserve"> generaldirektör</w:t>
            </w:r>
            <w:r w:rsidR="00773DDC" w:rsidRPr="00773DDC">
              <w:rPr>
                <w:bCs/>
                <w:color w:val="000000"/>
                <w:szCs w:val="24"/>
              </w:rPr>
              <w:t xml:space="preserve"> Carin Jämtin, Sida, dels s</w:t>
            </w:r>
            <w:r w:rsidR="0022196C">
              <w:rPr>
                <w:bCs/>
                <w:color w:val="000000"/>
                <w:szCs w:val="24"/>
              </w:rPr>
              <w:t>tatssekreterare</w:t>
            </w:r>
            <w:r w:rsidR="00773DDC" w:rsidRPr="00773DDC">
              <w:rPr>
                <w:bCs/>
                <w:color w:val="000000"/>
                <w:szCs w:val="24"/>
              </w:rPr>
              <w:t xml:space="preserve"> Per Olsson Fridh, UD skjuts på framtiden. Föredragningarna av </w:t>
            </w:r>
            <w:r w:rsidR="0022196C">
              <w:rPr>
                <w:bCs/>
                <w:color w:val="000000"/>
                <w:szCs w:val="24"/>
              </w:rPr>
              <w:t>generaldirektör</w:t>
            </w:r>
            <w:r w:rsidR="00773DDC" w:rsidRPr="00773DDC">
              <w:rPr>
                <w:bCs/>
                <w:color w:val="000000"/>
                <w:szCs w:val="24"/>
              </w:rPr>
              <w:t xml:space="preserve"> Carin Jämtin och s</w:t>
            </w:r>
            <w:r w:rsidR="0022196C">
              <w:rPr>
                <w:bCs/>
                <w:color w:val="000000"/>
                <w:szCs w:val="24"/>
              </w:rPr>
              <w:t>tatssekreterare</w:t>
            </w:r>
            <w:r w:rsidR="00773DDC" w:rsidRPr="00773DDC">
              <w:rPr>
                <w:bCs/>
                <w:color w:val="000000"/>
                <w:szCs w:val="24"/>
              </w:rPr>
              <w:t xml:space="preserve"> Per Olsson Fridh kommer istället att handla om </w:t>
            </w:r>
            <w:r>
              <w:rPr>
                <w:bCs/>
                <w:color w:val="000000"/>
                <w:szCs w:val="24"/>
              </w:rPr>
              <w:t>c</w:t>
            </w:r>
            <w:r w:rsidR="00773DDC" w:rsidRPr="00773DDC">
              <w:rPr>
                <w:bCs/>
                <w:color w:val="000000"/>
                <w:szCs w:val="24"/>
              </w:rPr>
              <w:t>oronavirusets effekter på utvecklingssamarbetet.</w:t>
            </w:r>
            <w:r w:rsidRPr="00773DDC">
              <w:rPr>
                <w:bCs/>
                <w:color w:val="000000"/>
                <w:szCs w:val="24"/>
              </w:rPr>
              <w:t xml:space="preserve"> Ett </w:t>
            </w:r>
            <w:r w:rsidR="00C87AFD">
              <w:t>skriftligt underlag om transparensgarantins rättsliga status inkommer från RK</w:t>
            </w:r>
            <w:r w:rsidR="00C87AFD">
              <w:t>.</w:t>
            </w:r>
          </w:p>
          <w:p w:rsidR="001D3F40" w:rsidRPr="00773DDC" w:rsidRDefault="004D503F" w:rsidP="00773D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</w:t>
            </w:r>
            <w:bookmarkStart w:id="0" w:name="_GoBack"/>
            <w:bookmarkEnd w:id="0"/>
            <w:r w:rsidR="00773DDC" w:rsidRPr="00773DDC">
              <w:rPr>
                <w:bCs/>
                <w:color w:val="000000"/>
                <w:szCs w:val="24"/>
              </w:rPr>
              <w:t xml:space="preserve">presidiet av UD efterfrågat en uppföljande föredragning om UD:s arbete med </w:t>
            </w:r>
            <w:r>
              <w:rPr>
                <w:bCs/>
                <w:color w:val="000000"/>
                <w:szCs w:val="24"/>
              </w:rPr>
              <w:t>c</w:t>
            </w:r>
            <w:r w:rsidR="00773DDC" w:rsidRPr="00773DDC">
              <w:rPr>
                <w:bCs/>
                <w:color w:val="000000"/>
                <w:szCs w:val="24"/>
              </w:rPr>
              <w:t>oronaviruset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773DDC" w:rsidRPr="00773DDC">
              <w:rPr>
                <w:bCs/>
                <w:color w:val="000000"/>
                <w:szCs w:val="24"/>
              </w:rPr>
              <w:t>torsdagen den 2 april.</w:t>
            </w:r>
            <w:r w:rsidR="00A368BC">
              <w:rPr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 xml:space="preserve">- </w:t>
            </w:r>
            <w:r w:rsidR="00773DDC" w:rsidRPr="00773DDC">
              <w:rPr>
                <w:bCs/>
                <w:color w:val="000000"/>
                <w:szCs w:val="24"/>
              </w:rPr>
              <w:t xml:space="preserve">en helt omarbetad tidsplan för utrikesutskottets verksamhet våren 2020 sänts ut med utskicket. </w:t>
            </w:r>
            <w:r w:rsidR="00C87AFD">
              <w:rPr>
                <w:bCs/>
                <w:color w:val="000000"/>
                <w:szCs w:val="24"/>
              </w:rPr>
              <w:br/>
            </w:r>
          </w:p>
        </w:tc>
      </w:tr>
      <w:tr w:rsidR="007013DC" w:rsidRPr="00ED752A" w:rsidTr="00D67399">
        <w:trPr>
          <w:trHeight w:val="884"/>
        </w:trPr>
        <w:tc>
          <w:tcPr>
            <w:tcW w:w="992" w:type="dxa"/>
          </w:tcPr>
          <w:p w:rsidR="007013DC" w:rsidRDefault="007013DC" w:rsidP="007013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40A2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8" w:type="dxa"/>
          </w:tcPr>
          <w:p w:rsidR="00EA068B" w:rsidRPr="0091062C" w:rsidRDefault="00940A25" w:rsidP="00EA068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  <w:r w:rsidR="007013DC">
              <w:rPr>
                <w:b/>
                <w:bCs/>
                <w:color w:val="000000"/>
                <w:szCs w:val="24"/>
              </w:rPr>
              <w:br/>
            </w:r>
            <w:r w:rsidR="00EA068B">
              <w:rPr>
                <w:b/>
                <w:bCs/>
                <w:color w:val="000000"/>
                <w:szCs w:val="24"/>
              </w:rPr>
              <w:br/>
            </w:r>
            <w:r w:rsidR="00EA068B"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7013DC" w:rsidRPr="00F505EA" w:rsidRDefault="007013DC" w:rsidP="00F50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013DC" w:rsidRPr="00ED752A" w:rsidTr="00D67399">
        <w:trPr>
          <w:trHeight w:val="884"/>
        </w:trPr>
        <w:tc>
          <w:tcPr>
            <w:tcW w:w="992" w:type="dxa"/>
          </w:tcPr>
          <w:p w:rsidR="007013DC" w:rsidRDefault="007013DC" w:rsidP="007013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40A2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8" w:type="dxa"/>
          </w:tcPr>
          <w:p w:rsidR="007013DC" w:rsidRPr="00A368BC" w:rsidRDefault="00940A25" w:rsidP="00A368BC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Reseberättelse</w:t>
            </w:r>
            <w:r w:rsidR="00A368BC">
              <w:rPr>
                <w:color w:val="000000"/>
                <w:szCs w:val="24"/>
              </w:rPr>
              <w:br/>
            </w:r>
            <w:r w:rsidR="00A368BC">
              <w:rPr>
                <w:color w:val="000000"/>
                <w:szCs w:val="24"/>
              </w:rPr>
              <w:br/>
            </w:r>
            <w:r w:rsidR="00052265">
              <w:rPr>
                <w:szCs w:val="24"/>
              </w:rPr>
              <w:t xml:space="preserve">Besöksrapport för utrikesutskottets delegationsresa till Kenya </w:t>
            </w:r>
            <w:r w:rsidR="00A368BC">
              <w:rPr>
                <w:szCs w:val="24"/>
              </w:rPr>
              <w:t xml:space="preserve">och </w:t>
            </w:r>
            <w:r w:rsidR="00052265">
              <w:rPr>
                <w:szCs w:val="24"/>
              </w:rPr>
              <w:t xml:space="preserve">Rwanda </w:t>
            </w:r>
            <w:proofErr w:type="gramStart"/>
            <w:r w:rsidR="00052265">
              <w:rPr>
                <w:szCs w:val="24"/>
              </w:rPr>
              <w:t>23-28</w:t>
            </w:r>
            <w:proofErr w:type="gramEnd"/>
            <w:r w:rsidR="00052265">
              <w:rPr>
                <w:szCs w:val="24"/>
              </w:rPr>
              <w:t xml:space="preserve"> februari 2020</w:t>
            </w:r>
            <w:r w:rsidR="00052265" w:rsidRPr="00052265">
              <w:rPr>
                <w:szCs w:val="24"/>
              </w:rPr>
              <w:t xml:space="preserve"> och </w:t>
            </w:r>
            <w:r w:rsidR="00052265">
              <w:rPr>
                <w:szCs w:val="24"/>
              </w:rPr>
              <w:t>m</w:t>
            </w:r>
            <w:r w:rsidR="00052265" w:rsidRPr="00052265">
              <w:rPr>
                <w:szCs w:val="24"/>
              </w:rPr>
              <w:t>innesanteckningar</w:t>
            </w:r>
            <w:r w:rsidR="00052265">
              <w:rPr>
                <w:szCs w:val="24"/>
              </w:rPr>
              <w:t xml:space="preserve"> från</w:t>
            </w:r>
            <w:r w:rsidR="00052265" w:rsidRPr="00052265">
              <w:rPr>
                <w:szCs w:val="24"/>
              </w:rPr>
              <w:t xml:space="preserve"> GUSP/GSFP- konferensen i </w:t>
            </w:r>
            <w:r w:rsidR="00052265">
              <w:rPr>
                <w:szCs w:val="24"/>
              </w:rPr>
              <w:t>Zagreb den 2-4</w:t>
            </w:r>
            <w:r w:rsidR="00052265" w:rsidRPr="00052265">
              <w:rPr>
                <w:szCs w:val="24"/>
              </w:rPr>
              <w:t xml:space="preserve"> mars 20</w:t>
            </w:r>
            <w:r w:rsidR="00052265">
              <w:rPr>
                <w:szCs w:val="24"/>
              </w:rPr>
              <w:t>20 lades till handlingarna.</w:t>
            </w:r>
            <w:r w:rsidR="00052265" w:rsidRPr="00052265">
              <w:rPr>
                <w:szCs w:val="24"/>
              </w:rPr>
              <w:t xml:space="preserve"> </w:t>
            </w:r>
            <w:r w:rsidR="007013DC">
              <w:rPr>
                <w:color w:val="000000"/>
                <w:szCs w:val="24"/>
              </w:rPr>
              <w:br/>
            </w:r>
          </w:p>
        </w:tc>
      </w:tr>
      <w:tr w:rsidR="007013DC" w:rsidRPr="00ED752A" w:rsidTr="00D67399">
        <w:trPr>
          <w:trHeight w:val="884"/>
        </w:trPr>
        <w:tc>
          <w:tcPr>
            <w:tcW w:w="992" w:type="dxa"/>
          </w:tcPr>
          <w:p w:rsidR="007013DC" w:rsidRDefault="007013DC" w:rsidP="007013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73DD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8" w:type="dxa"/>
          </w:tcPr>
          <w:p w:rsidR="007013DC" w:rsidRDefault="007013DC" w:rsidP="007013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7013DC" w:rsidRDefault="00EA068B" w:rsidP="007013D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Pr="001F48B7">
              <w:rPr>
                <w:bCs/>
                <w:color w:val="000000"/>
                <w:lang w:eastAsia="en-US"/>
              </w:rPr>
              <w:t xml:space="preserve">Utskottet beslutade att nästa sammanträde ska äga rum </w:t>
            </w:r>
            <w:r>
              <w:rPr>
                <w:bCs/>
                <w:color w:val="000000"/>
                <w:lang w:eastAsia="en-US"/>
              </w:rPr>
              <w:t xml:space="preserve">torsdagen den </w:t>
            </w:r>
            <w:r w:rsidR="00A368BC">
              <w:rPr>
                <w:bCs/>
                <w:color w:val="000000"/>
                <w:lang w:eastAsia="en-US"/>
              </w:rPr>
              <w:br/>
            </w:r>
            <w:r>
              <w:rPr>
                <w:bCs/>
                <w:color w:val="000000"/>
                <w:lang w:eastAsia="en-US"/>
              </w:rPr>
              <w:t>2 april och att tid och lokal kommer att framgå av kallelsen.</w:t>
            </w:r>
            <w:r>
              <w:rPr>
                <w:color w:val="000000"/>
                <w:lang w:eastAsia="en-US"/>
              </w:rPr>
              <w:br/>
            </w: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E01B87" w:rsidRDefault="00E01B87" w:rsidP="00EB705E">
      <w:pPr>
        <w:widowControl/>
        <w:rPr>
          <w:highlight w:val="yellow"/>
        </w:rPr>
      </w:pPr>
    </w:p>
    <w:p w:rsidR="00FF7764" w:rsidRDefault="00FF7764" w:rsidP="00EB705E">
      <w:pPr>
        <w:widowControl/>
        <w:rPr>
          <w:highlight w:val="yellow"/>
        </w:rPr>
      </w:pPr>
    </w:p>
    <w:p w:rsidR="00AA16ED" w:rsidRDefault="00AA16ED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Pr="00ED752A" w:rsidRDefault="00483CBA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3C11E2" w:rsidRDefault="003C11E2" w:rsidP="00E81E4C">
            <w:pPr>
              <w:tabs>
                <w:tab w:val="left" w:pos="1701"/>
              </w:tabs>
            </w:pPr>
          </w:p>
          <w:p w:rsidR="003C11E2" w:rsidRPr="003200BF" w:rsidRDefault="003C11E2" w:rsidP="00E81E4C">
            <w:pPr>
              <w:tabs>
                <w:tab w:val="left" w:pos="1701"/>
              </w:tabs>
            </w:pPr>
            <w:r>
              <w:t>Malin Emmoth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Justeras den</w:t>
            </w:r>
            <w:r w:rsidR="00CB5A51">
              <w:t xml:space="preserve"> </w:t>
            </w:r>
            <w:r w:rsidR="003C11E2">
              <w:t>2</w:t>
            </w:r>
            <w:r w:rsidR="000E1091">
              <w:t xml:space="preserve"> </w:t>
            </w:r>
            <w:r w:rsidR="003C11E2">
              <w:t>april</w:t>
            </w:r>
            <w:r w:rsidR="00791B1B">
              <w:t xml:space="preserve"> 2020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3C11E2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AE51FC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AE51FC">
              <w:rPr>
                <w:color w:val="FF0000"/>
                <w:sz w:val="20"/>
              </w:rPr>
              <w:lastRenderedPageBreak/>
              <w:br w:type="page"/>
            </w:r>
            <w:r w:rsidRPr="00AE51FC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AE51FC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AE51FC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AE51FC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AE51FC">
              <w:rPr>
                <w:b/>
                <w:sz w:val="20"/>
              </w:rPr>
              <w:t>Bilaga 1</w:t>
            </w:r>
          </w:p>
          <w:p w:rsidR="00713935" w:rsidRPr="00AE51FC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AE51FC">
              <w:rPr>
                <w:sz w:val="20"/>
              </w:rPr>
              <w:t>till protokoll</w:t>
            </w:r>
          </w:p>
          <w:p w:rsidR="00713935" w:rsidRPr="00AE51FC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AE51FC">
              <w:rPr>
                <w:sz w:val="20"/>
              </w:rPr>
              <w:t>201</w:t>
            </w:r>
            <w:r w:rsidR="0008737B" w:rsidRPr="00AE51FC">
              <w:rPr>
                <w:sz w:val="20"/>
              </w:rPr>
              <w:t>9</w:t>
            </w:r>
            <w:r w:rsidRPr="00AE51FC">
              <w:rPr>
                <w:sz w:val="20"/>
              </w:rPr>
              <w:t>/</w:t>
            </w:r>
            <w:r w:rsidR="0008737B" w:rsidRPr="00AE51FC">
              <w:rPr>
                <w:sz w:val="20"/>
              </w:rPr>
              <w:t>20</w:t>
            </w:r>
            <w:r w:rsidRPr="00AE51FC">
              <w:rPr>
                <w:sz w:val="20"/>
              </w:rPr>
              <w:t>:</w:t>
            </w:r>
            <w:r w:rsidR="00863A23" w:rsidRPr="00AE51FC">
              <w:rPr>
                <w:sz w:val="20"/>
              </w:rPr>
              <w:t>3</w:t>
            </w:r>
            <w:r w:rsidR="003C11E2" w:rsidRPr="00AE51FC">
              <w:rPr>
                <w:sz w:val="20"/>
              </w:rPr>
              <w:t>3</w:t>
            </w:r>
          </w:p>
        </w:tc>
      </w:tr>
      <w:tr w:rsidR="00713935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E51FC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E51FC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E51FC">
              <w:rPr>
                <w:sz w:val="20"/>
              </w:rPr>
              <w:t xml:space="preserve">§ </w:t>
            </w:r>
            <w:proofErr w:type="gramStart"/>
            <w:r w:rsidRPr="00AE51FC">
              <w:rPr>
                <w:sz w:val="20"/>
              </w:rPr>
              <w:t>1</w:t>
            </w:r>
            <w:r w:rsidR="00490003" w:rsidRPr="00AE51FC">
              <w:rPr>
                <w:sz w:val="20"/>
              </w:rPr>
              <w:t>-</w:t>
            </w:r>
            <w:r w:rsidR="003C11E2" w:rsidRPr="00AE51FC">
              <w:rPr>
                <w:sz w:val="20"/>
              </w:rPr>
              <w:t>4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E51FC" w:rsidRDefault="00AB0EEF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E51FC">
              <w:rPr>
                <w:sz w:val="20"/>
              </w:rPr>
              <w:t xml:space="preserve">§ </w:t>
            </w:r>
            <w:proofErr w:type="gramStart"/>
            <w:r w:rsidR="003C11E2" w:rsidRPr="00AE51FC">
              <w:rPr>
                <w:sz w:val="20"/>
              </w:rPr>
              <w:t>5-</w:t>
            </w:r>
            <w:r w:rsidR="00773DDC">
              <w:rPr>
                <w:sz w:val="20"/>
              </w:rPr>
              <w:t>7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E51FC" w:rsidRDefault="00713935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E51FC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E51FC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E51FC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E51FC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AE51FC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E51F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3C11E2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3C11E2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3C11E2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3C11E2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z w:val="20"/>
              </w:rPr>
              <w:fldChar w:fldCharType="begin"/>
            </w:r>
            <w:r w:rsidRPr="00AE51FC">
              <w:rPr>
                <w:sz w:val="20"/>
              </w:rPr>
              <w:instrText xml:space="preserve">  </w:instrText>
            </w:r>
            <w:r w:rsidRPr="00AE51FC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E51FC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</w:rPr>
              <w:t xml:space="preserve">Anders Österberg </w:t>
            </w:r>
            <w:r w:rsidRPr="00AE51FC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 w:rsidRPr="00AE51FC"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z w:val="20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3C11E2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3C11E2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AE51FC">
              <w:rPr>
                <w:snapToGrid w:val="0"/>
                <w:sz w:val="20"/>
                <w:lang w:val="en-US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3C11E2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1E2" w:rsidRPr="00AE51FC" w:rsidRDefault="003C11E2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1E2" w:rsidRPr="00AE51FC" w:rsidRDefault="003C11E2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1E2" w:rsidRPr="00AE51FC" w:rsidRDefault="003C11E2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1E2" w:rsidRPr="00AE51FC" w:rsidRDefault="003C11E2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1E2" w:rsidRPr="00AE51FC" w:rsidRDefault="003C11E2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1E2" w:rsidRPr="00AE51FC" w:rsidRDefault="003C11E2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1E2" w:rsidRPr="00AE51FC" w:rsidRDefault="003C11E2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1E2" w:rsidRPr="00AE51FC" w:rsidRDefault="003C11E2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1E2" w:rsidRPr="00AE51FC" w:rsidRDefault="003C11E2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1E2" w:rsidRPr="00AE51FC" w:rsidRDefault="003C11E2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1E2" w:rsidRPr="00AE51FC" w:rsidRDefault="003C11E2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1E2" w:rsidRPr="00AE51FC" w:rsidRDefault="003C11E2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1E2" w:rsidRPr="00AE51FC" w:rsidRDefault="003C11E2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1E2" w:rsidRPr="00AE51FC" w:rsidRDefault="003C11E2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1E2" w:rsidRPr="00AE51FC" w:rsidRDefault="003C11E2" w:rsidP="00AB0EEF">
            <w:pPr>
              <w:rPr>
                <w:sz w:val="20"/>
              </w:rPr>
            </w:pPr>
          </w:p>
        </w:tc>
      </w:tr>
      <w:tr w:rsidR="00AB0EEF" w:rsidRPr="003C11E2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3C11E2" w:rsidP="00AB0EE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E51FC"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3C11E2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3C11E2" w:rsidP="00AB0EEF">
            <w:pPr>
              <w:rPr>
                <w:sz w:val="20"/>
              </w:rPr>
            </w:pPr>
            <w:r w:rsidRPr="00AE51F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EEF" w:rsidRPr="00AE51FC" w:rsidRDefault="00AB0EEF" w:rsidP="00AB0EEF">
            <w:pPr>
              <w:rPr>
                <w:sz w:val="20"/>
              </w:rPr>
            </w:pPr>
          </w:p>
        </w:tc>
      </w:tr>
      <w:tr w:rsidR="006D3503" w:rsidRPr="003C11E2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6D3503" w:rsidRPr="003C11E2" w:rsidRDefault="006D3503" w:rsidP="006D35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  <w:r w:rsidRPr="003C11E2">
              <w:rPr>
                <w:sz w:val="19"/>
                <w:szCs w:val="19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6D3503" w:rsidRPr="003C11E2" w:rsidRDefault="006D3503" w:rsidP="006D35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  <w:r w:rsidRPr="003C11E2">
              <w:rPr>
                <w:sz w:val="19"/>
                <w:szCs w:val="19"/>
              </w:rPr>
              <w:t>x = ledamöter som har deltagit i handläggningen</w:t>
            </w:r>
          </w:p>
        </w:tc>
      </w:tr>
      <w:tr w:rsidR="006D3503" w:rsidRPr="003C11E2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6D3503" w:rsidRPr="003C11E2" w:rsidRDefault="006D3503" w:rsidP="006D35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  <w:r w:rsidRPr="003C11E2">
              <w:rPr>
                <w:sz w:val="19"/>
                <w:szCs w:val="19"/>
              </w:rPr>
              <w:t>V = Votering</w:t>
            </w:r>
          </w:p>
        </w:tc>
        <w:tc>
          <w:tcPr>
            <w:tcW w:w="5148" w:type="dxa"/>
            <w:gridSpan w:val="16"/>
          </w:tcPr>
          <w:p w:rsidR="006D3503" w:rsidRPr="003C11E2" w:rsidRDefault="006D3503" w:rsidP="006D35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  <w:r w:rsidRPr="003C11E2">
              <w:rPr>
                <w:sz w:val="19"/>
                <w:szCs w:val="19"/>
              </w:rPr>
              <w:t>o = ledamöter som härutöver har varit närvarande</w:t>
            </w:r>
          </w:p>
        </w:tc>
      </w:tr>
    </w:tbl>
    <w:p w:rsidR="00DB0087" w:rsidRDefault="00DB0087" w:rsidP="00DB0087">
      <w:pPr>
        <w:rPr>
          <w:szCs w:val="24"/>
        </w:rPr>
      </w:pPr>
    </w:p>
    <w:p w:rsidR="00A53596" w:rsidRDefault="00A53596" w:rsidP="00DB0087">
      <w:pPr>
        <w:rPr>
          <w:szCs w:val="24"/>
        </w:rPr>
      </w:pPr>
    </w:p>
    <w:p w:rsidR="00A53596" w:rsidRDefault="00A53596" w:rsidP="00DB0087">
      <w:pPr>
        <w:rPr>
          <w:szCs w:val="24"/>
        </w:rPr>
      </w:pPr>
    </w:p>
    <w:sectPr w:rsidR="00A53596" w:rsidSect="00AE51FC">
      <w:pgSz w:w="11906" w:h="16838" w:code="9"/>
      <w:pgMar w:top="1191" w:right="1134" w:bottom="28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E64" w:rsidRDefault="00E02E64" w:rsidP="009255E3">
      <w:r>
        <w:separator/>
      </w:r>
    </w:p>
  </w:endnote>
  <w:endnote w:type="continuationSeparator" w:id="0">
    <w:p w:rsidR="00E02E64" w:rsidRDefault="00E02E64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mbo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E64" w:rsidRDefault="00E02E64" w:rsidP="009255E3">
      <w:r>
        <w:separator/>
      </w:r>
    </w:p>
  </w:footnote>
  <w:footnote w:type="continuationSeparator" w:id="0">
    <w:p w:rsidR="00E02E64" w:rsidRDefault="00E02E64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"/>
  </w:num>
  <w:num w:numId="4">
    <w:abstractNumId w:val="20"/>
  </w:num>
  <w:num w:numId="5">
    <w:abstractNumId w:val="4"/>
  </w:num>
  <w:num w:numId="6">
    <w:abstractNumId w:val="21"/>
  </w:num>
  <w:num w:numId="7">
    <w:abstractNumId w:val="7"/>
  </w:num>
  <w:num w:numId="8">
    <w:abstractNumId w:val="13"/>
  </w:num>
  <w:num w:numId="9">
    <w:abstractNumId w:val="5"/>
  </w:num>
  <w:num w:numId="10">
    <w:abstractNumId w:val="12"/>
  </w:num>
  <w:num w:numId="11">
    <w:abstractNumId w:val="0"/>
  </w:num>
  <w:num w:numId="12">
    <w:abstractNumId w:val="17"/>
  </w:num>
  <w:num w:numId="13">
    <w:abstractNumId w:val="23"/>
  </w:num>
  <w:num w:numId="14">
    <w:abstractNumId w:val="16"/>
  </w:num>
  <w:num w:numId="15">
    <w:abstractNumId w:val="14"/>
  </w:num>
  <w:num w:numId="16">
    <w:abstractNumId w:val="18"/>
  </w:num>
  <w:num w:numId="17">
    <w:abstractNumId w:val="3"/>
  </w:num>
  <w:num w:numId="18">
    <w:abstractNumId w:val="9"/>
  </w:num>
  <w:num w:numId="19">
    <w:abstractNumId w:val="19"/>
  </w:num>
  <w:num w:numId="20">
    <w:abstractNumId w:val="8"/>
  </w:num>
  <w:num w:numId="21">
    <w:abstractNumId w:val="24"/>
  </w:num>
  <w:num w:numId="22">
    <w:abstractNumId w:val="10"/>
  </w:num>
  <w:num w:numId="23">
    <w:abstractNumId w:val="1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52E7"/>
    <w:rsid w:val="00025A9F"/>
    <w:rsid w:val="00026220"/>
    <w:rsid w:val="000267E4"/>
    <w:rsid w:val="00027318"/>
    <w:rsid w:val="000278B0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2265"/>
    <w:rsid w:val="000531A1"/>
    <w:rsid w:val="00055FCD"/>
    <w:rsid w:val="000574D5"/>
    <w:rsid w:val="00061616"/>
    <w:rsid w:val="00061963"/>
    <w:rsid w:val="00061A8B"/>
    <w:rsid w:val="00061E0D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39AE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7A7"/>
    <w:rsid w:val="000E56AC"/>
    <w:rsid w:val="000E5F88"/>
    <w:rsid w:val="000F0AD1"/>
    <w:rsid w:val="000F13BE"/>
    <w:rsid w:val="000F2576"/>
    <w:rsid w:val="000F34A1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7115"/>
    <w:rsid w:val="0012771E"/>
    <w:rsid w:val="00131138"/>
    <w:rsid w:val="0013119A"/>
    <w:rsid w:val="00131DC4"/>
    <w:rsid w:val="001323E7"/>
    <w:rsid w:val="00132569"/>
    <w:rsid w:val="0013331A"/>
    <w:rsid w:val="00134265"/>
    <w:rsid w:val="001343CD"/>
    <w:rsid w:val="001375D3"/>
    <w:rsid w:val="0014037F"/>
    <w:rsid w:val="00140627"/>
    <w:rsid w:val="00140D74"/>
    <w:rsid w:val="00144ECC"/>
    <w:rsid w:val="001462E9"/>
    <w:rsid w:val="001474B5"/>
    <w:rsid w:val="00150072"/>
    <w:rsid w:val="001502AE"/>
    <w:rsid w:val="001512D8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5894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2083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196C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520CE"/>
    <w:rsid w:val="00252A46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2538"/>
    <w:rsid w:val="002B2FA4"/>
    <w:rsid w:val="002B4BA6"/>
    <w:rsid w:val="002B5E53"/>
    <w:rsid w:val="002B6AA0"/>
    <w:rsid w:val="002B7EFD"/>
    <w:rsid w:val="002C204D"/>
    <w:rsid w:val="002C3286"/>
    <w:rsid w:val="002C3343"/>
    <w:rsid w:val="002C4426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F61"/>
    <w:rsid w:val="002E1E63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9F5"/>
    <w:rsid w:val="00325D6A"/>
    <w:rsid w:val="003278FF"/>
    <w:rsid w:val="0033015A"/>
    <w:rsid w:val="00331D5F"/>
    <w:rsid w:val="003322FA"/>
    <w:rsid w:val="00332901"/>
    <w:rsid w:val="00334094"/>
    <w:rsid w:val="00334E5F"/>
    <w:rsid w:val="00335D2F"/>
    <w:rsid w:val="003362D6"/>
    <w:rsid w:val="003434E5"/>
    <w:rsid w:val="003441CB"/>
    <w:rsid w:val="003442D4"/>
    <w:rsid w:val="003463E5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AC4"/>
    <w:rsid w:val="00391C70"/>
    <w:rsid w:val="003929C4"/>
    <w:rsid w:val="0039368F"/>
    <w:rsid w:val="00393EE2"/>
    <w:rsid w:val="003952A4"/>
    <w:rsid w:val="00395715"/>
    <w:rsid w:val="0039591D"/>
    <w:rsid w:val="00396862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1E2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DFB"/>
    <w:rsid w:val="004103D4"/>
    <w:rsid w:val="00410972"/>
    <w:rsid w:val="0041172A"/>
    <w:rsid w:val="00411D51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3F99"/>
    <w:rsid w:val="0043473C"/>
    <w:rsid w:val="00435B42"/>
    <w:rsid w:val="00435D44"/>
    <w:rsid w:val="004369B0"/>
    <w:rsid w:val="0044080D"/>
    <w:rsid w:val="00440F80"/>
    <w:rsid w:val="0044159C"/>
    <w:rsid w:val="004416AC"/>
    <w:rsid w:val="00443447"/>
    <w:rsid w:val="004441E6"/>
    <w:rsid w:val="0044438B"/>
    <w:rsid w:val="00444457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B312B"/>
    <w:rsid w:val="004B3E3C"/>
    <w:rsid w:val="004B3E82"/>
    <w:rsid w:val="004B66BD"/>
    <w:rsid w:val="004B706B"/>
    <w:rsid w:val="004B76C9"/>
    <w:rsid w:val="004B77D0"/>
    <w:rsid w:val="004C0864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E39"/>
    <w:rsid w:val="004D4F89"/>
    <w:rsid w:val="004D503F"/>
    <w:rsid w:val="004D5617"/>
    <w:rsid w:val="004D59FD"/>
    <w:rsid w:val="004D7179"/>
    <w:rsid w:val="004D7742"/>
    <w:rsid w:val="004E1438"/>
    <w:rsid w:val="004E1774"/>
    <w:rsid w:val="004E1D9B"/>
    <w:rsid w:val="004E2A75"/>
    <w:rsid w:val="004E3E2E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5402"/>
    <w:rsid w:val="0052572F"/>
    <w:rsid w:val="00525E9D"/>
    <w:rsid w:val="00525FEB"/>
    <w:rsid w:val="00526264"/>
    <w:rsid w:val="00530447"/>
    <w:rsid w:val="005306D9"/>
    <w:rsid w:val="00531E30"/>
    <w:rsid w:val="00531E6B"/>
    <w:rsid w:val="00531F72"/>
    <w:rsid w:val="005329D5"/>
    <w:rsid w:val="005331C8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21EF"/>
    <w:rsid w:val="006030CD"/>
    <w:rsid w:val="00603B14"/>
    <w:rsid w:val="00603E7B"/>
    <w:rsid w:val="00605085"/>
    <w:rsid w:val="00605662"/>
    <w:rsid w:val="00606EAC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7644"/>
    <w:rsid w:val="0062015A"/>
    <w:rsid w:val="00620AF3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3E0"/>
    <w:rsid w:val="0062764B"/>
    <w:rsid w:val="00631F07"/>
    <w:rsid w:val="00633C12"/>
    <w:rsid w:val="0063517B"/>
    <w:rsid w:val="00635D2C"/>
    <w:rsid w:val="00635E59"/>
    <w:rsid w:val="006360BE"/>
    <w:rsid w:val="00637D34"/>
    <w:rsid w:val="0064011F"/>
    <w:rsid w:val="00642373"/>
    <w:rsid w:val="00642553"/>
    <w:rsid w:val="006425EA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51C6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77C66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924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E69AC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13DC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78F"/>
    <w:rsid w:val="0075734F"/>
    <w:rsid w:val="007602E6"/>
    <w:rsid w:val="00761893"/>
    <w:rsid w:val="00761952"/>
    <w:rsid w:val="00766874"/>
    <w:rsid w:val="00766F70"/>
    <w:rsid w:val="00767BDA"/>
    <w:rsid w:val="00767E98"/>
    <w:rsid w:val="00770BFA"/>
    <w:rsid w:val="00771713"/>
    <w:rsid w:val="00772CDC"/>
    <w:rsid w:val="00773DDC"/>
    <w:rsid w:val="00773E31"/>
    <w:rsid w:val="00773EB2"/>
    <w:rsid w:val="007740DE"/>
    <w:rsid w:val="007747B7"/>
    <w:rsid w:val="00775797"/>
    <w:rsid w:val="00776CA9"/>
    <w:rsid w:val="00776F77"/>
    <w:rsid w:val="00777E2A"/>
    <w:rsid w:val="0078005E"/>
    <w:rsid w:val="00780269"/>
    <w:rsid w:val="007807DC"/>
    <w:rsid w:val="00780B36"/>
    <w:rsid w:val="00780B65"/>
    <w:rsid w:val="00781501"/>
    <w:rsid w:val="007815E9"/>
    <w:rsid w:val="007820E0"/>
    <w:rsid w:val="007822D9"/>
    <w:rsid w:val="007827E3"/>
    <w:rsid w:val="0078334E"/>
    <w:rsid w:val="00785922"/>
    <w:rsid w:val="00786D92"/>
    <w:rsid w:val="00791059"/>
    <w:rsid w:val="00791B1B"/>
    <w:rsid w:val="0079344F"/>
    <w:rsid w:val="00793B1E"/>
    <w:rsid w:val="00794233"/>
    <w:rsid w:val="007945D6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136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5AEC"/>
    <w:rsid w:val="007F6A2E"/>
    <w:rsid w:val="007F72BB"/>
    <w:rsid w:val="007F73DF"/>
    <w:rsid w:val="007F7690"/>
    <w:rsid w:val="007F7AC3"/>
    <w:rsid w:val="008000F9"/>
    <w:rsid w:val="00800596"/>
    <w:rsid w:val="00800FC8"/>
    <w:rsid w:val="00801D95"/>
    <w:rsid w:val="00804D96"/>
    <w:rsid w:val="00810538"/>
    <w:rsid w:val="008126E5"/>
    <w:rsid w:val="00814417"/>
    <w:rsid w:val="00815613"/>
    <w:rsid w:val="008162DC"/>
    <w:rsid w:val="00816E8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4D17"/>
    <w:rsid w:val="0084628E"/>
    <w:rsid w:val="00846ED6"/>
    <w:rsid w:val="00846FA7"/>
    <w:rsid w:val="0084714F"/>
    <w:rsid w:val="00847A6B"/>
    <w:rsid w:val="008508B4"/>
    <w:rsid w:val="00852784"/>
    <w:rsid w:val="0085394D"/>
    <w:rsid w:val="00853F03"/>
    <w:rsid w:val="008557FA"/>
    <w:rsid w:val="008558E5"/>
    <w:rsid w:val="00861070"/>
    <w:rsid w:val="00861B07"/>
    <w:rsid w:val="00862240"/>
    <w:rsid w:val="00862557"/>
    <w:rsid w:val="008625FE"/>
    <w:rsid w:val="00863A23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4BB"/>
    <w:rsid w:val="00875EF3"/>
    <w:rsid w:val="008760A9"/>
    <w:rsid w:val="00880B42"/>
    <w:rsid w:val="00881E0F"/>
    <w:rsid w:val="008823E6"/>
    <w:rsid w:val="008826E1"/>
    <w:rsid w:val="0088592F"/>
    <w:rsid w:val="00885A85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4837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4E5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0A25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67D"/>
    <w:rsid w:val="00973D8B"/>
    <w:rsid w:val="0097653D"/>
    <w:rsid w:val="00976861"/>
    <w:rsid w:val="00976F80"/>
    <w:rsid w:val="00977377"/>
    <w:rsid w:val="00980690"/>
    <w:rsid w:val="00981327"/>
    <w:rsid w:val="0098281C"/>
    <w:rsid w:val="00984DAA"/>
    <w:rsid w:val="00990D52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68FE"/>
    <w:rsid w:val="009A783A"/>
    <w:rsid w:val="009B0A01"/>
    <w:rsid w:val="009B1B30"/>
    <w:rsid w:val="009B1FD2"/>
    <w:rsid w:val="009B25A8"/>
    <w:rsid w:val="009B4096"/>
    <w:rsid w:val="009B4B4A"/>
    <w:rsid w:val="009B4F1F"/>
    <w:rsid w:val="009B52FA"/>
    <w:rsid w:val="009B59D3"/>
    <w:rsid w:val="009B5BF7"/>
    <w:rsid w:val="009B6524"/>
    <w:rsid w:val="009C030D"/>
    <w:rsid w:val="009C3A82"/>
    <w:rsid w:val="009C4F7D"/>
    <w:rsid w:val="009C5802"/>
    <w:rsid w:val="009C5AF1"/>
    <w:rsid w:val="009C5CBB"/>
    <w:rsid w:val="009C631E"/>
    <w:rsid w:val="009D0B8E"/>
    <w:rsid w:val="009D5656"/>
    <w:rsid w:val="009D5E0A"/>
    <w:rsid w:val="009D6DA2"/>
    <w:rsid w:val="009D7831"/>
    <w:rsid w:val="009E04C9"/>
    <w:rsid w:val="009E0C89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728"/>
    <w:rsid w:val="009F1F11"/>
    <w:rsid w:val="009F2F22"/>
    <w:rsid w:val="009F36D6"/>
    <w:rsid w:val="009F6367"/>
    <w:rsid w:val="009F65F2"/>
    <w:rsid w:val="009F6AD5"/>
    <w:rsid w:val="009F6D3E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3D8"/>
    <w:rsid w:val="00A17A9E"/>
    <w:rsid w:val="00A20522"/>
    <w:rsid w:val="00A209DC"/>
    <w:rsid w:val="00A21349"/>
    <w:rsid w:val="00A22DF2"/>
    <w:rsid w:val="00A2397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68BC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C59"/>
    <w:rsid w:val="00A57E9F"/>
    <w:rsid w:val="00A601E4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62D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1FC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AF6346"/>
    <w:rsid w:val="00B001A3"/>
    <w:rsid w:val="00B00842"/>
    <w:rsid w:val="00B03CD9"/>
    <w:rsid w:val="00B04EBD"/>
    <w:rsid w:val="00B05C51"/>
    <w:rsid w:val="00B10AD8"/>
    <w:rsid w:val="00B10C9D"/>
    <w:rsid w:val="00B10DD7"/>
    <w:rsid w:val="00B1133C"/>
    <w:rsid w:val="00B1148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3E34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25AB"/>
    <w:rsid w:val="00BE50F4"/>
    <w:rsid w:val="00BE520A"/>
    <w:rsid w:val="00BE5865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C000D8"/>
    <w:rsid w:val="00C0088F"/>
    <w:rsid w:val="00C00D4F"/>
    <w:rsid w:val="00C00E80"/>
    <w:rsid w:val="00C01633"/>
    <w:rsid w:val="00C0194A"/>
    <w:rsid w:val="00C031A1"/>
    <w:rsid w:val="00C032C0"/>
    <w:rsid w:val="00C04CED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304B7"/>
    <w:rsid w:val="00C31975"/>
    <w:rsid w:val="00C3258A"/>
    <w:rsid w:val="00C32593"/>
    <w:rsid w:val="00C330C9"/>
    <w:rsid w:val="00C33F5F"/>
    <w:rsid w:val="00C3524A"/>
    <w:rsid w:val="00C36B8C"/>
    <w:rsid w:val="00C36DC9"/>
    <w:rsid w:val="00C371FD"/>
    <w:rsid w:val="00C41F7F"/>
    <w:rsid w:val="00C4307E"/>
    <w:rsid w:val="00C43AE3"/>
    <w:rsid w:val="00C454E4"/>
    <w:rsid w:val="00C474EA"/>
    <w:rsid w:val="00C47F7F"/>
    <w:rsid w:val="00C50ECB"/>
    <w:rsid w:val="00C51CAB"/>
    <w:rsid w:val="00C51DDA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B2E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122A"/>
    <w:rsid w:val="00C81925"/>
    <w:rsid w:val="00C83B65"/>
    <w:rsid w:val="00C8491D"/>
    <w:rsid w:val="00C84B14"/>
    <w:rsid w:val="00C87AFD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32B"/>
    <w:rsid w:val="00CB533C"/>
    <w:rsid w:val="00CB5A51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5621"/>
    <w:rsid w:val="00CD5D9A"/>
    <w:rsid w:val="00CD676B"/>
    <w:rsid w:val="00CD6983"/>
    <w:rsid w:val="00CD7C8A"/>
    <w:rsid w:val="00CE0358"/>
    <w:rsid w:val="00CE09DD"/>
    <w:rsid w:val="00CE16E6"/>
    <w:rsid w:val="00CE17C3"/>
    <w:rsid w:val="00CE3000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3C8F"/>
    <w:rsid w:val="00D16DF9"/>
    <w:rsid w:val="00D2019C"/>
    <w:rsid w:val="00D20780"/>
    <w:rsid w:val="00D222DD"/>
    <w:rsid w:val="00D22469"/>
    <w:rsid w:val="00D231CB"/>
    <w:rsid w:val="00D23251"/>
    <w:rsid w:val="00D2442F"/>
    <w:rsid w:val="00D2499C"/>
    <w:rsid w:val="00D25792"/>
    <w:rsid w:val="00D271BA"/>
    <w:rsid w:val="00D30E00"/>
    <w:rsid w:val="00D316A3"/>
    <w:rsid w:val="00D335AF"/>
    <w:rsid w:val="00D338F6"/>
    <w:rsid w:val="00D33B05"/>
    <w:rsid w:val="00D33C94"/>
    <w:rsid w:val="00D35350"/>
    <w:rsid w:val="00D363EC"/>
    <w:rsid w:val="00D36A3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25D5"/>
    <w:rsid w:val="00D631CE"/>
    <w:rsid w:val="00D63680"/>
    <w:rsid w:val="00D63D3E"/>
    <w:rsid w:val="00D652FA"/>
    <w:rsid w:val="00D67399"/>
    <w:rsid w:val="00D7168F"/>
    <w:rsid w:val="00D716F9"/>
    <w:rsid w:val="00D71A1B"/>
    <w:rsid w:val="00D72E7F"/>
    <w:rsid w:val="00D73194"/>
    <w:rsid w:val="00D73FEB"/>
    <w:rsid w:val="00D762FD"/>
    <w:rsid w:val="00D768FE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7B47"/>
    <w:rsid w:val="00D90D53"/>
    <w:rsid w:val="00D91D0B"/>
    <w:rsid w:val="00D9214C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DF3"/>
    <w:rsid w:val="00DA2ED0"/>
    <w:rsid w:val="00DA3AC1"/>
    <w:rsid w:val="00DA57F7"/>
    <w:rsid w:val="00DA5A47"/>
    <w:rsid w:val="00DA66CC"/>
    <w:rsid w:val="00DA6AE9"/>
    <w:rsid w:val="00DA7917"/>
    <w:rsid w:val="00DB0087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DF76CD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78D4"/>
    <w:rsid w:val="00E07A9C"/>
    <w:rsid w:val="00E07DA7"/>
    <w:rsid w:val="00E109E8"/>
    <w:rsid w:val="00E10C3B"/>
    <w:rsid w:val="00E11746"/>
    <w:rsid w:val="00E12185"/>
    <w:rsid w:val="00E122DA"/>
    <w:rsid w:val="00E13B49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F92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A068B"/>
    <w:rsid w:val="00EA0970"/>
    <w:rsid w:val="00EA282D"/>
    <w:rsid w:val="00EA2B5E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0C2D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040"/>
    <w:rsid w:val="00F07CB2"/>
    <w:rsid w:val="00F07DC6"/>
    <w:rsid w:val="00F07DEF"/>
    <w:rsid w:val="00F110B8"/>
    <w:rsid w:val="00F12E4F"/>
    <w:rsid w:val="00F13B6F"/>
    <w:rsid w:val="00F13CEE"/>
    <w:rsid w:val="00F20E85"/>
    <w:rsid w:val="00F212C7"/>
    <w:rsid w:val="00F21EE1"/>
    <w:rsid w:val="00F22017"/>
    <w:rsid w:val="00F22243"/>
    <w:rsid w:val="00F2290E"/>
    <w:rsid w:val="00F234B4"/>
    <w:rsid w:val="00F255E4"/>
    <w:rsid w:val="00F27F53"/>
    <w:rsid w:val="00F325FF"/>
    <w:rsid w:val="00F33426"/>
    <w:rsid w:val="00F354F0"/>
    <w:rsid w:val="00F355A2"/>
    <w:rsid w:val="00F35CE4"/>
    <w:rsid w:val="00F35EA0"/>
    <w:rsid w:val="00F37E79"/>
    <w:rsid w:val="00F40542"/>
    <w:rsid w:val="00F41020"/>
    <w:rsid w:val="00F4321E"/>
    <w:rsid w:val="00F4396E"/>
    <w:rsid w:val="00F456D5"/>
    <w:rsid w:val="00F47DA2"/>
    <w:rsid w:val="00F47DB2"/>
    <w:rsid w:val="00F505EA"/>
    <w:rsid w:val="00F50CCD"/>
    <w:rsid w:val="00F51A6B"/>
    <w:rsid w:val="00F51D29"/>
    <w:rsid w:val="00F56627"/>
    <w:rsid w:val="00F56D3F"/>
    <w:rsid w:val="00F57484"/>
    <w:rsid w:val="00F57CD6"/>
    <w:rsid w:val="00F61E0D"/>
    <w:rsid w:val="00F622AC"/>
    <w:rsid w:val="00F634CD"/>
    <w:rsid w:val="00F64DD0"/>
    <w:rsid w:val="00F65995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35AB"/>
    <w:rsid w:val="00FC5F8E"/>
    <w:rsid w:val="00FC668C"/>
    <w:rsid w:val="00FC7110"/>
    <w:rsid w:val="00FC772E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F01BE"/>
    <w:rsid w:val="00FF041C"/>
    <w:rsid w:val="00FF0AA8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FD5D9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173F-90EC-4561-A940-360ED404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55</TotalTime>
  <Pages>3</Pages>
  <Words>478</Words>
  <Characters>3725</Characters>
  <Application>Microsoft Office Word</Application>
  <DocSecurity>0</DocSecurity>
  <Lines>1241</Lines>
  <Paragraphs>144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Malin Emmoth</cp:lastModifiedBy>
  <cp:revision>12</cp:revision>
  <cp:lastPrinted>2020-03-26T14:15:00Z</cp:lastPrinted>
  <dcterms:created xsi:type="dcterms:W3CDTF">2020-03-26T13:32:00Z</dcterms:created>
  <dcterms:modified xsi:type="dcterms:W3CDTF">2020-03-30T12:27:00Z</dcterms:modified>
</cp:coreProperties>
</file>