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3281" w:rsidRPr="00C03281" w:rsidRDefault="00C03281">
      <w:pPr>
        <w:pStyle w:val="Frslagsrubrik"/>
      </w:pPr>
      <w:r w:rsidRPr="00C03281">
        <w:t>Förslag till riksdagsbeslut</w:t>
      </w:r>
    </w:p>
    <w:p w:rsidR="00C03281" w:rsidRPr="00C03281" w:rsidRDefault="00C03281">
      <w:pPr>
        <w:pStyle w:val="Hemstlatt"/>
        <w:ind w:left="0"/>
      </w:pPr>
      <w:r w:rsidRPr="00C03281">
        <w:t>Riksdagen tillkännager för regeringen som sin mening vad som anförs i motionen om behovet av att se över momsskattesatserna på certifierade ekologiska produkter.</w:t>
      </w:r>
    </w:p>
    <w:p w:rsidR="00C03281" w:rsidRPr="00C03281" w:rsidRDefault="00C03281">
      <w:pPr>
        <w:pStyle w:val="Rubrik1"/>
      </w:pPr>
      <w:r w:rsidRPr="00C03281">
        <w:t>Motivering</w:t>
      </w:r>
    </w:p>
    <w:p w:rsidR="00C03281" w:rsidRPr="00C03281" w:rsidRDefault="00C03281">
      <w:pPr>
        <w:rPr>
          <w:spacing w:val="-2"/>
        </w:rPr>
      </w:pPr>
      <w:r w:rsidRPr="00C03281">
        <w:t>Den socialdemokratiska regeringen satte 2005 (regeringens skrivelse Ekol</w:t>
      </w:r>
      <w:r w:rsidRPr="00C03281">
        <w:t>o</w:t>
      </w:r>
      <w:r w:rsidRPr="00C03281">
        <w:t xml:space="preserve">gisk produktion </w:t>
      </w:r>
      <w:r w:rsidRPr="00C03281">
        <w:rPr>
          <w:spacing w:val="-2"/>
        </w:rPr>
        <w:t xml:space="preserve">och konsumtion </w:t>
      </w:r>
      <w:r w:rsidRPr="00C03281">
        <w:t xml:space="preserve">– </w:t>
      </w:r>
      <w:r w:rsidRPr="00C03281">
        <w:rPr>
          <w:spacing w:val="-1"/>
        </w:rPr>
        <w:t xml:space="preserve">Mål och inriktning till 2010 (2005/06:88) upp särskilda mål för att öka den </w:t>
      </w:r>
      <w:r w:rsidRPr="00C03281">
        <w:t xml:space="preserve">ekologiska livsmedelsproduktionen fram till år 2010. Målen innebar att den certifierade ekologiska jordbruksmarken borde öka från 7 % år 2005 till 20 % år 2010. Den borgerliga </w:t>
      </w:r>
      <w:r w:rsidRPr="00C03281">
        <w:rPr>
          <w:spacing w:val="-2"/>
        </w:rPr>
        <w:t>regering som kom efter valet 2006 har samma målsättning.</w:t>
      </w:r>
    </w:p>
    <w:p w:rsidR="00C03281" w:rsidRPr="00C03281" w:rsidRDefault="00C03281">
      <w:pPr>
        <w:pStyle w:val="Normaltindrag"/>
        <w:rPr>
          <w:spacing w:val="1"/>
        </w:rPr>
      </w:pPr>
      <w:r w:rsidRPr="00C03281">
        <w:rPr>
          <w:spacing w:val="4"/>
        </w:rPr>
        <w:t>I Jordbruksdepartementets broschyr Mat för idag och i morgon (2006) be</w:t>
      </w:r>
      <w:r w:rsidRPr="00C03281">
        <w:rPr>
          <w:spacing w:val="-1"/>
        </w:rPr>
        <w:t xml:space="preserve">skriver regeringen </w:t>
      </w:r>
      <w:r w:rsidRPr="00C03281">
        <w:rPr>
          <w:spacing w:val="1"/>
        </w:rPr>
        <w:t>sin syn på ekologiskt lantbruk:</w:t>
      </w:r>
    </w:p>
    <w:p w:rsidR="00C03281" w:rsidRPr="00C03281" w:rsidRDefault="00C03281">
      <w:pPr>
        <w:pStyle w:val="Citat"/>
        <w:rPr>
          <w:spacing w:val="3"/>
        </w:rPr>
      </w:pPr>
      <w:r w:rsidRPr="00C03281">
        <w:t xml:space="preserve">Ekologiskt lantbruk innebär att lantbrukarna hushåller med tillgängliga naturresurser och tar stor hänsyn till miljön och djuren när de producerar mat. Självförsörjningsgraden inom det </w:t>
      </w:r>
      <w:r w:rsidRPr="00C03281">
        <w:rPr>
          <w:spacing w:val="-2"/>
        </w:rPr>
        <w:t>ekologiska lantbruket är hög. Sy</w:t>
      </w:r>
      <w:r w:rsidRPr="00C03281">
        <w:rPr>
          <w:spacing w:val="-2"/>
        </w:rPr>
        <w:t>f</w:t>
      </w:r>
      <w:r w:rsidRPr="00C03281">
        <w:rPr>
          <w:spacing w:val="-2"/>
        </w:rPr>
        <w:t xml:space="preserve">tet med att producera mat på detta sätt är att få en livsmedelsproduktion som värnar om djur och miljö och som samtidigt är konkurrenskraftigt </w:t>
      </w:r>
      <w:r w:rsidRPr="00C03281">
        <w:rPr>
          <w:spacing w:val="4"/>
        </w:rPr>
        <w:t>på lång</w:t>
      </w:r>
      <w:r w:rsidRPr="00C03281">
        <w:t xml:space="preserve"> </w:t>
      </w:r>
      <w:r w:rsidRPr="00C03281">
        <w:rPr>
          <w:spacing w:val="3"/>
        </w:rPr>
        <w:t>sikt.</w:t>
      </w:r>
    </w:p>
    <w:p w:rsidR="00C03281" w:rsidRPr="00C03281" w:rsidRDefault="00C03281">
      <w:pPr>
        <w:pStyle w:val="Citatindrag"/>
        <w:rPr>
          <w:spacing w:val="-2"/>
        </w:rPr>
      </w:pPr>
      <w:r w:rsidRPr="00C03281">
        <w:rPr>
          <w:spacing w:val="-2"/>
        </w:rPr>
        <w:t>Kort sagt ska det ekologiska lantbruket bidra till ett hållbart samhälle för människor och djur.</w:t>
      </w:r>
    </w:p>
    <w:p w:rsidR="00C03281" w:rsidRPr="00C03281" w:rsidRDefault="00C03281">
      <w:pPr>
        <w:rPr>
          <w:color w:val="000000"/>
        </w:rPr>
      </w:pPr>
      <w:r w:rsidRPr="00C03281">
        <w:t>Den certifierade odlingen utgjorde 2007 bara cirka 7,5 % av den totala o</w:t>
      </w:r>
      <w:r w:rsidRPr="00C03281">
        <w:t>d</w:t>
      </w:r>
      <w:r w:rsidRPr="00C03281">
        <w:t>lingen och åtgärder måste därför sättas in om regeringens mål på 20 % ekol</w:t>
      </w:r>
      <w:r w:rsidRPr="00C03281">
        <w:t>o</w:t>
      </w:r>
      <w:r w:rsidRPr="00C03281">
        <w:t>gisk produktion skall nås till år 2010. Regeringens nedprioritering av stödet till ekologisk odling har samtidigt gjort den målsättningen alltmer orealistisk</w:t>
      </w:r>
      <w:r w:rsidRPr="00C03281">
        <w:rPr>
          <w:rFonts w:ascii="Avenir LT Pro 65 Medium" w:hAnsi="Avenir LT Pro 65 Medium"/>
          <w:color w:val="000000"/>
        </w:rPr>
        <w:t xml:space="preserve">. </w:t>
      </w:r>
      <w:r w:rsidRPr="00C03281">
        <w:t xml:space="preserve">Under de senaste åren har efterfrågan på ekologiska livsmedel ökat kraftigt. Nu, i och med </w:t>
      </w:r>
      <w:r w:rsidRPr="00C03281">
        <w:rPr>
          <w:spacing w:val="-2"/>
        </w:rPr>
        <w:t xml:space="preserve">den ekonomiska nedgången, har dock efterfrågan minskat. En orsak till detta är </w:t>
      </w:r>
      <w:r w:rsidRPr="00C03281">
        <w:t xml:space="preserve">naturligtvis att ekologiska produkter genomgående är dyrare </w:t>
      </w:r>
      <w:r w:rsidRPr="00C03281">
        <w:lastRenderedPageBreak/>
        <w:t xml:space="preserve">än konventionella varor. </w:t>
      </w:r>
      <w:r w:rsidRPr="00C03281">
        <w:rPr>
          <w:color w:val="000000"/>
        </w:rPr>
        <w:t>Dagens konsumenter vil</w:t>
      </w:r>
      <w:r w:rsidRPr="00C03281">
        <w:rPr>
          <w:color w:val="000000"/>
        </w:rPr>
        <w:t>l köpa mer lokalproducerad och ekologisk mat, det visar en alldeles färsk undersökning som konsumen</w:t>
      </w:r>
      <w:r w:rsidRPr="00C03281">
        <w:rPr>
          <w:color w:val="000000"/>
        </w:rPr>
        <w:t>t</w:t>
      </w:r>
      <w:r w:rsidRPr="00C03281">
        <w:rPr>
          <w:color w:val="000000"/>
        </w:rPr>
        <w:t>föreningen Coop har gjort bland 26 000 medlemmar. Anledningen till att konsumenterna inte handlar mer ekomat redan i dag är förutom priset även att utbudet är för begränsat. 70 % sade sig vilja köpa fler ekologiska varor: grö</w:t>
      </w:r>
      <w:r w:rsidRPr="00C03281">
        <w:rPr>
          <w:color w:val="000000"/>
        </w:rPr>
        <w:t>n</w:t>
      </w:r>
      <w:r w:rsidRPr="00C03281">
        <w:rPr>
          <w:color w:val="000000"/>
        </w:rPr>
        <w:t xml:space="preserve">saker, frukt, fågel och mjölk. </w:t>
      </w:r>
    </w:p>
    <w:p w:rsidR="00C03281" w:rsidRPr="00C03281" w:rsidRDefault="00C03281">
      <w:pPr>
        <w:pStyle w:val="Normaltindrag"/>
        <w:rPr>
          <w:spacing w:val="-2"/>
        </w:rPr>
      </w:pPr>
      <w:r w:rsidRPr="00C03281">
        <w:rPr>
          <w:spacing w:val="-2"/>
        </w:rPr>
        <w:t>Det främsta skälet till de högre priserna är att produktionskostnaderna i jor</w:t>
      </w:r>
      <w:r w:rsidRPr="00C03281">
        <w:rPr>
          <w:spacing w:val="-2"/>
        </w:rPr>
        <w:t>d</w:t>
      </w:r>
      <w:r w:rsidRPr="00C03281">
        <w:rPr>
          <w:spacing w:val="-2"/>
        </w:rPr>
        <w:t xml:space="preserve">bruket är högre. Även i leden </w:t>
      </w:r>
      <w:r w:rsidRPr="00C03281">
        <w:rPr>
          <w:spacing w:val="-1"/>
        </w:rPr>
        <w:t>efter jordbruket är kostnaderna högre för ekol</w:t>
      </w:r>
      <w:r w:rsidRPr="00C03281">
        <w:rPr>
          <w:spacing w:val="-1"/>
        </w:rPr>
        <w:t>o</w:t>
      </w:r>
      <w:r w:rsidRPr="00C03281">
        <w:rPr>
          <w:spacing w:val="-1"/>
        </w:rPr>
        <w:t>giska varor än för konventionella. Mängderna som hanteras är små och måste hållas åtskilda från övriga produkter. För att få märka varorna måste ekopr</w:t>
      </w:r>
      <w:r w:rsidRPr="00C03281">
        <w:rPr>
          <w:spacing w:val="-1"/>
        </w:rPr>
        <w:t>o</w:t>
      </w:r>
      <w:r w:rsidRPr="00C03281">
        <w:rPr>
          <w:spacing w:val="-1"/>
        </w:rPr>
        <w:t xml:space="preserve">ducenterna också betala en särskild avgift, för märkning och kontroll. Givetvis </w:t>
      </w:r>
      <w:r w:rsidRPr="00C03281">
        <w:t xml:space="preserve">varierar priser och prisskillnader mellan olika butiker och även mellan olika städer. </w:t>
      </w:r>
      <w:r w:rsidRPr="00C03281">
        <w:rPr>
          <w:spacing w:val="-2"/>
        </w:rPr>
        <w:t>Vid Konsumentverkets undersökning 2004 varierade merkostnaden med mellan 33 och 58 %. Konsumentkooperationens butiker</w:t>
      </w:r>
      <w:r w:rsidRPr="00C03281">
        <w:rPr>
          <w:spacing w:val="-2"/>
        </w:rPr>
        <w:t xml:space="preserve"> hade här lägst merkos</w:t>
      </w:r>
      <w:r w:rsidRPr="00C03281">
        <w:rPr>
          <w:spacing w:val="-2"/>
        </w:rPr>
        <w:t>t</w:t>
      </w:r>
      <w:r w:rsidRPr="00C03281">
        <w:rPr>
          <w:spacing w:val="-2"/>
        </w:rPr>
        <w:t>nader för den ekologiska maten.</w:t>
      </w:r>
    </w:p>
    <w:p w:rsidR="00C03281" w:rsidRPr="00C03281" w:rsidRDefault="00C03281">
      <w:pPr>
        <w:pStyle w:val="Normaltindrag"/>
        <w:rPr>
          <w:spacing w:val="-3"/>
        </w:rPr>
      </w:pPr>
      <w:r w:rsidRPr="00C03281">
        <w:rPr>
          <w:spacing w:val="-2"/>
        </w:rPr>
        <w:t>Ovanpå alla de merkostnader som den ekologiska produktionen och hante</w:t>
      </w:r>
      <w:r w:rsidRPr="00C03281">
        <w:rPr>
          <w:spacing w:val="-2"/>
        </w:rPr>
        <w:t>r</w:t>
      </w:r>
      <w:r w:rsidRPr="00C03281">
        <w:rPr>
          <w:spacing w:val="-2"/>
        </w:rPr>
        <w:t xml:space="preserve">ingen av dessa produkter medför kommer momspåslaget 12 %, dvs. samma procentsats på ekologiska och konventionellt producerade varor. Detta leder till att de ekologiska varorna blir ännu dyrare. Konsekvensen </w:t>
      </w:r>
      <w:r w:rsidRPr="00C03281">
        <w:rPr>
          <w:spacing w:val="3"/>
        </w:rPr>
        <w:t>blir att männ</w:t>
      </w:r>
      <w:r w:rsidRPr="00C03281">
        <w:rPr>
          <w:spacing w:val="3"/>
        </w:rPr>
        <w:t>i</w:t>
      </w:r>
      <w:r w:rsidRPr="00C03281">
        <w:rPr>
          <w:spacing w:val="3"/>
        </w:rPr>
        <w:t>skor som vill stödja ett lantbruk som hushållar med tillgängliga naturresu</w:t>
      </w:r>
      <w:r w:rsidRPr="00C03281">
        <w:rPr>
          <w:spacing w:val="3"/>
        </w:rPr>
        <w:t>r</w:t>
      </w:r>
      <w:r w:rsidRPr="00C03281">
        <w:rPr>
          <w:spacing w:val="3"/>
        </w:rPr>
        <w:t xml:space="preserve">ser </w:t>
      </w:r>
      <w:r w:rsidRPr="00C03281">
        <w:rPr>
          <w:spacing w:val="-2"/>
        </w:rPr>
        <w:t xml:space="preserve">och tar stor hänsyn till miljön och djuren dessutom måste betala mer i skatt. Detta känns inte </w:t>
      </w:r>
      <w:r w:rsidRPr="00C03281">
        <w:rPr>
          <w:spacing w:val="-3"/>
        </w:rPr>
        <w:t>rätt.</w:t>
      </w:r>
    </w:p>
    <w:p w:rsidR="00C03281" w:rsidRPr="00C03281" w:rsidRDefault="00C03281">
      <w:pPr>
        <w:pStyle w:val="Normaltindrag"/>
        <w:rPr>
          <w:spacing w:val="-1"/>
        </w:rPr>
      </w:pPr>
      <w:r w:rsidRPr="00C03281">
        <w:t>Om fler köper ekologiska livsmedel kan kostnaderna förändras och pri</w:t>
      </w:r>
      <w:r w:rsidRPr="00C03281">
        <w:t>s</w:t>
      </w:r>
      <w:r w:rsidRPr="00C03281">
        <w:t xml:space="preserve">skillnaden mellan </w:t>
      </w:r>
      <w:r w:rsidRPr="00C03281">
        <w:rPr>
          <w:spacing w:val="-1"/>
        </w:rPr>
        <w:t xml:space="preserve">konventionella och ekologiska produkter bli lägre, enligt Livsmedelsekonomiska institutet. Ett </w:t>
      </w:r>
      <w:r w:rsidRPr="00C03281">
        <w:rPr>
          <w:spacing w:val="-2"/>
        </w:rPr>
        <w:t>sätt att uppnå detta vore att ta bort, alte</w:t>
      </w:r>
      <w:r w:rsidRPr="00C03281">
        <w:rPr>
          <w:spacing w:val="-2"/>
        </w:rPr>
        <w:t>r</w:t>
      </w:r>
      <w:r w:rsidRPr="00C03281">
        <w:rPr>
          <w:spacing w:val="-2"/>
        </w:rPr>
        <w:t xml:space="preserve">nativt minska, momsen på ekologiska produkter tills de </w:t>
      </w:r>
      <w:r w:rsidRPr="00C03281">
        <w:rPr>
          <w:spacing w:val="-1"/>
        </w:rPr>
        <w:t>sjunkit i pris till samma nivå som de konventionellt producerade.</w:t>
      </w:r>
    </w:p>
    <w:p w:rsidR="00C03281" w:rsidRPr="00C03281" w:rsidRDefault="00C03281">
      <w:pPr>
        <w:pStyle w:val="Normaltindrag"/>
        <w:rPr>
          <w:color w:val="000000"/>
        </w:rPr>
      </w:pPr>
      <w:r w:rsidRPr="00C03281">
        <w:t>Det behöver vara enkelt att göra rätt miljöval. Och det behöver vara billigt. Om de miljövänliga alternativen kostar mer än de mindre miljövänliga ko</w:t>
      </w:r>
      <w:r w:rsidRPr="00C03281">
        <w:t>m</w:t>
      </w:r>
      <w:r w:rsidRPr="00C03281">
        <w:t xml:space="preserve">mer färre att ha råd att välja rätt. Vi vill därför även ställa krav på producenter och handlare för att mat som producerats rättvist och ekologiskt ska vara tillgänglig för alla. Vi vill öka den certifierade jordbruksmarken och den ekologiska produktionen av livsmedel. </w:t>
      </w:r>
    </w:p>
    <w:p w:rsidR="00C03281" w:rsidRPr="00C03281" w:rsidRDefault="00C03281">
      <w:pPr>
        <w:pStyle w:val="Normaltindrag"/>
      </w:pPr>
      <w:r w:rsidRPr="00C03281">
        <w:t>Vår slutsats är att det är flera faktorer som bidrar till att driva upp kostn</w:t>
      </w:r>
      <w:r w:rsidRPr="00C03281">
        <w:t>a</w:t>
      </w:r>
      <w:r w:rsidRPr="00C03281">
        <w:t>derna för ekologiska produkter. Med denna motion vill vi ändå i första hand stryka under behovet av en översyn av momsskattesatserna för certifierade ekologiska produkter.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3281">
        <w:trPr>
          <w:cantSplit/>
        </w:trPr>
        <w:tc>
          <w:tcPr>
            <w:tcW w:w="3046" w:type="dxa"/>
          </w:tcPr>
          <w:p w:rsidR="00C03281" w:rsidRPr="00C03281" w:rsidRDefault="00C03281">
            <w:pPr>
              <w:pStyle w:val="UnderskriftDatum"/>
              <w:spacing w:before="240"/>
            </w:pPr>
            <w:r w:rsidRPr="00C03281">
              <w:t>Stockholm den 23 september 2009</w:t>
            </w:r>
          </w:p>
        </w:tc>
        <w:tc>
          <w:tcPr>
            <w:tcW w:w="3047" w:type="dxa"/>
          </w:tcPr>
          <w:p w:rsidR="00C03281" w:rsidRPr="00C03281" w:rsidRDefault="00C03281">
            <w:pPr>
              <w:pStyle w:val="Underskrifter"/>
              <w:spacing w:before="240"/>
            </w:pPr>
          </w:p>
        </w:tc>
      </w:tr>
      <w:tr w:rsidR="00000000" w:rsidRPr="00C03281">
        <w:trPr>
          <w:cantSplit/>
        </w:trPr>
        <w:tc>
          <w:tcPr>
            <w:tcW w:w="3046" w:type="dxa"/>
          </w:tcPr>
          <w:p w:rsidR="00C03281" w:rsidRPr="00C03281" w:rsidRDefault="00C03281">
            <w:pPr>
              <w:pStyle w:val="Underskrifter"/>
            </w:pPr>
            <w:r w:rsidRPr="00C03281">
              <w:t>Björn Lind (s)</w:t>
            </w:r>
          </w:p>
        </w:tc>
        <w:tc>
          <w:tcPr>
            <w:tcW w:w="3046" w:type="dxa"/>
          </w:tcPr>
          <w:p w:rsidR="00C03281" w:rsidRPr="00C03281" w:rsidRDefault="00C03281">
            <w:pPr>
              <w:pStyle w:val="Underskrifter"/>
            </w:pPr>
          </w:p>
        </w:tc>
      </w:tr>
      <w:tr w:rsidR="00000000" w:rsidRPr="00C03281">
        <w:trPr>
          <w:cantSplit/>
        </w:trPr>
        <w:tc>
          <w:tcPr>
            <w:tcW w:w="3046" w:type="dxa"/>
          </w:tcPr>
          <w:p w:rsidR="00C03281" w:rsidRPr="00C03281" w:rsidRDefault="00C03281">
            <w:pPr>
              <w:pStyle w:val="Underskrifter"/>
            </w:pPr>
            <w:r w:rsidRPr="00C03281">
              <w:t>Alf Eriksson (s)</w:t>
            </w:r>
          </w:p>
        </w:tc>
        <w:tc>
          <w:tcPr>
            <w:tcW w:w="3046" w:type="dxa"/>
          </w:tcPr>
          <w:p w:rsidR="00C03281" w:rsidRPr="00C03281" w:rsidRDefault="00C03281">
            <w:pPr>
              <w:pStyle w:val="Underskrifter"/>
            </w:pPr>
            <w:r w:rsidRPr="00C03281">
              <w:t>Hans Hoff (s)</w:t>
            </w:r>
          </w:p>
        </w:tc>
      </w:tr>
      <w:tr w:rsidR="00000000" w:rsidRPr="00C03281">
        <w:trPr>
          <w:cantSplit/>
        </w:trPr>
        <w:tc>
          <w:tcPr>
            <w:tcW w:w="3046" w:type="dxa"/>
          </w:tcPr>
          <w:p w:rsidR="00C03281" w:rsidRPr="00C03281" w:rsidRDefault="00C03281">
            <w:pPr>
              <w:pStyle w:val="Underskrifter"/>
            </w:pPr>
            <w:r w:rsidRPr="00C03281">
              <w:t>Jennie Nilsson (s)</w:t>
            </w:r>
          </w:p>
        </w:tc>
        <w:tc>
          <w:tcPr>
            <w:tcW w:w="3046" w:type="dxa"/>
          </w:tcPr>
          <w:p w:rsidR="00C03281" w:rsidRPr="00C03281" w:rsidRDefault="00C03281">
            <w:pPr>
              <w:pStyle w:val="Underskrifter"/>
            </w:pPr>
          </w:p>
        </w:tc>
      </w:tr>
    </w:tbl>
    <w:p w:rsidR="00C03281" w:rsidRPr="00C03281" w:rsidRDefault="00C03281">
      <w:pPr>
        <w:pStyle w:val="Normaltindrag"/>
      </w:pPr>
    </w:p>
    <w:sectPr w:rsidR="00000000" w:rsidRPr="00C032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3281" w:rsidRPr="00C03281" w:rsidRDefault="00C03281">
      <w:r w:rsidRPr="00C03281">
        <w:separator/>
      </w:r>
    </w:p>
  </w:endnote>
  <w:endnote w:type="continuationSeparator" w:id="0">
    <w:p w:rsidR="00C03281" w:rsidRPr="00C03281" w:rsidRDefault="00C03281">
      <w:r w:rsidRPr="00C032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LT Pro 65 Medium">
    <w:altName w:val="Times New Roman"/>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81" w:rsidRPr="00C03281" w:rsidRDefault="00C03281">
    <w:pPr>
      <w:pStyle w:val="Sidfot"/>
    </w:pPr>
    <w:r w:rsidRPr="00C032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75899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281" w:rsidRDefault="00C032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3281" w:rsidRDefault="00C032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81" w:rsidRPr="00C03281" w:rsidRDefault="00C03281">
    <w:pPr>
      <w:pStyle w:val="Sidfot"/>
    </w:pPr>
    <w:r w:rsidRPr="00C032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36474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281" w:rsidRDefault="00C032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3281" w:rsidRDefault="00C032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81" w:rsidRPr="00C03281" w:rsidRDefault="00C03281">
    <w:pPr>
      <w:pStyle w:val="Sidfot"/>
    </w:pPr>
    <w:r w:rsidRPr="00C032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11601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281" w:rsidRDefault="00C032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3281" w:rsidRDefault="00C032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3281" w:rsidRPr="00C03281" w:rsidRDefault="00C03281">
      <w:r w:rsidRPr="00C03281">
        <w:separator/>
      </w:r>
    </w:p>
  </w:footnote>
  <w:footnote w:type="continuationSeparator" w:id="0">
    <w:p w:rsidR="00C03281" w:rsidRPr="00C03281" w:rsidRDefault="00C03281">
      <w:r w:rsidRPr="00C032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81" w:rsidRPr="00C03281" w:rsidRDefault="00C03281">
    <w:pPr>
      <w:pStyle w:val="Sidhuvud"/>
    </w:pPr>
    <w:r w:rsidRPr="00C032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45111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281" w:rsidRDefault="00C0328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3281" w:rsidRDefault="00C0328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81" w:rsidRPr="00C03281" w:rsidRDefault="00C03281">
    <w:pPr>
      <w:pStyle w:val="Sidhuvud"/>
    </w:pPr>
    <w:r w:rsidRPr="00C032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45418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281" w:rsidRDefault="00C0328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3281" w:rsidRDefault="00C0328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81" w:rsidRPr="00C03281" w:rsidRDefault="00C03281">
    <w:pPr>
      <w:pStyle w:val="FSHNormal"/>
      <w:tabs>
        <w:tab w:val="right" w:pos="5840"/>
      </w:tabs>
    </w:pPr>
    <w:r w:rsidRPr="00C03281">
      <w:br/>
    </w:r>
    <w:r w:rsidRPr="00C03281">
      <w:fldChar w:fldCharType="begin" w:fldLock="1"/>
    </w:r>
    <w:r w:rsidRPr="00C03281">
      <w:instrText xml:space="preserve"> DOCPROPERTY</w:instrText>
    </w:r>
    <w:r w:rsidRPr="00C03281">
      <w:rPr>
        <w:sz w:val="18"/>
      </w:rPr>
      <w:instrText xml:space="preserve"> "YearUser" *\charformat </w:instrText>
    </w:r>
    <w:r w:rsidRPr="00C03281">
      <w:fldChar w:fldCharType="separate"/>
    </w:r>
    <w:r w:rsidRPr="00C03281">
      <w:t>2009/10</w:t>
    </w:r>
    <w:r w:rsidRPr="00C03281">
      <w:fldChar w:fldCharType="end"/>
    </w:r>
    <w:r w:rsidRPr="00C03281">
      <w:t xml:space="preserve"> </w:t>
    </w:r>
    <w:r w:rsidRPr="00C03281">
      <w:tab/>
      <w:t xml:space="preserve">mnr: </w:t>
    </w:r>
    <w:r w:rsidRPr="00C03281">
      <w:fldChar w:fldCharType="begin" w:fldLock="1"/>
    </w:r>
    <w:r w:rsidRPr="00C03281">
      <w:instrText xml:space="preserve"> DOCPROPERTY</w:instrText>
    </w:r>
    <w:r w:rsidRPr="00C03281">
      <w:rPr>
        <w:sz w:val="18"/>
      </w:rPr>
      <w:instrText xml:space="preserve"> "Motionsnummer" *\charformat </w:instrText>
    </w:r>
    <w:r w:rsidRPr="00C03281">
      <w:fldChar w:fldCharType="separate"/>
    </w:r>
    <w:r w:rsidRPr="00C03281">
      <w:t>Sk484</w:t>
    </w:r>
    <w:r w:rsidRPr="00C03281">
      <w:fldChar w:fldCharType="end"/>
    </w:r>
    <w:r w:rsidRPr="00C03281">
      <w:br/>
    </w:r>
    <w:r w:rsidRPr="00C03281">
      <w:fldChar w:fldCharType="begin" w:fldLock="1"/>
    </w:r>
    <w:r w:rsidRPr="00C03281">
      <w:instrText xml:space="preserve"> DOCPROPERTY</w:instrText>
    </w:r>
    <w:r w:rsidRPr="00C03281">
      <w:rPr>
        <w:sz w:val="18"/>
      </w:rPr>
      <w:instrText xml:space="preserve"> "Samling" *\charformat </w:instrText>
    </w:r>
    <w:r w:rsidRPr="00C03281">
      <w:fldChar w:fldCharType="end"/>
    </w:r>
    <w:r w:rsidRPr="00C03281">
      <w:tab/>
      <w:t xml:space="preserve">pnr: </w:t>
    </w:r>
    <w:r w:rsidRPr="00C03281">
      <w:fldChar w:fldCharType="begin" w:fldLock="1"/>
    </w:r>
    <w:r w:rsidRPr="00C03281">
      <w:instrText xml:space="preserve"> DOCPROPERTY</w:instrText>
    </w:r>
    <w:r w:rsidRPr="00C03281">
      <w:rPr>
        <w:sz w:val="18"/>
      </w:rPr>
      <w:instrText xml:space="preserve"> "Partinummer" *\charformat </w:instrText>
    </w:r>
    <w:r w:rsidRPr="00C03281">
      <w:fldChar w:fldCharType="separate"/>
    </w:r>
    <w:r w:rsidRPr="00C03281">
      <w:t>s30002</w:t>
    </w:r>
    <w:r w:rsidRPr="00C03281">
      <w:fldChar w:fldCharType="end"/>
    </w:r>
  </w:p>
  <w:p w:rsidR="00C03281" w:rsidRPr="00C03281" w:rsidRDefault="00C03281">
    <w:pPr>
      <w:pStyle w:val="FSHRub1"/>
    </w:pPr>
    <w:r w:rsidRPr="00C03281">
      <w:t>Motion till riksdagen</w:t>
    </w:r>
    <w:r w:rsidRPr="00C03281">
      <w:br/>
    </w:r>
    <w:r w:rsidRPr="00C03281">
      <w:fldChar w:fldCharType="begin" w:fldLock="1"/>
    </w:r>
    <w:r w:rsidRPr="00C03281">
      <w:instrText xml:space="preserve"> DOCPROPERTY "YearUser" *\charformat </w:instrText>
    </w:r>
    <w:r w:rsidRPr="00C03281">
      <w:fldChar w:fldCharType="separate"/>
    </w:r>
    <w:r w:rsidRPr="00C03281">
      <w:t>2009/10</w:t>
    </w:r>
    <w:r w:rsidRPr="00C03281">
      <w:fldChar w:fldCharType="end"/>
    </w:r>
    <w:r w:rsidRPr="00C03281">
      <w:t>:</w:t>
    </w:r>
    <w:r w:rsidRPr="00C03281">
      <w:fldChar w:fldCharType="begin" w:fldLock="1"/>
    </w:r>
    <w:r w:rsidRPr="00C03281">
      <w:instrText xml:space="preserve"> DOCPROPERTY "Motionsnummer" *\charformat </w:instrText>
    </w:r>
    <w:r w:rsidRPr="00C03281">
      <w:fldChar w:fldCharType="separate"/>
    </w:r>
    <w:r w:rsidRPr="00C03281">
      <w:t>Sk484</w:t>
    </w:r>
    <w:r w:rsidRPr="00C03281">
      <w:fldChar w:fldCharType="end"/>
    </w:r>
  </w:p>
  <w:p w:rsidR="00C03281" w:rsidRPr="00C03281" w:rsidRDefault="00C03281">
    <w:pPr>
      <w:pStyle w:val="FSHNormalS5"/>
    </w:pPr>
    <w:r w:rsidRPr="00C03281">
      <w:fldChar w:fldCharType="begin" w:fldLock="1"/>
    </w:r>
    <w:r w:rsidRPr="00C03281">
      <w:instrText xml:space="preserve"> DOCPROPERTY "MotionarText" *\charformat </w:instrText>
    </w:r>
    <w:r w:rsidRPr="00C03281">
      <w:fldChar w:fldCharType="separate"/>
    </w:r>
    <w:r w:rsidRPr="00C03281">
      <w:t>av Björn Lind m.fl. (s)</w:t>
    </w:r>
    <w:r w:rsidRPr="00C03281">
      <w:fldChar w:fldCharType="end"/>
    </w:r>
    <w:r w:rsidRPr="00C03281">
      <w:br/>
    </w:r>
    <w:r w:rsidRPr="00C03281">
      <w:fldChar w:fldCharType="begin" w:fldLock="1"/>
    </w:r>
    <w:r w:rsidRPr="00C03281">
      <w:instrText xml:space="preserve"> DOCPROPERTY "SvarFrasKort" *\charformat </w:instrText>
    </w:r>
    <w:r w:rsidRPr="00C03281">
      <w:fldChar w:fldCharType="end"/>
    </w:r>
  </w:p>
  <w:p w:rsidR="00C03281" w:rsidRPr="00C03281" w:rsidRDefault="00C03281">
    <w:pPr>
      <w:pStyle w:val="FSHTitel"/>
    </w:pPr>
    <w:r w:rsidRPr="00C03281">
      <w:fldChar w:fldCharType="begin" w:fldLock="1"/>
    </w:r>
    <w:r w:rsidRPr="00C03281">
      <w:instrText xml:space="preserve"> DOCPROPERTY</w:instrText>
    </w:r>
    <w:r w:rsidRPr="00C03281">
      <w:rPr>
        <w:sz w:val="18"/>
      </w:rPr>
      <w:instrText xml:space="preserve"> "RubrikSvar" *\charformat </w:instrText>
    </w:r>
    <w:r w:rsidRPr="00C03281">
      <w:fldChar w:fldCharType="separate"/>
    </w:r>
    <w:r w:rsidRPr="00C03281">
      <w:t>Moms på ekologiska produkter</w:t>
    </w:r>
    <w:r w:rsidRPr="00C03281">
      <w:fldChar w:fldCharType="end"/>
    </w:r>
  </w:p>
  <w:p w:rsidR="00C03281" w:rsidRPr="00C03281" w:rsidRDefault="00C03281">
    <w:pPr>
      <w:pStyle w:val="Normal00"/>
    </w:pPr>
  </w:p>
  <w:p w:rsidR="00C03281" w:rsidRPr="00C03281" w:rsidRDefault="00C032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4408527">
    <w:abstractNumId w:val="8"/>
  </w:num>
  <w:num w:numId="2" w16cid:durableId="284429088">
    <w:abstractNumId w:val="9"/>
  </w:num>
  <w:num w:numId="3" w16cid:durableId="210845288">
    <w:abstractNumId w:val="8"/>
  </w:num>
  <w:num w:numId="4" w16cid:durableId="1584678075">
    <w:abstractNumId w:val="9"/>
  </w:num>
  <w:num w:numId="5" w16cid:durableId="2122918629">
    <w:abstractNumId w:val="13"/>
  </w:num>
  <w:num w:numId="6" w16cid:durableId="1244222136">
    <w:abstractNumId w:val="10"/>
  </w:num>
  <w:num w:numId="7" w16cid:durableId="333798127">
    <w:abstractNumId w:val="11"/>
  </w:num>
  <w:num w:numId="8" w16cid:durableId="1197767358">
    <w:abstractNumId w:val="12"/>
  </w:num>
  <w:num w:numId="9" w16cid:durableId="297688440">
    <w:abstractNumId w:val="8"/>
  </w:num>
  <w:num w:numId="10" w16cid:durableId="540829377">
    <w:abstractNumId w:val="3"/>
  </w:num>
  <w:num w:numId="11" w16cid:durableId="1378167031">
    <w:abstractNumId w:val="2"/>
  </w:num>
  <w:num w:numId="12" w16cid:durableId="1090929499">
    <w:abstractNumId w:val="1"/>
  </w:num>
  <w:num w:numId="13" w16cid:durableId="728070537">
    <w:abstractNumId w:val="0"/>
  </w:num>
  <w:num w:numId="14" w16cid:durableId="1132674376">
    <w:abstractNumId w:val="9"/>
  </w:num>
  <w:num w:numId="15" w16cid:durableId="789738674">
    <w:abstractNumId w:val="7"/>
  </w:num>
  <w:num w:numId="16" w16cid:durableId="325517317">
    <w:abstractNumId w:val="6"/>
  </w:num>
  <w:num w:numId="17" w16cid:durableId="1988313702">
    <w:abstractNumId w:val="5"/>
  </w:num>
  <w:num w:numId="18" w16cid:durableId="1952200668">
    <w:abstractNumId w:val="4"/>
  </w:num>
  <w:num w:numId="19" w16cid:durableId="707728635">
    <w:abstractNumId w:val="11"/>
  </w:num>
  <w:num w:numId="20" w16cid:durableId="230626273">
    <w:abstractNumId w:val="10"/>
  </w:num>
  <w:num w:numId="21" w16cid:durableId="11408820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7"/>
    <w:docVar w:name="PersonGUIDs" w:val="{FD40FC55-BE20-4818-A612-3A774E90C1AE},{622BAC93-598F-4CA9-AD94-75479E0DCA7F},{DC6FF83B-20A2-436F-B4AD-3DC357958031},{FC258335-FD51-44B1-819D-17145437DA00}"/>
  </w:docVars>
  <w:rsids>
    <w:rsidRoot w:val="002D29ED"/>
    <w:rsid w:val="002D29ED"/>
    <w:rsid w:val="00C032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1F816DA-3BDD-4AD1-A6BA-7317892C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3744</Characters>
  <Application>Microsoft Office Word</Application>
  <DocSecurity>4</DocSecurity>
  <Lines>73</Lines>
  <Paragraphs>21</Paragraphs>
  <ScaleCrop>false</ScaleCrop>
  <HeadingPairs>
    <vt:vector size="2" baseType="variant">
      <vt:variant>
        <vt:lpstr>Rubrik</vt:lpstr>
      </vt:variant>
      <vt:variant>
        <vt:i4>1</vt:i4>
      </vt:variant>
    </vt:vector>
  </HeadingPairs>
  <TitlesOfParts>
    <vt:vector size="1" baseType="lpstr">
      <vt:lpstr>s30002</vt:lpstr>
    </vt:vector>
  </TitlesOfParts>
  <Company>Riksdagen</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s30002</dc:title>
  <dc:subject>s30002</dc:subject>
  <dc:creator>Riksdagen</dc:creator>
  <cp:keywords>Riksdagen</cp:keywords>
  <dc:description>B</dc:description>
  <cp:lastModifiedBy>Lars Brink</cp:lastModifiedBy>
  <cp:revision>2</cp:revision>
  <cp:lastPrinted>2010-01-28T08:36:00Z</cp:lastPrinted>
  <dcterms:created xsi:type="dcterms:W3CDTF">2025-12-17T21:16:00Z</dcterms:created>
  <dcterms:modified xsi:type="dcterms:W3CDTF">2025-12-17T21:16:00Z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mot2000_515_2010-01-07</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Moms på ekologiska produkter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 på ekologiska produkter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Björn Lind m.fl. (s)</vt:lpwstr>
  </property>
  <property fmtid="{D5CDD505-2E9C-101B-9397-08002B2CF9AE}" pid="26" name="MotionarLista">
    <vt:lpwstr>Lind, Björn (s)\Eriksson, Alf (s)\Hoff, Hans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Lind (s), Alf Eriksson (s), Hans Hoff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Sk484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20092010000000000115000300020069</vt:lpwstr>
  </property>
  <property fmtid="{D5CDD505-2E9C-101B-9397-08002B2CF9AE}" pid="47" name="datum">
    <vt:lpwstr>090923</vt:lpwstr>
  </property>
  <property fmtid="{D5CDD505-2E9C-101B-9397-08002B2CF9AE}" pid="48" name="avsändar-e-post">
    <vt:lpwstr>petra.dahlberg@riksdagen.se</vt:lpwstr>
  </property>
  <property fmtid="{D5CDD505-2E9C-101B-9397-08002B2CF9AE}" pid="49" name="id">
    <vt:lpwstr>20092010000000000115000300020069</vt:lpwstr>
  </property>
  <property fmtid="{D5CDD505-2E9C-101B-9397-08002B2CF9AE}" pid="50" name="nummer">
    <vt:lpwstr>484</vt:lpwstr>
  </property>
  <property fmtid="{D5CDD505-2E9C-101B-9397-08002B2CF9AE}" pid="51" name="utskottsbeteckning">
    <vt:lpwstr>Sk</vt:lpwstr>
  </property>
  <property fmtid="{D5CDD505-2E9C-101B-9397-08002B2CF9AE}" pid="52" name="GlobalUID">
    <vt:lpwstr>{5C3DFD0C-C385-424F-84BB-31889E1DC704}</vt:lpwstr>
  </property>
  <property fmtid="{D5CDD505-2E9C-101B-9397-08002B2CF9AE}" pid="53" name="Överföringar">
    <vt:i4>0</vt:i4>
  </property>
  <property fmtid="{D5CDD505-2E9C-101B-9397-08002B2CF9AE}" pid="54" name="Checksum">
    <vt:lpwstr>*0014971337812*</vt:lpwstr>
  </property>
  <property fmtid="{D5CDD505-2E9C-101B-9397-08002B2CF9AE}" pid="55" name="skuggnummer">
    <vt:lpwstr>2925</vt:lpwstr>
  </property>
  <property fmtid="{D5CDD505-2E9C-101B-9397-08002B2CF9AE}" pid="56" name="urixVersion">
    <vt:lpwstr>4.1.0.6</vt:lpwstr>
  </property>
  <property fmtid="{D5CDD505-2E9C-101B-9397-08002B2CF9AE}" pid="57" name="urixOrigin">
    <vt:lpwstr>100129 13:07:58.109</vt:lpwstr>
  </property>
  <property fmtid="{D5CDD505-2E9C-101B-9397-08002B2CF9AE}" pid="58" name="urixGuid">
    <vt:lpwstr>{11625B36-0A27-44F7-A04A-AE9FC9DFC3E8}</vt:lpwstr>
  </property>
</Properties>
</file>