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6EE" w:rsidRPr="00DD6BF4" w:rsidRDefault="005236EE" w:rsidP="006B136C">
      <w:pPr>
        <w:pStyle w:val="Hemstlrubrik"/>
      </w:pPr>
      <w:r w:rsidRPr="00DD6BF4">
        <w:t>Förslag till riksdagsbeslut</w:t>
      </w:r>
    </w:p>
    <w:p w:rsidR="005236EE" w:rsidRPr="00DD6BF4" w:rsidRDefault="005236EE" w:rsidP="00DC2DCF">
      <w:pPr>
        <w:pStyle w:val="Hemstlatt"/>
      </w:pPr>
      <w:r w:rsidRPr="00DD6BF4">
        <w:t xml:space="preserve">Riksdagen tillkännager för regeringen som sin mening vad i motionen anförs om att </w:t>
      </w:r>
      <w:r w:rsidR="008925E6" w:rsidRPr="00DD6BF4">
        <w:t xml:space="preserve">den totala premiepensionen </w:t>
      </w:r>
      <w:r w:rsidRPr="00DD6BF4">
        <w:t>för makar och sambor skall fördelas lika mellan dem om de inte begär att denna regel inte skall ti</w:t>
      </w:r>
      <w:r w:rsidRPr="00DD6BF4">
        <w:t>l</w:t>
      </w:r>
      <w:r w:rsidRPr="00DD6BF4">
        <w:t>lämpas.</w:t>
      </w:r>
      <w:r w:rsidR="00DC2DCF" w:rsidRPr="00DD6BF4">
        <w:rPr>
          <w:vertAlign w:val="superscript"/>
        </w:rPr>
        <w:t>1</w:t>
      </w:r>
    </w:p>
    <w:p w:rsidR="005236EE" w:rsidRPr="00DD6BF4" w:rsidRDefault="005236EE" w:rsidP="008925E6">
      <w:pPr>
        <w:pStyle w:val="Hemstlatt"/>
      </w:pPr>
      <w:r w:rsidRPr="00DD6BF4">
        <w:t>Riksdagen tillkännager för regeringen som sin mening vad i motionen anförs om att</w:t>
      </w:r>
      <w:r w:rsidR="008925E6" w:rsidRPr="00DD6BF4">
        <w:t xml:space="preserve"> </w:t>
      </w:r>
      <w:r w:rsidRPr="00DD6BF4">
        <w:t xml:space="preserve">makars intjänade pensionsrättigheter </w:t>
      </w:r>
      <w:r w:rsidR="008925E6" w:rsidRPr="00DD6BF4">
        <w:t xml:space="preserve">bör </w:t>
      </w:r>
      <w:r w:rsidRPr="00DD6BF4">
        <w:t>dela</w:t>
      </w:r>
      <w:r w:rsidR="008925E6" w:rsidRPr="00DD6BF4">
        <w:t>s lika i sa</w:t>
      </w:r>
      <w:r w:rsidR="008925E6" w:rsidRPr="00DD6BF4">
        <w:t>m</w:t>
      </w:r>
      <w:r w:rsidR="008925E6" w:rsidRPr="00DD6BF4">
        <w:t>band med bodelning.</w:t>
      </w:r>
    </w:p>
    <w:p w:rsidR="00CC3E53" w:rsidRPr="00DD6BF4" w:rsidRDefault="00CC3E53" w:rsidP="00CC3E53"/>
    <w:p w:rsidR="00CC3E53" w:rsidRPr="00DD6BF4" w:rsidRDefault="00CC3E53" w:rsidP="00CC3E53"/>
    <w:p w:rsidR="00CC3E53" w:rsidRPr="00DD6BF4" w:rsidRDefault="00CC3E53" w:rsidP="00CC3E53"/>
    <w:p w:rsidR="00CC3E53" w:rsidRPr="00DD6BF4" w:rsidRDefault="00CC3E53" w:rsidP="00CC3E53"/>
    <w:p w:rsidR="00CC3E53" w:rsidRPr="00DD6BF4" w:rsidRDefault="00CC3E53" w:rsidP="00CC3E53"/>
    <w:p w:rsidR="00CC3E53" w:rsidRPr="00DD6BF4" w:rsidRDefault="00CC3E53" w:rsidP="00CC3E53"/>
    <w:p w:rsidR="00CC3E53" w:rsidRPr="00DD6BF4" w:rsidRDefault="00CC3E53" w:rsidP="00CC3E53"/>
    <w:p w:rsidR="00CC3E53" w:rsidRPr="00DD6BF4" w:rsidRDefault="00CC3E53" w:rsidP="00CC3E53"/>
    <w:p w:rsidR="00CC3E53" w:rsidRPr="00DD6BF4" w:rsidRDefault="00CC3E53" w:rsidP="00CC3E53"/>
    <w:p w:rsidR="00CC3E53" w:rsidRPr="00DD6BF4" w:rsidRDefault="00CC3E53" w:rsidP="00CC3E53"/>
    <w:p w:rsidR="00CC3E53" w:rsidRPr="00DD6BF4" w:rsidRDefault="00CC3E53" w:rsidP="00CC3E53"/>
    <w:p w:rsidR="00DC2DCF" w:rsidRPr="00DD6BF4" w:rsidRDefault="00DC2DCF" w:rsidP="00DC2DCF">
      <w:pPr>
        <w:pStyle w:val="Normaltindrag"/>
      </w:pPr>
    </w:p>
    <w:p w:rsidR="00DC2DCF" w:rsidRPr="00DD6BF4" w:rsidRDefault="00DC2DCF" w:rsidP="00DC2DCF">
      <w:pPr>
        <w:pStyle w:val="Normaltindrag"/>
      </w:pPr>
    </w:p>
    <w:p w:rsidR="00DC2DCF" w:rsidRPr="00DD6BF4" w:rsidRDefault="00DC2DCF" w:rsidP="00DC2DCF">
      <w:pPr>
        <w:pStyle w:val="Normaltindrag"/>
      </w:pPr>
    </w:p>
    <w:p w:rsidR="00DC2DCF" w:rsidRPr="00DD6BF4" w:rsidRDefault="00DC2DCF" w:rsidP="00DC2DCF">
      <w:pPr>
        <w:pStyle w:val="Normaltindrag"/>
      </w:pPr>
    </w:p>
    <w:p w:rsidR="00DC2DCF" w:rsidRPr="00DD6BF4" w:rsidRDefault="00DC2DCF" w:rsidP="00DC2DCF">
      <w:pPr>
        <w:pStyle w:val="Normaltindrag"/>
      </w:pPr>
    </w:p>
    <w:p w:rsidR="00DC2DCF" w:rsidRPr="00DD6BF4" w:rsidRDefault="00DC2DCF" w:rsidP="00DC2DCF">
      <w:pPr>
        <w:rPr>
          <w:sz w:val="16"/>
          <w:szCs w:val="16"/>
        </w:rPr>
      </w:pPr>
      <w:r w:rsidRPr="00DD6BF4">
        <w:rPr>
          <w:vertAlign w:val="superscript"/>
        </w:rPr>
        <w:t>1</w:t>
      </w:r>
      <w:r w:rsidRPr="00DD6BF4">
        <w:t xml:space="preserve"> </w:t>
      </w:r>
      <w:r w:rsidRPr="00DD6BF4">
        <w:rPr>
          <w:sz w:val="16"/>
          <w:szCs w:val="16"/>
        </w:rPr>
        <w:t>Yrkande 1 hänvisat till SfU.</w:t>
      </w:r>
    </w:p>
    <w:p w:rsidR="005236EE" w:rsidRPr="00DD6BF4" w:rsidRDefault="007C6092" w:rsidP="006B136C">
      <w:pPr>
        <w:pStyle w:val="Rubrik1"/>
        <w:pageBreakBefore/>
        <w:spacing w:before="0"/>
      </w:pPr>
      <w:r w:rsidRPr="00DD6BF4">
        <w:lastRenderedPageBreak/>
        <w:t>Motivering</w:t>
      </w:r>
    </w:p>
    <w:p w:rsidR="005236EE" w:rsidRPr="00DD6BF4" w:rsidRDefault="005236EE" w:rsidP="005236EE">
      <w:r w:rsidRPr="00DD6BF4">
        <w:t>Det nya pensionssystemet ger möjligheter att varje år överföra premiepensi</w:t>
      </w:r>
      <w:r w:rsidRPr="00DD6BF4">
        <w:t>o</w:t>
      </w:r>
      <w:r w:rsidRPr="00DD6BF4">
        <w:t>nen mellan makar om detta begärs särskilt. Därigenom skall de kunna utjä</w:t>
      </w:r>
      <w:r w:rsidRPr="00DD6BF4">
        <w:t>m</w:t>
      </w:r>
      <w:r w:rsidRPr="00DD6BF4">
        <w:t>na pensionerna mellan sig. Den med högre intjänad pension kan överföra intjänad premiepension till den med lägre intjänad pension. Denna möjlighet är okänd för många. Jämställdhetsskäl talar för att grundregeln för makar och sambor bör vara att deras totala årligen intjänade premiepension automatiskt delas lika mellan dem. Detta bör gälla även för makar och sambor som saknar gemensamma barn. De som inte vill tillämpa denna regel skall aktivt begära detta. Den exakta utformningen bör utredas närmare. Därvid bör också prövas en skärpning av reglerna om pensionsrättigheter vid skilsmässa.</w:t>
      </w:r>
    </w:p>
    <w:p w:rsidR="005236EE" w:rsidRPr="00DD6BF4" w:rsidRDefault="005236EE" w:rsidP="00B377C0">
      <w:pPr>
        <w:pStyle w:val="Normaltindrag"/>
      </w:pPr>
      <w:r w:rsidRPr="00DD6BF4">
        <w:t>Kvinnor tjänar generellt sett mindre än män vilket de facto påverkar pe</w:t>
      </w:r>
      <w:r w:rsidRPr="00DD6BF4">
        <w:t>n</w:t>
      </w:r>
      <w:r w:rsidRPr="00DD6BF4">
        <w:t>sionen. Tidigare pensionssystem var i vissa delar mer generöst mot kvinnor eftersom pensionen grundade sig på de 15 bästa åren. Kvinnorna hade därmed faktiska möjligheter att tjäna in en dräglig pension efter att ha tagit hand om hem och barn under många år. I det nuvarande pensionssystemet är det raka rör mellan intjänade pensionsrättigheter och vad man får i pension. Idag har män därför betydligt högre pensioner än kvinnor. Så länge äkte</w:t>
      </w:r>
      <w:r w:rsidRPr="00DD6BF4">
        <w:t>n</w:t>
      </w:r>
      <w:r w:rsidRPr="00DD6BF4">
        <w:t>skapet/sam</w:t>
      </w:r>
      <w:r w:rsidR="00DC2DCF" w:rsidRPr="00DD6BF4">
        <w:softHyphen/>
      </w:r>
      <w:r w:rsidRPr="00DD6BF4">
        <w:t>bo</w:t>
      </w:r>
      <w:r w:rsidR="00DC2DCF" w:rsidRPr="00DD6BF4">
        <w:softHyphen/>
      </w:r>
      <w:r w:rsidRPr="00DD6BF4">
        <w:t>förhållandet varar har båda makarna rätt till en likvärdig le</w:t>
      </w:r>
      <w:r w:rsidRPr="00DD6BF4">
        <w:t>v</w:t>
      </w:r>
      <w:r w:rsidRPr="00DD6BF4">
        <w:t>nadsstandard även om de bidrar olika genom sina inkomster. Därför borde de intjänade pensionsrättigheterna följa samma princip. Mannens och kvinnans intjänade pensionsrättigheter bör läggas ihop och fördelas lika i samband med skilsmä</w:t>
      </w:r>
      <w:r w:rsidRPr="00DD6BF4">
        <w:t>s</w:t>
      </w:r>
      <w:r w:rsidRPr="00DD6BF4">
        <w:t xml:space="preserve">sa och bodelning. Det skulle innebära att den inkomstutjämning som sker inom äktenskapet/samboförhållandet även skulle utjämna pensionerna. </w:t>
      </w:r>
    </w:p>
    <w:p w:rsidR="00960E64" w:rsidRPr="00DD6BF4" w:rsidRDefault="005236EE" w:rsidP="00B377C0">
      <w:pPr>
        <w:pStyle w:val="Normaltindrag"/>
      </w:pPr>
      <w:r w:rsidRPr="00DD6BF4">
        <w:t>Med dagens regler ingår privata pensionsförsäkringar i bodelningen. Det är idag fler kvinnor än män som sparar i individuella pensionsförsäkringar. Vid en bodelning måste alltså kvinnan avstå från hälften av sin inbetalda pe</w:t>
      </w:r>
      <w:r w:rsidRPr="00DD6BF4">
        <w:t>n</w:t>
      </w:r>
      <w:r w:rsidRPr="00DD6BF4">
        <w:t>sionsförsäkring. Hon kan däremot inte göra anspråk på makens högre pe</w:t>
      </w:r>
      <w:r w:rsidRPr="00DD6BF4">
        <w:t>n</w:t>
      </w:r>
      <w:r w:rsidRPr="00DD6BF4">
        <w:t>sion. Om de politiska beslutfattarna menar allvar med allt tal om jämställdhet – som även innefa</w:t>
      </w:r>
      <w:r w:rsidR="00B377C0" w:rsidRPr="00DD6BF4">
        <w:t xml:space="preserve">ttar ekonomisk jämställdhet – bör denna orättvisa anses som </w:t>
      </w:r>
      <w:r w:rsidR="006B136C" w:rsidRPr="00DD6BF4">
        <w:t>oacceptabel</w:t>
      </w:r>
      <w:r w:rsidRPr="00DD6BF4">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B136C" w:rsidRPr="00DD6BF4">
        <w:tblPrEx>
          <w:tblCellMar>
            <w:top w:w="0" w:type="dxa"/>
            <w:bottom w:w="0" w:type="dxa"/>
          </w:tblCellMar>
        </w:tblPrEx>
        <w:trPr>
          <w:cantSplit/>
        </w:trPr>
        <w:tc>
          <w:tcPr>
            <w:tcW w:w="3046" w:type="dxa"/>
          </w:tcPr>
          <w:p w:rsidR="006B136C" w:rsidRPr="00DD6BF4" w:rsidRDefault="006B136C" w:rsidP="006B136C">
            <w:pPr>
              <w:pStyle w:val="UnderskriftDatum"/>
              <w:spacing w:before="240"/>
            </w:pPr>
            <w:r w:rsidRPr="00DD6BF4">
              <w:t>Stockholm den 23 september 2005</w:t>
            </w:r>
          </w:p>
        </w:tc>
        <w:tc>
          <w:tcPr>
            <w:tcW w:w="3047" w:type="dxa"/>
          </w:tcPr>
          <w:p w:rsidR="006B136C" w:rsidRPr="00DD6BF4" w:rsidRDefault="006B136C" w:rsidP="006B136C">
            <w:pPr>
              <w:pStyle w:val="Underskrifter"/>
              <w:spacing w:before="240"/>
            </w:pPr>
          </w:p>
        </w:tc>
      </w:tr>
      <w:tr w:rsidR="006B136C" w:rsidRPr="00DD6BF4">
        <w:tblPrEx>
          <w:tblCellMar>
            <w:top w:w="0" w:type="dxa"/>
            <w:bottom w:w="0" w:type="dxa"/>
          </w:tblCellMar>
        </w:tblPrEx>
        <w:trPr>
          <w:cantSplit/>
        </w:trPr>
        <w:tc>
          <w:tcPr>
            <w:tcW w:w="3046" w:type="dxa"/>
          </w:tcPr>
          <w:p w:rsidR="006B136C" w:rsidRPr="00DD6BF4" w:rsidRDefault="006B136C" w:rsidP="006B136C">
            <w:pPr>
              <w:pStyle w:val="Underskrifter"/>
            </w:pPr>
            <w:r w:rsidRPr="00DD6BF4">
              <w:t>Solveig Hellquist (fp)</w:t>
            </w:r>
          </w:p>
        </w:tc>
        <w:tc>
          <w:tcPr>
            <w:tcW w:w="3047" w:type="dxa"/>
          </w:tcPr>
          <w:p w:rsidR="006B136C" w:rsidRPr="00DD6BF4" w:rsidRDefault="006B136C" w:rsidP="006B136C">
            <w:pPr>
              <w:pStyle w:val="Underskrifter"/>
            </w:pPr>
          </w:p>
        </w:tc>
      </w:tr>
      <w:tr w:rsidR="006B136C" w:rsidRPr="00DD6BF4">
        <w:tblPrEx>
          <w:tblCellMar>
            <w:top w:w="0" w:type="dxa"/>
            <w:bottom w:w="0" w:type="dxa"/>
          </w:tblCellMar>
        </w:tblPrEx>
        <w:trPr>
          <w:cantSplit/>
        </w:trPr>
        <w:tc>
          <w:tcPr>
            <w:tcW w:w="3046" w:type="dxa"/>
          </w:tcPr>
          <w:p w:rsidR="006B136C" w:rsidRPr="00DD6BF4" w:rsidRDefault="006B136C" w:rsidP="006B136C">
            <w:pPr>
              <w:pStyle w:val="Underskrifter"/>
            </w:pPr>
            <w:r w:rsidRPr="00DD6BF4">
              <w:t>Helena Bargholtz (fp)</w:t>
            </w:r>
          </w:p>
        </w:tc>
        <w:tc>
          <w:tcPr>
            <w:tcW w:w="3047" w:type="dxa"/>
          </w:tcPr>
          <w:p w:rsidR="006B136C" w:rsidRPr="00DD6BF4" w:rsidRDefault="006B136C" w:rsidP="006B136C">
            <w:pPr>
              <w:pStyle w:val="Underskrifter"/>
            </w:pPr>
            <w:r w:rsidRPr="00DD6BF4">
              <w:t>Heli Berg (fp)</w:t>
            </w:r>
          </w:p>
        </w:tc>
      </w:tr>
    </w:tbl>
    <w:p w:rsidR="005236EE" w:rsidRPr="00DD6BF4" w:rsidRDefault="005236EE" w:rsidP="006B136C">
      <w:pPr>
        <w:pStyle w:val="Normaltindrag"/>
      </w:pPr>
    </w:p>
    <w:sectPr w:rsidR="005236EE" w:rsidRPr="00DD6BF4" w:rsidSect="006B13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427" w:rsidRPr="00DD6BF4" w:rsidRDefault="009A3427">
      <w:r w:rsidRPr="00DD6BF4">
        <w:separator/>
      </w:r>
    </w:p>
  </w:endnote>
  <w:endnote w:type="continuationSeparator" w:id="0">
    <w:p w:rsidR="009A3427" w:rsidRPr="00DD6BF4" w:rsidRDefault="009A3427">
      <w:r w:rsidRPr="00DD6B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36C" w:rsidRPr="00DD6BF4" w:rsidRDefault="00DD6BF4" w:rsidP="006B136C">
    <w:pPr>
      <w:pStyle w:val="Sidfot"/>
    </w:pPr>
    <w:r w:rsidRPr="00DD6B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2172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36C" w:rsidRDefault="006B136C">
                          <w:pPr>
                            <w:pStyle w:val="NormalS5sidnrV"/>
                          </w:pPr>
                          <w:r>
                            <w:fldChar w:fldCharType="begin"/>
                          </w:r>
                          <w:r>
                            <w:instrText xml:space="preserve"> PAGE *\charformat</w:instrText>
                          </w:r>
                          <w:r>
                            <w:fldChar w:fldCharType="separate"/>
                          </w:r>
                          <w:r w:rsidR="00DC2DC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136C" w:rsidRDefault="006B136C">
                    <w:pPr>
                      <w:pStyle w:val="NormalS5sidnrV"/>
                    </w:pPr>
                    <w:r>
                      <w:fldChar w:fldCharType="begin"/>
                    </w:r>
                    <w:r>
                      <w:instrText xml:space="preserve"> PAGE *\charformat</w:instrText>
                    </w:r>
                    <w:r>
                      <w:fldChar w:fldCharType="separate"/>
                    </w:r>
                    <w:r w:rsidR="00DC2DC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36C" w:rsidRPr="00DD6BF4" w:rsidRDefault="00DD6BF4" w:rsidP="006B136C">
    <w:pPr>
      <w:pStyle w:val="Sidfot"/>
    </w:pPr>
    <w:r w:rsidRPr="00DD6B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40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36C" w:rsidRDefault="006B136C">
                          <w:pPr>
                            <w:pStyle w:val="NormalS5sidnrH"/>
                            <w:ind w:right="0"/>
                          </w:pPr>
                          <w:r>
                            <w:fldChar w:fldCharType="begin"/>
                          </w:r>
                          <w:r>
                            <w:instrText xml:space="preserve"> PAGE *\charformat</w:instrText>
                          </w:r>
                          <w:r>
                            <w:fldChar w:fldCharType="separate"/>
                          </w:r>
                          <w:r w:rsidR="00DC2DC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136C" w:rsidRDefault="006B136C">
                    <w:pPr>
                      <w:pStyle w:val="NormalS5sidnrH"/>
                      <w:ind w:right="0"/>
                    </w:pPr>
                    <w:r>
                      <w:fldChar w:fldCharType="begin"/>
                    </w:r>
                    <w:r>
                      <w:instrText xml:space="preserve"> PAGE *\charformat</w:instrText>
                    </w:r>
                    <w:r>
                      <w:fldChar w:fldCharType="separate"/>
                    </w:r>
                    <w:r w:rsidR="00DC2DC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36C" w:rsidRPr="00DD6BF4" w:rsidRDefault="00DD6BF4" w:rsidP="006B136C">
    <w:pPr>
      <w:pStyle w:val="Sidfot"/>
    </w:pPr>
    <w:r w:rsidRPr="00DD6B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836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36C" w:rsidRDefault="006B136C">
                          <w:pPr>
                            <w:pStyle w:val="NormalS5sidnrH"/>
                            <w:ind w:right="0"/>
                          </w:pPr>
                          <w:r>
                            <w:fldChar w:fldCharType="begin"/>
                          </w:r>
                          <w:r>
                            <w:instrText xml:space="preserve"> PAGE *\charformat</w:instrText>
                          </w:r>
                          <w:r>
                            <w:fldChar w:fldCharType="separate"/>
                          </w:r>
                          <w:r w:rsidR="00DC2DC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136C" w:rsidRDefault="006B136C">
                    <w:pPr>
                      <w:pStyle w:val="NormalS5sidnrH"/>
                      <w:ind w:right="0"/>
                    </w:pPr>
                    <w:r>
                      <w:fldChar w:fldCharType="begin"/>
                    </w:r>
                    <w:r>
                      <w:instrText xml:space="preserve"> PAGE *\charformat</w:instrText>
                    </w:r>
                    <w:r>
                      <w:fldChar w:fldCharType="separate"/>
                    </w:r>
                    <w:r w:rsidR="00DC2DC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427" w:rsidRPr="00DD6BF4" w:rsidRDefault="009A3427">
      <w:r w:rsidRPr="00DD6BF4">
        <w:separator/>
      </w:r>
    </w:p>
  </w:footnote>
  <w:footnote w:type="continuationSeparator" w:id="0">
    <w:p w:rsidR="009A3427" w:rsidRPr="00DD6BF4" w:rsidRDefault="009A3427">
      <w:r w:rsidRPr="00DD6B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36C" w:rsidRPr="00DD6BF4" w:rsidRDefault="00DD6BF4" w:rsidP="006B136C">
    <w:pPr>
      <w:pStyle w:val="Sidhuvud"/>
    </w:pPr>
    <w:r w:rsidRPr="00DD6B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286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36C" w:rsidRDefault="006B136C">
                          <w:pPr>
                            <w:pStyle w:val="KantRubrikS5V"/>
                          </w:pPr>
                          <w:r>
                            <w:fldChar w:fldCharType="begin"/>
                          </w:r>
                          <w:r>
                            <w:instrText xml:space="preserve"> DOCPROPERTY "YearUser" *\charformat </w:instrText>
                          </w:r>
                          <w:r>
                            <w:fldChar w:fldCharType="separate"/>
                          </w:r>
                          <w:r w:rsidR="00DC2DCF">
                            <w:t>2005/06</w:t>
                          </w:r>
                          <w:r>
                            <w:fldChar w:fldCharType="end"/>
                          </w:r>
                          <w:r>
                            <w:t>:</w:t>
                          </w:r>
                          <w:r>
                            <w:fldChar w:fldCharType="begin"/>
                          </w:r>
                          <w:r>
                            <w:instrText xml:space="preserve"> DOCPROPERTY "Motionsnummer" *\charformat </w:instrText>
                          </w:r>
                          <w:r>
                            <w:fldChar w:fldCharType="separate"/>
                          </w:r>
                          <w:r w:rsidR="00DC2DCF">
                            <w:t>L289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136C" w:rsidRDefault="006B136C">
                    <w:pPr>
                      <w:pStyle w:val="KantRubrikS5V"/>
                    </w:pPr>
                    <w:r>
                      <w:fldChar w:fldCharType="begin"/>
                    </w:r>
                    <w:r>
                      <w:instrText xml:space="preserve"> DOCPROPERTY "YearUser" *\charformat </w:instrText>
                    </w:r>
                    <w:r>
                      <w:fldChar w:fldCharType="separate"/>
                    </w:r>
                    <w:r w:rsidR="00DC2DCF">
                      <w:t>2005/06</w:t>
                    </w:r>
                    <w:r>
                      <w:fldChar w:fldCharType="end"/>
                    </w:r>
                    <w:r>
                      <w:t>:</w:t>
                    </w:r>
                    <w:r>
                      <w:fldChar w:fldCharType="begin"/>
                    </w:r>
                    <w:r>
                      <w:instrText xml:space="preserve"> DOCPROPERTY "Motionsnummer" *\charformat </w:instrText>
                    </w:r>
                    <w:r>
                      <w:fldChar w:fldCharType="separate"/>
                    </w:r>
                    <w:r w:rsidR="00DC2DCF">
                      <w:t>L289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36C" w:rsidRPr="00DD6BF4" w:rsidRDefault="00DD6BF4" w:rsidP="006B136C">
    <w:pPr>
      <w:pStyle w:val="Sidhuvud"/>
    </w:pPr>
    <w:r w:rsidRPr="00DD6B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95034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36C" w:rsidRDefault="006B136C">
                          <w:pPr>
                            <w:pStyle w:val="KantRubrikS5H"/>
                            <w:ind w:right="0"/>
                          </w:pPr>
                          <w:r>
                            <w:fldChar w:fldCharType="begin"/>
                          </w:r>
                          <w:r>
                            <w:instrText xml:space="preserve"> DOCPROPERTY "YearUser" *\charformat </w:instrText>
                          </w:r>
                          <w:r>
                            <w:fldChar w:fldCharType="separate"/>
                          </w:r>
                          <w:r w:rsidR="00DC2DCF">
                            <w:t>2005/06</w:t>
                          </w:r>
                          <w:r>
                            <w:fldChar w:fldCharType="end"/>
                          </w:r>
                          <w:r>
                            <w:t>:</w:t>
                          </w:r>
                          <w:r>
                            <w:fldChar w:fldCharType="begin"/>
                          </w:r>
                          <w:r>
                            <w:instrText xml:space="preserve"> DOCPROPERTY "Motionsnummer" *\charformat </w:instrText>
                          </w:r>
                          <w:r>
                            <w:fldChar w:fldCharType="separate"/>
                          </w:r>
                          <w:r w:rsidR="00DC2DCF">
                            <w:t>L289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136C" w:rsidRDefault="006B136C">
                    <w:pPr>
                      <w:pStyle w:val="KantRubrikS5H"/>
                      <w:ind w:right="0"/>
                    </w:pPr>
                    <w:r>
                      <w:fldChar w:fldCharType="begin"/>
                    </w:r>
                    <w:r>
                      <w:instrText xml:space="preserve"> DOCPROPERTY "YearUser" *\charformat </w:instrText>
                    </w:r>
                    <w:r>
                      <w:fldChar w:fldCharType="separate"/>
                    </w:r>
                    <w:r w:rsidR="00DC2DCF">
                      <w:t>2005/06</w:t>
                    </w:r>
                    <w:r>
                      <w:fldChar w:fldCharType="end"/>
                    </w:r>
                    <w:r>
                      <w:t>:</w:t>
                    </w:r>
                    <w:r>
                      <w:fldChar w:fldCharType="begin"/>
                    </w:r>
                    <w:r>
                      <w:instrText xml:space="preserve"> DOCPROPERTY "Motionsnummer" *\charformat </w:instrText>
                    </w:r>
                    <w:r>
                      <w:fldChar w:fldCharType="separate"/>
                    </w:r>
                    <w:r w:rsidR="00DC2DCF">
                      <w:t>L289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36C" w:rsidRPr="00DD6BF4" w:rsidRDefault="006B136C">
    <w:pPr>
      <w:pStyle w:val="FSHNormal"/>
      <w:tabs>
        <w:tab w:val="right" w:pos="5840"/>
      </w:tabs>
    </w:pPr>
    <w:r w:rsidRPr="00DD6BF4">
      <w:br/>
    </w:r>
    <w:r w:rsidRPr="00DD6BF4">
      <w:fldChar w:fldCharType="begin" w:fldLock="1"/>
    </w:r>
    <w:r w:rsidRPr="00DD6BF4">
      <w:instrText xml:space="preserve"> DOCPROPERTY</w:instrText>
    </w:r>
    <w:r w:rsidRPr="00DD6BF4">
      <w:rPr>
        <w:sz w:val="18"/>
      </w:rPr>
      <w:instrText xml:space="preserve"> "YearUser" *\charformat </w:instrText>
    </w:r>
    <w:r w:rsidRPr="00DD6BF4">
      <w:fldChar w:fldCharType="separate"/>
    </w:r>
    <w:r w:rsidR="00DC2DCF" w:rsidRPr="00DD6BF4">
      <w:t>2005/06</w:t>
    </w:r>
    <w:r w:rsidRPr="00DD6BF4">
      <w:fldChar w:fldCharType="end"/>
    </w:r>
    <w:r w:rsidRPr="00DD6BF4">
      <w:t xml:space="preserve"> </w:t>
    </w:r>
    <w:r w:rsidRPr="00DD6BF4">
      <w:tab/>
      <w:t xml:space="preserve">mnr: </w:t>
    </w:r>
    <w:r w:rsidRPr="00DD6BF4">
      <w:fldChar w:fldCharType="begin" w:fldLock="1"/>
    </w:r>
    <w:r w:rsidRPr="00DD6BF4">
      <w:instrText xml:space="preserve"> DOCPROPERTY</w:instrText>
    </w:r>
    <w:r w:rsidRPr="00DD6BF4">
      <w:rPr>
        <w:sz w:val="18"/>
      </w:rPr>
      <w:instrText xml:space="preserve"> "Motionsnummer" *\charformat </w:instrText>
    </w:r>
    <w:r w:rsidRPr="00DD6BF4">
      <w:fldChar w:fldCharType="separate"/>
    </w:r>
    <w:r w:rsidR="00DC2DCF" w:rsidRPr="00DD6BF4">
      <w:t>L289</w:t>
    </w:r>
    <w:r w:rsidRPr="00DD6BF4">
      <w:fldChar w:fldCharType="end"/>
    </w:r>
    <w:r w:rsidRPr="00DD6BF4">
      <w:br/>
    </w:r>
    <w:r w:rsidRPr="00DD6BF4">
      <w:fldChar w:fldCharType="begin" w:fldLock="1"/>
    </w:r>
    <w:r w:rsidRPr="00DD6BF4">
      <w:instrText xml:space="preserve"> DOCPROPERTY</w:instrText>
    </w:r>
    <w:r w:rsidRPr="00DD6BF4">
      <w:rPr>
        <w:sz w:val="18"/>
      </w:rPr>
      <w:instrText xml:space="preserve"> "Samling" *\charformat </w:instrText>
    </w:r>
    <w:r w:rsidRPr="00DD6BF4">
      <w:fldChar w:fldCharType="end"/>
    </w:r>
    <w:r w:rsidRPr="00DD6BF4">
      <w:tab/>
      <w:t xml:space="preserve">pnr: </w:t>
    </w:r>
    <w:r w:rsidRPr="00DD6BF4">
      <w:fldChar w:fldCharType="begin" w:fldLock="1"/>
    </w:r>
    <w:r w:rsidRPr="00DD6BF4">
      <w:instrText xml:space="preserve"> DOCPROPERTY</w:instrText>
    </w:r>
    <w:r w:rsidRPr="00DD6BF4">
      <w:rPr>
        <w:sz w:val="18"/>
      </w:rPr>
      <w:instrText xml:space="preserve"> "Partinummer" *\charformat </w:instrText>
    </w:r>
    <w:r w:rsidRPr="00DD6BF4">
      <w:fldChar w:fldCharType="separate"/>
    </w:r>
    <w:r w:rsidR="00DC2DCF" w:rsidRPr="00DD6BF4">
      <w:t>fp737</w:t>
    </w:r>
    <w:r w:rsidRPr="00DD6BF4">
      <w:fldChar w:fldCharType="end"/>
    </w:r>
  </w:p>
  <w:p w:rsidR="006B136C" w:rsidRPr="00DD6BF4" w:rsidRDefault="006B136C">
    <w:pPr>
      <w:pStyle w:val="FSHRub1"/>
    </w:pPr>
    <w:r w:rsidRPr="00DD6BF4">
      <w:t>Motion till riksdagen</w:t>
    </w:r>
    <w:r w:rsidRPr="00DD6BF4">
      <w:br/>
    </w:r>
    <w:r w:rsidRPr="00DD6BF4">
      <w:fldChar w:fldCharType="begin" w:fldLock="1"/>
    </w:r>
    <w:r w:rsidRPr="00DD6BF4">
      <w:instrText xml:space="preserve"> DOCPROPERTY "YearUser" *\charformat </w:instrText>
    </w:r>
    <w:r w:rsidRPr="00DD6BF4">
      <w:fldChar w:fldCharType="separate"/>
    </w:r>
    <w:r w:rsidR="00DC2DCF" w:rsidRPr="00DD6BF4">
      <w:t>2005/06</w:t>
    </w:r>
    <w:r w:rsidRPr="00DD6BF4">
      <w:fldChar w:fldCharType="end"/>
    </w:r>
    <w:r w:rsidRPr="00DD6BF4">
      <w:t>:</w:t>
    </w:r>
    <w:r w:rsidRPr="00DD6BF4">
      <w:fldChar w:fldCharType="begin" w:fldLock="1"/>
    </w:r>
    <w:r w:rsidRPr="00DD6BF4">
      <w:instrText xml:space="preserve"> DOCPROPERTY "Motionsnummer" *\charformat </w:instrText>
    </w:r>
    <w:r w:rsidRPr="00DD6BF4">
      <w:fldChar w:fldCharType="separate"/>
    </w:r>
    <w:r w:rsidR="00DC2DCF" w:rsidRPr="00DD6BF4">
      <w:t>L289</w:t>
    </w:r>
    <w:r w:rsidRPr="00DD6BF4">
      <w:fldChar w:fldCharType="end"/>
    </w:r>
  </w:p>
  <w:p w:rsidR="006B136C" w:rsidRPr="00DD6BF4" w:rsidRDefault="006B136C">
    <w:pPr>
      <w:pStyle w:val="FSHNormalS5"/>
    </w:pPr>
    <w:r w:rsidRPr="00DD6BF4">
      <w:fldChar w:fldCharType="begin" w:fldLock="1"/>
    </w:r>
    <w:r w:rsidRPr="00DD6BF4">
      <w:instrText xml:space="preserve"> DOCPROPERTY "MotionarText" *\charformat </w:instrText>
    </w:r>
    <w:r w:rsidRPr="00DD6BF4">
      <w:fldChar w:fldCharType="separate"/>
    </w:r>
    <w:r w:rsidR="00DC2DCF" w:rsidRPr="00DD6BF4">
      <w:t>av Solveig Hellquist m.fl. (fp)</w:t>
    </w:r>
    <w:r w:rsidRPr="00DD6BF4">
      <w:fldChar w:fldCharType="end"/>
    </w:r>
    <w:r w:rsidRPr="00DD6BF4">
      <w:br/>
    </w:r>
    <w:r w:rsidRPr="00DD6BF4">
      <w:fldChar w:fldCharType="begin" w:fldLock="1"/>
    </w:r>
    <w:r w:rsidRPr="00DD6BF4">
      <w:instrText xml:space="preserve"> DOCPROPERTY "SvarFrasKort" *\charformat </w:instrText>
    </w:r>
    <w:r w:rsidRPr="00DD6BF4">
      <w:fldChar w:fldCharType="end"/>
    </w:r>
  </w:p>
  <w:p w:rsidR="006B136C" w:rsidRPr="00DD6BF4" w:rsidRDefault="006B136C">
    <w:pPr>
      <w:pStyle w:val="FSHTitel"/>
    </w:pPr>
    <w:r w:rsidRPr="00DD6BF4">
      <w:fldChar w:fldCharType="begin" w:fldLock="1"/>
    </w:r>
    <w:r w:rsidRPr="00DD6BF4">
      <w:instrText xml:space="preserve"> DOCPROPERTY</w:instrText>
    </w:r>
    <w:r w:rsidRPr="00DD6BF4">
      <w:rPr>
        <w:sz w:val="18"/>
      </w:rPr>
      <w:instrText xml:space="preserve"> "RubrikSvar" *\charformat </w:instrText>
    </w:r>
    <w:r w:rsidRPr="00DD6BF4">
      <w:fldChar w:fldCharType="separate"/>
    </w:r>
    <w:r w:rsidR="00DC2DCF" w:rsidRPr="00DD6BF4">
      <w:t>Delad premiepension</w:t>
    </w:r>
    <w:r w:rsidRPr="00DD6BF4">
      <w:fldChar w:fldCharType="end"/>
    </w:r>
  </w:p>
  <w:p w:rsidR="006B136C" w:rsidRPr="00DD6BF4" w:rsidRDefault="006B136C" w:rsidP="006B136C">
    <w:pPr>
      <w:pStyle w:val="Normal00"/>
      <w:rPr>
        <w:i/>
      </w:rPr>
    </w:pPr>
    <w:r w:rsidRPr="00DD6BF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29E5B54"/>
    <w:lvl w:ilvl="0" w:tplc="B5983AF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3162711">
    <w:abstractNumId w:val="13"/>
  </w:num>
  <w:num w:numId="2" w16cid:durableId="330719538">
    <w:abstractNumId w:val="10"/>
  </w:num>
  <w:num w:numId="3" w16cid:durableId="263467175">
    <w:abstractNumId w:val="11"/>
  </w:num>
  <w:num w:numId="4" w16cid:durableId="561526350">
    <w:abstractNumId w:val="12"/>
  </w:num>
  <w:num w:numId="5" w16cid:durableId="80954767">
    <w:abstractNumId w:val="8"/>
  </w:num>
  <w:num w:numId="6" w16cid:durableId="933905546">
    <w:abstractNumId w:val="3"/>
  </w:num>
  <w:num w:numId="7" w16cid:durableId="858197094">
    <w:abstractNumId w:val="2"/>
  </w:num>
  <w:num w:numId="8" w16cid:durableId="1441412922">
    <w:abstractNumId w:val="1"/>
  </w:num>
  <w:num w:numId="9" w16cid:durableId="2067601988">
    <w:abstractNumId w:val="0"/>
  </w:num>
  <w:num w:numId="10" w16cid:durableId="1696492104">
    <w:abstractNumId w:val="9"/>
  </w:num>
  <w:num w:numId="11" w16cid:durableId="612633342">
    <w:abstractNumId w:val="7"/>
  </w:num>
  <w:num w:numId="12" w16cid:durableId="1436942493">
    <w:abstractNumId w:val="6"/>
  </w:num>
  <w:num w:numId="13" w16cid:durableId="980814348">
    <w:abstractNumId w:val="5"/>
  </w:num>
  <w:num w:numId="14" w16cid:durableId="689842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B377C0"/>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236EE"/>
    <w:rsid w:val="0055522A"/>
    <w:rsid w:val="00604145"/>
    <w:rsid w:val="0062697D"/>
    <w:rsid w:val="006B136C"/>
    <w:rsid w:val="00705C07"/>
    <w:rsid w:val="007342ED"/>
    <w:rsid w:val="00740D6D"/>
    <w:rsid w:val="00745466"/>
    <w:rsid w:val="00794149"/>
    <w:rsid w:val="007B67A7"/>
    <w:rsid w:val="007C6092"/>
    <w:rsid w:val="007D76BD"/>
    <w:rsid w:val="008925E6"/>
    <w:rsid w:val="00960E64"/>
    <w:rsid w:val="009A3427"/>
    <w:rsid w:val="00A053C6"/>
    <w:rsid w:val="00B05012"/>
    <w:rsid w:val="00B13BF0"/>
    <w:rsid w:val="00B377C0"/>
    <w:rsid w:val="00C1285C"/>
    <w:rsid w:val="00C27B7D"/>
    <w:rsid w:val="00CC3E53"/>
    <w:rsid w:val="00D1174F"/>
    <w:rsid w:val="00DC2DCF"/>
    <w:rsid w:val="00DC6C70"/>
    <w:rsid w:val="00DD6BF4"/>
    <w:rsid w:val="00E22893"/>
    <w:rsid w:val="00E360DE"/>
    <w:rsid w:val="00E75D28"/>
    <w:rsid w:val="00E84F25"/>
    <w:rsid w:val="00FB24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C9AEF2-2E1B-4C22-98D0-C85063A4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B136C"/>
    <w:pPr>
      <w:spacing w:after="250"/>
    </w:pPr>
  </w:style>
  <w:style w:type="paragraph" w:customStyle="1" w:styleId="Hemstlatt">
    <w:name w:val="Hemstl_att"/>
    <w:aliases w:val="HemstPunkt,HemstPunktFlera,HemställansPunkt,Förslagstext"/>
    <w:basedOn w:val="Normal"/>
    <w:next w:val="Normal"/>
    <w:rsid w:val="006B136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398</Words>
  <Characters>2335</Characters>
  <Application>Microsoft Office Word</Application>
  <DocSecurity>4</DocSecurity>
  <Lines>63</Lines>
  <Paragraphs>14</Paragraphs>
  <ScaleCrop>false</ScaleCrop>
  <HeadingPairs>
    <vt:vector size="2" baseType="variant">
      <vt:variant>
        <vt:lpstr>Rubrik</vt:lpstr>
      </vt:variant>
      <vt:variant>
        <vt:i4>1</vt:i4>
      </vt:variant>
    </vt:vector>
  </HeadingPairs>
  <TitlesOfParts>
    <vt:vector size="1" baseType="lpstr">
      <vt:lpstr>L289</vt:lpstr>
    </vt:vector>
  </TitlesOfParts>
  <Company>Riksdagen</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L289</dc:title>
  <dc:subject>L289</dc:subject>
  <dc:creator>Riksdagen</dc:creator>
  <cp:keywords>Riksdagen</cp:keywords>
  <dc:description/>
  <cp:lastModifiedBy>Lars Brink</cp:lastModifiedBy>
  <cp:revision>2</cp:revision>
  <cp:lastPrinted>2006-01-04T08:59:00Z</cp:lastPrinted>
  <dcterms:created xsi:type="dcterms:W3CDTF">2025-12-16T19:58:00Z</dcterms:created>
  <dcterms:modified xsi:type="dcterms:W3CDTF">2025-12-16T19:58:00Z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Delad premiepension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Delad premiepension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Solveig Hellquist m.fl. (fp)</vt:lpwstr>
  </property>
  <property fmtid="{D5CDD505-2E9C-101B-9397-08002B2CF9AE}" pid="26" name="MotionarLista">
    <vt:lpwstr>Hellquist, Solveig (fp)\Bargholtz, Helena (fp)\Berg, Heli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Helena Bargholtz (fp), Heli 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L289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ylva.westlund@riksdagen.se</vt:lpwstr>
  </property>
  <property fmtid="{D5CDD505-2E9C-101B-9397-08002B2CF9AE}" pid="45" name="ReservUID">
    <vt:lpwstr>anna sund</vt:lpwstr>
  </property>
  <property fmtid="{D5CDD505-2E9C-101B-9397-08002B2CF9AE}" pid="46" name="MotionID">
    <vt:lpwstr>20052006000001020112000007370069</vt:lpwstr>
  </property>
  <property fmtid="{D5CDD505-2E9C-101B-9397-08002B2CF9AE}" pid="47" name="datum">
    <vt:lpwstr>050923</vt:lpwstr>
  </property>
  <property fmtid="{D5CDD505-2E9C-101B-9397-08002B2CF9AE}" pid="48" name="avsändar-e-post">
    <vt:lpwstr>ylva.westlund@riksdagen.se</vt:lpwstr>
  </property>
  <property fmtid="{D5CDD505-2E9C-101B-9397-08002B2CF9AE}" pid="49" name="id">
    <vt:lpwstr>20052006000001020112000007370069</vt:lpwstr>
  </property>
  <property fmtid="{D5CDD505-2E9C-101B-9397-08002B2CF9AE}" pid="50" name="nummer">
    <vt:lpwstr>289</vt:lpwstr>
  </property>
  <property fmtid="{D5CDD505-2E9C-101B-9397-08002B2CF9AE}" pid="51" name="utskottsbeteckning">
    <vt:lpwstr>L</vt:lpwstr>
  </property>
</Properties>
</file>