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37A77" w:rsidRPr="009766E1" w:rsidRDefault="00737A77">
      <w:pPr>
        <w:pStyle w:val="RubrikSammanf"/>
        <w:shd w:val="clear" w:color="000000" w:fill="auto"/>
      </w:pPr>
      <w:bookmarkStart w:id="0" w:name="_Toc305586505"/>
      <w:bookmarkStart w:id="1" w:name="_Toc308242392"/>
      <w:r w:rsidRPr="009766E1">
        <w:t>Sammanfattning</w:t>
      </w:r>
      <w:bookmarkEnd w:id="0"/>
      <w:bookmarkEnd w:id="1"/>
    </w:p>
    <w:p w:rsidR="00737A77" w:rsidRPr="009766E1" w:rsidRDefault="00737A77">
      <w:pPr>
        <w:shd w:val="clear" w:color="000000" w:fill="auto"/>
        <w:rPr>
          <w:rFonts w:ascii="Times" w:hAnsi="Times"/>
        </w:rPr>
      </w:pPr>
      <w:r w:rsidRPr="009766E1">
        <w:t xml:space="preserve">I ett modernt välfärdssamhälle som Sverige ska resenärer och företag kunna lita på en </w:t>
      </w:r>
      <w:r w:rsidRPr="009766E1">
        <w:rPr>
          <w:rFonts w:ascii="Times" w:hAnsi="Times"/>
          <w:color w:val="000000"/>
        </w:rPr>
        <w:t xml:space="preserve">järnväg som fungerar, även när det snöar, när solen skiner eller när höstlöven faller. De senaste årens tågkaos vittnar om att så är inte fallet. </w:t>
      </w:r>
      <w:r w:rsidRPr="009766E1">
        <w:rPr>
          <w:rFonts w:ascii="Times" w:hAnsi="Times"/>
        </w:rPr>
        <w:t>Fö</w:t>
      </w:r>
      <w:r w:rsidRPr="009766E1">
        <w:rPr>
          <w:rFonts w:ascii="Times" w:hAnsi="Times"/>
        </w:rPr>
        <w:t>r</w:t>
      </w:r>
      <w:r w:rsidRPr="009766E1">
        <w:rPr>
          <w:rFonts w:ascii="Times" w:hAnsi="Times"/>
        </w:rPr>
        <w:t xml:space="preserve">seningarna i vintras kostade 2,4 miljarder kronor bara i förlorad arbetstid. Då är kostnaderna för industrin inte inräknade. </w:t>
      </w:r>
    </w:p>
    <w:p w:rsidR="00737A77" w:rsidRPr="009766E1" w:rsidRDefault="00737A77">
      <w:pPr>
        <w:pStyle w:val="Normaltindrag"/>
        <w:shd w:val="clear" w:color="000000" w:fill="auto"/>
        <w:rPr>
          <w:rFonts w:ascii="Times" w:hAnsi="Times"/>
          <w:color w:val="000000"/>
        </w:rPr>
      </w:pPr>
      <w:r w:rsidRPr="009766E1">
        <w:t>Miljöpartiet de gröna presenterar i denna motion vårt ”Tåglyft” med sat</w:t>
      </w:r>
      <w:r w:rsidRPr="009766E1">
        <w:t>s</w:t>
      </w:r>
      <w:r w:rsidRPr="009766E1">
        <w:t>ningar på tågtrafiken i hela Sverige. Detta tåglyft innebär:</w:t>
      </w:r>
    </w:p>
    <w:p w:rsidR="00737A77" w:rsidRPr="009766E1" w:rsidRDefault="00737A77">
      <w:pPr>
        <w:pStyle w:val="PunktlistaBomb"/>
        <w:shd w:val="clear" w:color="000000" w:fill="auto"/>
      </w:pPr>
      <w:r w:rsidRPr="009766E1">
        <w:t>Ökat underhåll – även långsiktigt (till skillnad från regeringens kortsiktiga satsning).</w:t>
      </w:r>
    </w:p>
    <w:p w:rsidR="00737A77" w:rsidRPr="009766E1" w:rsidRDefault="00737A77">
      <w:pPr>
        <w:pStyle w:val="PunktlistaBomb"/>
        <w:shd w:val="clear" w:color="000000" w:fill="auto"/>
        <w:spacing w:before="0"/>
      </w:pPr>
      <w:r w:rsidRPr="009766E1">
        <w:t xml:space="preserve">Ökade investeringar för att åtgärda flaskhalsar i järnvägsnätet. </w:t>
      </w:r>
    </w:p>
    <w:p w:rsidR="00737A77" w:rsidRPr="009766E1" w:rsidRDefault="00737A77">
      <w:pPr>
        <w:pStyle w:val="PunktlistaBomb"/>
        <w:shd w:val="clear" w:color="000000" w:fill="auto"/>
        <w:spacing w:before="0"/>
      </w:pPr>
      <w:r w:rsidRPr="009766E1">
        <w:t>Särskild pott för järnväg i hela landet, bland annat för att rusta upp lågtr</w:t>
      </w:r>
      <w:r w:rsidRPr="009766E1">
        <w:t>a</w:t>
      </w:r>
      <w:r w:rsidRPr="009766E1">
        <w:t>fikerade banor.</w:t>
      </w:r>
    </w:p>
    <w:p w:rsidR="00737A77" w:rsidRPr="009766E1" w:rsidRDefault="00737A77">
      <w:pPr>
        <w:pStyle w:val="PunktlistaBomb"/>
        <w:shd w:val="clear" w:color="000000" w:fill="auto"/>
        <w:spacing w:before="0"/>
      </w:pPr>
      <w:r w:rsidRPr="009766E1">
        <w:t>Strategiska framtidsinvesteringar på nya banor för gods- och persontrafik, bland annat höghastighetsbanor.</w:t>
      </w:r>
    </w:p>
    <w:p w:rsidR="00737A77" w:rsidRPr="009766E1" w:rsidRDefault="00737A77">
      <w:pPr>
        <w:pStyle w:val="PunktlistaBomb"/>
        <w:shd w:val="clear" w:color="000000" w:fill="auto"/>
        <w:spacing w:before="0"/>
      </w:pPr>
      <w:r w:rsidRPr="009766E1">
        <w:t>Statsbidrag till inköp och reinvesteringar av tågfordon.</w:t>
      </w:r>
    </w:p>
    <w:p w:rsidR="00737A77" w:rsidRPr="009766E1" w:rsidRDefault="00737A77">
      <w:pPr>
        <w:shd w:val="clear" w:color="000000" w:fill="auto"/>
      </w:pPr>
      <w:r w:rsidRPr="009766E1">
        <w:t xml:space="preserve">Miljöpartiets förslag omfattar cirka 13 miljarder kronor mer än regeringen i satsningar på järnväg under budgetperioden. </w:t>
      </w:r>
    </w:p>
    <w:p w:rsidR="00737A77" w:rsidRPr="009766E1" w:rsidRDefault="00737A77">
      <w:pPr>
        <w:pStyle w:val="Normaltindrag"/>
        <w:shd w:val="clear" w:color="000000" w:fill="auto"/>
      </w:pPr>
      <w:r w:rsidRPr="009766E1">
        <w:t>Miljöpartiet föreslår en ny tågordning för en bättre samordnad tågtrafik. Vi vill att Trafikverket ska sköta järnvägsunderhållet i egen regi och även se till att det finns verkstäder för alla operatörer i hela landet. Vi föreslår att SJ istället för att dela ut vinst till staten ska få ett samhällsuppdrag: ett ökat tå</w:t>
      </w:r>
      <w:r w:rsidRPr="009766E1">
        <w:t>g</w:t>
      </w:r>
      <w:r w:rsidRPr="009766E1">
        <w:t xml:space="preserve">resande med hög punktlighet och kvalitet. </w:t>
      </w:r>
    </w:p>
    <w:p w:rsidR="00737A77" w:rsidRPr="009766E1" w:rsidRDefault="00737A77">
      <w:pPr>
        <w:pStyle w:val="Normaltindrag"/>
        <w:shd w:val="clear" w:color="000000" w:fill="auto"/>
      </w:pPr>
      <w:r w:rsidRPr="009766E1">
        <w:t>Miljöpartiet ger i budgeten kommunerna möjlighet att få statliga bidrag för investeringar till spårvägar i städerna. Anslaget skall betalas ut till spårsat</w:t>
      </w:r>
      <w:r w:rsidRPr="009766E1">
        <w:t>s</w:t>
      </w:r>
      <w:r w:rsidRPr="009766E1">
        <w:t>ningar som underlättar kollektivtrafikens framkomlighet och ger en tydlig klimatnytta. Spårvägsutbyggnader är på gång i bl.a. Lund, Malmö, Helsin</w:t>
      </w:r>
      <w:r w:rsidRPr="009766E1">
        <w:t>g</w:t>
      </w:r>
      <w:r w:rsidRPr="009766E1">
        <w:t>borg, Uppsala, Linköping och Örebro. Vi satsar 3,1 miljarder kronor på detta under budgetperioden (2012–2014).</w:t>
      </w:r>
    </w:p>
    <w:p w:rsidR="00737A77" w:rsidRPr="009766E1" w:rsidRDefault="00737A77">
      <w:pPr>
        <w:pStyle w:val="Normaltindrag"/>
        <w:shd w:val="clear" w:color="000000" w:fill="auto"/>
      </w:pPr>
      <w:r w:rsidRPr="009766E1">
        <w:lastRenderedPageBreak/>
        <w:t>Vi avslår regeringens fortsatta satsningar på att bygga fler motorvägar till förmån för satsningar på kollektivtrafik med 3 miljarder under budgetperi</w:t>
      </w:r>
      <w:r w:rsidRPr="009766E1">
        <w:t>o</w:t>
      </w:r>
      <w:r w:rsidRPr="009766E1">
        <w:t>den och motsvarande investeringar i cykel. Vi avbryter planerna på Förbifart Stockholm till förmån för en satsning på kollektivtrafiken i Stockholmsregi</w:t>
      </w:r>
      <w:r w:rsidRPr="009766E1">
        <w:t>o</w:t>
      </w:r>
      <w:r w:rsidRPr="009766E1">
        <w:t>nen under budgetperioden på 2,3 miljarder kronor.</w:t>
      </w:r>
    </w:p>
    <w:p w:rsidR="00737A77" w:rsidRPr="009766E1" w:rsidRDefault="00737A77">
      <w:pPr>
        <w:pStyle w:val="Normaltindrag"/>
        <w:shd w:val="clear" w:color="000000" w:fill="auto"/>
      </w:pPr>
      <w:r w:rsidRPr="009766E1">
        <w:t>Vi motsätter oss höjningen av banavgifterna innan avståndsbaserade avgi</w:t>
      </w:r>
      <w:r w:rsidRPr="009766E1">
        <w:t>f</w:t>
      </w:r>
      <w:r w:rsidRPr="009766E1">
        <w:t>ter på lastbilar införs. Höjda banavgifter leder till att godstransporter förs över från järnväg till väg. Vi anser inte heller att flyget bör subventioneras och presenterar en plan för att successivt minska det statliga driftbidraget till fly</w:t>
      </w:r>
      <w:r w:rsidRPr="009766E1">
        <w:t>g</w:t>
      </w:r>
      <w:r w:rsidRPr="009766E1">
        <w:t>platser och att införa en flygskatt.</w:t>
      </w:r>
    </w:p>
    <w:p w:rsidR="00737A77" w:rsidRPr="009766E1" w:rsidRDefault="00737A77">
      <w:pPr>
        <w:pStyle w:val="Normaltindrag"/>
        <w:shd w:val="clear" w:color="000000" w:fill="auto"/>
      </w:pPr>
      <w:r w:rsidRPr="009766E1">
        <w:t>Miljöpartiet satsar ytterligare på klimatsmarta transporter genom återinf</w:t>
      </w:r>
      <w:r w:rsidRPr="009766E1">
        <w:t>ö</w:t>
      </w:r>
      <w:r w:rsidRPr="009766E1">
        <w:t>rande av statsbidrag för inköp av tågfordon och genom att öka Trafikverkets trafikavtal med 600 miljoner kronor under budgetperioden.</w:t>
      </w:r>
    </w:p>
    <w:p w:rsidR="00737A77" w:rsidRPr="009766E1" w:rsidRDefault="00737A77">
      <w:pPr>
        <w:pStyle w:val="Normaltindrag"/>
        <w:shd w:val="clear" w:color="000000" w:fill="auto"/>
      </w:pPr>
      <w:r w:rsidRPr="009766E1">
        <w:t>Miljöpartiet tar klimatfrågan på allvar – därför har vi en trafikpolitik med satsningar på framtidens transportmedel. Vi prioriterar kollektivtrafik framför motorvägsbyggen. Höghastighetsbanor framför flyg. Gods på tåg framför fler tunga lastbilar. Vi förstår att transporterna måste minska, inte öka. Om detta handlar denna motion.</w:t>
      </w:r>
    </w:p>
    <w:p w:rsidR="00737A77" w:rsidRPr="009766E1" w:rsidRDefault="00737A77">
      <w:pPr>
        <w:pStyle w:val="RubrikInnehllsf"/>
        <w:pageBreakBefore/>
        <w:shd w:val="clear" w:color="000000" w:fill="auto"/>
        <w:spacing w:before="0"/>
      </w:pPr>
      <w:bookmarkStart w:id="2" w:name="_Toc305586506"/>
      <w:r w:rsidRPr="009766E1">
        <w:t>Innehållsförteckning</w:t>
      </w:r>
    </w:p>
    <w:p w:rsidR="00737A77" w:rsidRPr="009766E1" w:rsidRDefault="00737A77">
      <w:pPr>
        <w:pStyle w:val="Innehll1"/>
        <w:shd w:val="clear" w:color="000000" w:fill="auto"/>
        <w:tabs>
          <w:tab w:val="left" w:pos="360"/>
        </w:tabs>
        <w:spacing w:before="125"/>
        <w:rPr>
          <w:sz w:val="24"/>
          <w:szCs w:val="24"/>
        </w:rPr>
      </w:pPr>
      <w:r w:rsidRPr="009766E1">
        <w:fldChar w:fldCharType="begin" w:fldLock="1"/>
      </w:r>
      <w:r w:rsidRPr="009766E1">
        <w:instrText xml:space="preserve"> TOC \o "2-3" \t "Rubrik 1;1;Förslagsrubrik;1;RubrikSammanf;1" </w:instrText>
      </w:r>
      <w:r w:rsidRPr="009766E1">
        <w:fldChar w:fldCharType="separate"/>
      </w:r>
      <w:r w:rsidRPr="009766E1">
        <w:t>1</w:t>
      </w:r>
      <w:r w:rsidRPr="009766E1">
        <w:rPr>
          <w:sz w:val="24"/>
          <w:szCs w:val="24"/>
        </w:rPr>
        <w:tab/>
      </w:r>
      <w:r w:rsidRPr="009766E1">
        <w:t>Sammanfattning</w:t>
      </w:r>
      <w:r w:rsidRPr="009766E1">
        <w:tab/>
      </w:r>
      <w:r w:rsidRPr="009766E1">
        <w:fldChar w:fldCharType="begin" w:fldLock="1"/>
      </w:r>
      <w:r w:rsidRPr="009766E1">
        <w:instrText xml:space="preserve"> PAGEREF _Toc308242392 \h </w:instrText>
      </w:r>
      <w:r w:rsidRPr="009766E1">
        <w:fldChar w:fldCharType="separate"/>
      </w:r>
      <w:r w:rsidRPr="009766E1">
        <w:t>1</w:t>
      </w:r>
      <w:r w:rsidRPr="009766E1">
        <w:fldChar w:fldCharType="end"/>
      </w:r>
    </w:p>
    <w:p w:rsidR="00737A77" w:rsidRPr="009766E1" w:rsidRDefault="00737A77">
      <w:pPr>
        <w:pStyle w:val="Innehll1"/>
        <w:shd w:val="clear" w:color="000000" w:fill="auto"/>
        <w:rPr>
          <w:sz w:val="24"/>
          <w:szCs w:val="24"/>
        </w:rPr>
      </w:pPr>
      <w:r w:rsidRPr="009766E1">
        <w:t>Förslag till riksdagsbeslut</w:t>
      </w:r>
      <w:r w:rsidRPr="009766E1">
        <w:tab/>
      </w:r>
      <w:r w:rsidRPr="009766E1">
        <w:fldChar w:fldCharType="begin" w:fldLock="1"/>
      </w:r>
      <w:r w:rsidRPr="009766E1">
        <w:instrText xml:space="preserve"> PAGEREF _Toc308242393 \h </w:instrText>
      </w:r>
      <w:r w:rsidRPr="009766E1">
        <w:fldChar w:fldCharType="separate"/>
      </w:r>
      <w:r w:rsidRPr="009766E1">
        <w:t>4</w:t>
      </w:r>
      <w:r w:rsidRPr="009766E1">
        <w:fldChar w:fldCharType="end"/>
      </w:r>
    </w:p>
    <w:p w:rsidR="00737A77" w:rsidRPr="009766E1" w:rsidRDefault="00737A77">
      <w:pPr>
        <w:pStyle w:val="Innehll1"/>
        <w:shd w:val="clear" w:color="000000" w:fill="auto"/>
        <w:tabs>
          <w:tab w:val="left" w:pos="360"/>
        </w:tabs>
        <w:rPr>
          <w:sz w:val="24"/>
          <w:szCs w:val="24"/>
        </w:rPr>
      </w:pPr>
      <w:r w:rsidRPr="009766E1">
        <w:t>3</w:t>
      </w:r>
      <w:r w:rsidRPr="009766E1">
        <w:rPr>
          <w:sz w:val="24"/>
          <w:szCs w:val="24"/>
        </w:rPr>
        <w:tab/>
      </w:r>
      <w:r w:rsidRPr="009766E1">
        <w:t>Utgiftsområde 22 Kommunikationer</w:t>
      </w:r>
      <w:r w:rsidRPr="009766E1">
        <w:tab/>
      </w:r>
      <w:r w:rsidRPr="009766E1">
        <w:fldChar w:fldCharType="begin" w:fldLock="1"/>
      </w:r>
      <w:r w:rsidRPr="009766E1">
        <w:instrText xml:space="preserve"> PAGEREF _Toc308242394 \h </w:instrText>
      </w:r>
      <w:r w:rsidRPr="009766E1">
        <w:fldChar w:fldCharType="separate"/>
      </w:r>
      <w:r w:rsidRPr="009766E1">
        <w:t>7</w:t>
      </w:r>
      <w:r w:rsidRPr="009766E1">
        <w:fldChar w:fldCharType="end"/>
      </w:r>
    </w:p>
    <w:p w:rsidR="00737A77" w:rsidRPr="009766E1" w:rsidRDefault="00737A77">
      <w:pPr>
        <w:pStyle w:val="Innehll2"/>
        <w:shd w:val="clear" w:color="000000" w:fill="auto"/>
        <w:tabs>
          <w:tab w:val="left" w:pos="840"/>
        </w:tabs>
        <w:ind w:left="240"/>
        <w:rPr>
          <w:sz w:val="24"/>
          <w:szCs w:val="24"/>
        </w:rPr>
      </w:pPr>
      <w:r w:rsidRPr="009766E1">
        <w:t>3.1</w:t>
      </w:r>
      <w:r w:rsidRPr="009766E1">
        <w:rPr>
          <w:sz w:val="24"/>
          <w:szCs w:val="24"/>
        </w:rPr>
        <w:tab/>
      </w:r>
      <w:r w:rsidRPr="009766E1">
        <w:t>Låt oss slippa onödiga transporter</w:t>
      </w:r>
      <w:r w:rsidRPr="009766E1">
        <w:tab/>
      </w:r>
      <w:r w:rsidRPr="009766E1">
        <w:fldChar w:fldCharType="begin" w:fldLock="1"/>
      </w:r>
      <w:r w:rsidRPr="009766E1">
        <w:instrText xml:space="preserve"> PAGEREF _Toc308242395 \h </w:instrText>
      </w:r>
      <w:r w:rsidRPr="009766E1">
        <w:fldChar w:fldCharType="separate"/>
      </w:r>
      <w:r w:rsidRPr="009766E1">
        <w:t>7</w:t>
      </w:r>
      <w:r w:rsidRPr="009766E1">
        <w:fldChar w:fldCharType="end"/>
      </w:r>
    </w:p>
    <w:p w:rsidR="00737A77" w:rsidRPr="009766E1" w:rsidRDefault="00737A77">
      <w:pPr>
        <w:pStyle w:val="Innehll2"/>
        <w:shd w:val="clear" w:color="000000" w:fill="auto"/>
        <w:tabs>
          <w:tab w:val="left" w:pos="840"/>
        </w:tabs>
        <w:ind w:left="240"/>
        <w:rPr>
          <w:sz w:val="24"/>
          <w:szCs w:val="24"/>
        </w:rPr>
      </w:pPr>
      <w:r w:rsidRPr="009766E1">
        <w:t>3.2</w:t>
      </w:r>
      <w:r w:rsidRPr="009766E1">
        <w:rPr>
          <w:sz w:val="24"/>
          <w:szCs w:val="24"/>
        </w:rPr>
        <w:tab/>
      </w:r>
      <w:r w:rsidRPr="009766E1">
        <w:t>Ställ om transportsystemet</w:t>
      </w:r>
      <w:r w:rsidRPr="009766E1">
        <w:tab/>
      </w:r>
      <w:r w:rsidRPr="009766E1">
        <w:fldChar w:fldCharType="begin" w:fldLock="1"/>
      </w:r>
      <w:r w:rsidRPr="009766E1">
        <w:instrText xml:space="preserve"> PAGEREF _Toc308242396 \h </w:instrText>
      </w:r>
      <w:r w:rsidRPr="009766E1">
        <w:fldChar w:fldCharType="separate"/>
      </w:r>
      <w:r w:rsidRPr="009766E1">
        <w:t>8</w:t>
      </w:r>
      <w:r w:rsidRPr="009766E1">
        <w:fldChar w:fldCharType="end"/>
      </w:r>
    </w:p>
    <w:p w:rsidR="00737A77" w:rsidRPr="009766E1" w:rsidRDefault="00737A77">
      <w:pPr>
        <w:pStyle w:val="Innehll2"/>
        <w:shd w:val="clear" w:color="000000" w:fill="auto"/>
        <w:tabs>
          <w:tab w:val="left" w:pos="840"/>
        </w:tabs>
        <w:ind w:left="240"/>
        <w:rPr>
          <w:sz w:val="24"/>
          <w:szCs w:val="24"/>
        </w:rPr>
      </w:pPr>
      <w:r w:rsidRPr="009766E1">
        <w:t>3.3</w:t>
      </w:r>
      <w:r w:rsidRPr="009766E1">
        <w:rPr>
          <w:sz w:val="24"/>
          <w:szCs w:val="24"/>
        </w:rPr>
        <w:tab/>
      </w:r>
      <w:r w:rsidRPr="009766E1">
        <w:t>Ökat tågresande och tågkaos</w:t>
      </w:r>
      <w:r w:rsidRPr="009766E1">
        <w:tab/>
      </w:r>
      <w:r w:rsidRPr="009766E1">
        <w:fldChar w:fldCharType="begin" w:fldLock="1"/>
      </w:r>
      <w:r w:rsidRPr="009766E1">
        <w:instrText xml:space="preserve"> PAGEREF _Toc308242397 \h </w:instrText>
      </w:r>
      <w:r w:rsidRPr="009766E1">
        <w:fldChar w:fldCharType="separate"/>
      </w:r>
      <w:r w:rsidRPr="009766E1">
        <w:t>8</w:t>
      </w:r>
      <w:r w:rsidRPr="009766E1">
        <w:fldChar w:fldCharType="end"/>
      </w:r>
    </w:p>
    <w:p w:rsidR="00737A77" w:rsidRPr="009766E1" w:rsidRDefault="00737A77">
      <w:pPr>
        <w:pStyle w:val="Innehll2"/>
        <w:shd w:val="clear" w:color="000000" w:fill="auto"/>
        <w:tabs>
          <w:tab w:val="left" w:pos="840"/>
        </w:tabs>
        <w:ind w:left="240"/>
        <w:rPr>
          <w:sz w:val="24"/>
          <w:szCs w:val="24"/>
        </w:rPr>
      </w:pPr>
      <w:r w:rsidRPr="009766E1">
        <w:t>3.4</w:t>
      </w:r>
      <w:r w:rsidRPr="009766E1">
        <w:rPr>
          <w:sz w:val="24"/>
          <w:szCs w:val="24"/>
        </w:rPr>
        <w:tab/>
      </w:r>
      <w:r w:rsidRPr="009766E1">
        <w:t>Regeringen satsar kortsiktigt</w:t>
      </w:r>
      <w:r w:rsidRPr="009766E1">
        <w:tab/>
      </w:r>
      <w:r w:rsidRPr="009766E1">
        <w:fldChar w:fldCharType="begin" w:fldLock="1"/>
      </w:r>
      <w:r w:rsidRPr="009766E1">
        <w:instrText xml:space="preserve"> PAGEREF _Toc308242398 \h </w:instrText>
      </w:r>
      <w:r w:rsidRPr="009766E1">
        <w:fldChar w:fldCharType="separate"/>
      </w:r>
      <w:r w:rsidRPr="009766E1">
        <w:t>9</w:t>
      </w:r>
      <w:r w:rsidRPr="009766E1">
        <w:fldChar w:fldCharType="end"/>
      </w:r>
    </w:p>
    <w:p w:rsidR="00737A77" w:rsidRPr="009766E1" w:rsidRDefault="00737A77">
      <w:pPr>
        <w:pStyle w:val="Innehll1"/>
        <w:shd w:val="clear" w:color="000000" w:fill="auto"/>
        <w:tabs>
          <w:tab w:val="left" w:pos="360"/>
        </w:tabs>
        <w:rPr>
          <w:sz w:val="24"/>
          <w:szCs w:val="24"/>
        </w:rPr>
      </w:pPr>
      <w:r w:rsidRPr="009766E1">
        <w:t>4</w:t>
      </w:r>
      <w:r w:rsidRPr="009766E1">
        <w:rPr>
          <w:sz w:val="24"/>
          <w:szCs w:val="24"/>
        </w:rPr>
        <w:tab/>
      </w:r>
      <w:r w:rsidRPr="009766E1">
        <w:t>Miljöpartiets tåglyft för hela landet</w:t>
      </w:r>
      <w:r w:rsidRPr="009766E1">
        <w:tab/>
      </w:r>
      <w:r w:rsidRPr="009766E1">
        <w:fldChar w:fldCharType="begin" w:fldLock="1"/>
      </w:r>
      <w:r w:rsidRPr="009766E1">
        <w:instrText xml:space="preserve"> PAGEREF _Toc308242399 \h </w:instrText>
      </w:r>
      <w:r w:rsidRPr="009766E1">
        <w:fldChar w:fldCharType="separate"/>
      </w:r>
      <w:r w:rsidRPr="009766E1">
        <w:t>11</w:t>
      </w:r>
      <w:r w:rsidRPr="009766E1">
        <w:fldChar w:fldCharType="end"/>
      </w:r>
    </w:p>
    <w:p w:rsidR="00737A77" w:rsidRPr="009766E1" w:rsidRDefault="00737A77">
      <w:pPr>
        <w:pStyle w:val="Innehll2"/>
        <w:shd w:val="clear" w:color="000000" w:fill="auto"/>
        <w:tabs>
          <w:tab w:val="left" w:pos="840"/>
        </w:tabs>
        <w:ind w:left="240"/>
      </w:pPr>
      <w:r w:rsidRPr="009766E1">
        <w:t>4.1</w:t>
      </w:r>
      <w:r w:rsidRPr="009766E1">
        <w:rPr>
          <w:sz w:val="24"/>
          <w:szCs w:val="24"/>
        </w:rPr>
        <w:tab/>
      </w:r>
      <w:r w:rsidRPr="009766E1">
        <w:t>Långsiktig ökning av banunderhållet</w:t>
      </w:r>
      <w:r w:rsidRPr="009766E1">
        <w:tab/>
      </w:r>
      <w:r w:rsidRPr="009766E1">
        <w:fldChar w:fldCharType="begin" w:fldLock="1"/>
      </w:r>
      <w:r w:rsidRPr="009766E1">
        <w:instrText xml:space="preserve"> PAGEREF _Toc308242400 \h </w:instrText>
      </w:r>
      <w:r w:rsidRPr="009766E1">
        <w:fldChar w:fldCharType="separate"/>
      </w:r>
      <w:r w:rsidRPr="009766E1">
        <w:t>11</w:t>
      </w:r>
      <w:r w:rsidRPr="009766E1">
        <w:fldChar w:fldCharType="end"/>
      </w:r>
    </w:p>
    <w:p w:rsidR="00737A77" w:rsidRPr="009766E1" w:rsidRDefault="00737A77">
      <w:pPr>
        <w:pStyle w:val="Innehll2"/>
        <w:shd w:val="clear" w:color="000000" w:fill="auto"/>
        <w:tabs>
          <w:tab w:val="left" w:pos="840"/>
        </w:tabs>
        <w:ind w:left="240"/>
      </w:pPr>
      <w:r w:rsidRPr="009766E1">
        <w:t>4.2</w:t>
      </w:r>
      <w:r w:rsidRPr="009766E1">
        <w:tab/>
        <w:t>Åtgärda flaskhalsarna nu</w:t>
      </w:r>
      <w:r w:rsidRPr="009766E1">
        <w:tab/>
      </w:r>
      <w:r w:rsidRPr="009766E1">
        <w:fldChar w:fldCharType="begin" w:fldLock="1"/>
      </w:r>
      <w:r w:rsidRPr="009766E1">
        <w:instrText xml:space="preserve"> PAGEREF _Toc308242401 \h </w:instrText>
      </w:r>
      <w:r w:rsidRPr="009766E1">
        <w:fldChar w:fldCharType="separate"/>
      </w:r>
      <w:r w:rsidRPr="009766E1">
        <w:t>12</w:t>
      </w:r>
      <w:r w:rsidRPr="009766E1">
        <w:fldChar w:fldCharType="end"/>
      </w:r>
    </w:p>
    <w:p w:rsidR="00737A77" w:rsidRPr="009766E1" w:rsidRDefault="00737A77">
      <w:pPr>
        <w:pStyle w:val="Innehll2"/>
        <w:shd w:val="clear" w:color="000000" w:fill="auto"/>
        <w:tabs>
          <w:tab w:val="left" w:pos="840"/>
        </w:tabs>
        <w:ind w:left="240"/>
      </w:pPr>
      <w:r w:rsidRPr="009766E1">
        <w:t>4.3</w:t>
      </w:r>
      <w:r w:rsidRPr="009766E1">
        <w:tab/>
        <w:t>Tågsatsningar i hela landet</w:t>
      </w:r>
      <w:r w:rsidRPr="009766E1">
        <w:tab/>
      </w:r>
      <w:r w:rsidRPr="009766E1">
        <w:fldChar w:fldCharType="begin" w:fldLock="1"/>
      </w:r>
      <w:r w:rsidRPr="009766E1">
        <w:instrText xml:space="preserve"> PAGEREF _Toc308242402 \h </w:instrText>
      </w:r>
      <w:r w:rsidRPr="009766E1">
        <w:fldChar w:fldCharType="separate"/>
      </w:r>
      <w:r w:rsidRPr="009766E1">
        <w:t>14</w:t>
      </w:r>
      <w:r w:rsidRPr="009766E1">
        <w:fldChar w:fldCharType="end"/>
      </w:r>
    </w:p>
    <w:p w:rsidR="00737A77" w:rsidRPr="009766E1" w:rsidRDefault="00737A77">
      <w:pPr>
        <w:pStyle w:val="Innehll2"/>
        <w:shd w:val="clear" w:color="000000" w:fill="auto"/>
        <w:tabs>
          <w:tab w:val="left" w:pos="840"/>
        </w:tabs>
        <w:ind w:left="240"/>
      </w:pPr>
      <w:r w:rsidRPr="009766E1">
        <w:t>4.4</w:t>
      </w:r>
      <w:r w:rsidRPr="009766E1">
        <w:tab/>
        <w:t>Framtidsinvesteringar i nya snabba spår</w:t>
      </w:r>
      <w:r w:rsidRPr="009766E1">
        <w:tab/>
      </w:r>
      <w:r w:rsidRPr="009766E1">
        <w:fldChar w:fldCharType="begin" w:fldLock="1"/>
      </w:r>
      <w:r w:rsidRPr="009766E1">
        <w:instrText xml:space="preserve"> PAGEREF _Toc308242403 \h </w:instrText>
      </w:r>
      <w:r w:rsidRPr="009766E1">
        <w:fldChar w:fldCharType="separate"/>
      </w:r>
      <w:r w:rsidRPr="009766E1">
        <w:t>14</w:t>
      </w:r>
      <w:r w:rsidRPr="009766E1">
        <w:fldChar w:fldCharType="end"/>
      </w:r>
    </w:p>
    <w:p w:rsidR="00737A77" w:rsidRPr="009766E1" w:rsidRDefault="00737A77">
      <w:pPr>
        <w:pStyle w:val="Innehll2"/>
        <w:shd w:val="clear" w:color="000000" w:fill="auto"/>
        <w:tabs>
          <w:tab w:val="left" w:pos="840"/>
        </w:tabs>
        <w:ind w:left="240"/>
      </w:pPr>
      <w:r w:rsidRPr="009766E1">
        <w:t>4.5</w:t>
      </w:r>
      <w:r w:rsidRPr="009766E1">
        <w:tab/>
        <w:t>Statsbidrag till spårfordon</w:t>
      </w:r>
      <w:r w:rsidRPr="009766E1">
        <w:tab/>
      </w:r>
      <w:r w:rsidRPr="009766E1">
        <w:fldChar w:fldCharType="begin" w:fldLock="1"/>
      </w:r>
      <w:r w:rsidRPr="009766E1">
        <w:instrText xml:space="preserve"> PAGEREF _Toc308242404 \h </w:instrText>
      </w:r>
      <w:r w:rsidRPr="009766E1">
        <w:fldChar w:fldCharType="separate"/>
      </w:r>
      <w:r w:rsidRPr="009766E1">
        <w:t>15</w:t>
      </w:r>
      <w:r w:rsidRPr="009766E1">
        <w:fldChar w:fldCharType="end"/>
      </w:r>
    </w:p>
    <w:p w:rsidR="00737A77" w:rsidRPr="009766E1" w:rsidRDefault="00737A77">
      <w:pPr>
        <w:pStyle w:val="Innehll2"/>
        <w:shd w:val="clear" w:color="000000" w:fill="auto"/>
        <w:tabs>
          <w:tab w:val="left" w:pos="840"/>
        </w:tabs>
        <w:ind w:left="240"/>
        <w:rPr>
          <w:sz w:val="24"/>
          <w:szCs w:val="24"/>
        </w:rPr>
      </w:pPr>
      <w:r w:rsidRPr="009766E1">
        <w:t>4.6</w:t>
      </w:r>
      <w:r w:rsidRPr="009766E1">
        <w:tab/>
        <w:t>En ny tågordning</w:t>
      </w:r>
      <w:r w:rsidRPr="009766E1">
        <w:tab/>
      </w:r>
      <w:r w:rsidRPr="009766E1">
        <w:fldChar w:fldCharType="begin" w:fldLock="1"/>
      </w:r>
      <w:r w:rsidRPr="009766E1">
        <w:instrText xml:space="preserve"> PAGEREF _Toc308242405 \h </w:instrText>
      </w:r>
      <w:r w:rsidRPr="009766E1">
        <w:fldChar w:fldCharType="separate"/>
      </w:r>
      <w:r w:rsidRPr="009766E1">
        <w:t>15</w:t>
      </w:r>
      <w:r w:rsidRPr="009766E1">
        <w:fldChar w:fldCharType="end"/>
      </w:r>
    </w:p>
    <w:p w:rsidR="00737A77" w:rsidRPr="009766E1" w:rsidRDefault="00737A77">
      <w:pPr>
        <w:pStyle w:val="Innehll1"/>
        <w:shd w:val="clear" w:color="000000" w:fill="auto"/>
        <w:tabs>
          <w:tab w:val="left" w:pos="360"/>
        </w:tabs>
        <w:rPr>
          <w:sz w:val="24"/>
          <w:szCs w:val="24"/>
        </w:rPr>
      </w:pPr>
      <w:r w:rsidRPr="009766E1">
        <w:t>5</w:t>
      </w:r>
      <w:r w:rsidRPr="009766E1">
        <w:rPr>
          <w:sz w:val="24"/>
          <w:szCs w:val="24"/>
        </w:rPr>
        <w:tab/>
      </w:r>
      <w:r w:rsidRPr="009766E1">
        <w:t>Satsning på spårvägar i städerna</w:t>
      </w:r>
      <w:r w:rsidRPr="009766E1">
        <w:tab/>
      </w:r>
      <w:r w:rsidRPr="009766E1">
        <w:fldChar w:fldCharType="begin" w:fldLock="1"/>
      </w:r>
      <w:r w:rsidRPr="009766E1">
        <w:instrText xml:space="preserve"> PAGEREF _Toc308242406 \h </w:instrText>
      </w:r>
      <w:r w:rsidRPr="009766E1">
        <w:fldChar w:fldCharType="separate"/>
      </w:r>
      <w:r w:rsidRPr="009766E1">
        <w:t>16</w:t>
      </w:r>
      <w:r w:rsidRPr="009766E1">
        <w:fldChar w:fldCharType="end"/>
      </w:r>
    </w:p>
    <w:p w:rsidR="00737A77" w:rsidRPr="009766E1" w:rsidRDefault="00737A77">
      <w:pPr>
        <w:pStyle w:val="Innehll1"/>
        <w:shd w:val="clear" w:color="000000" w:fill="auto"/>
        <w:tabs>
          <w:tab w:val="left" w:pos="360"/>
        </w:tabs>
        <w:rPr>
          <w:sz w:val="24"/>
          <w:szCs w:val="24"/>
        </w:rPr>
      </w:pPr>
      <w:r w:rsidRPr="009766E1">
        <w:t>6</w:t>
      </w:r>
      <w:r w:rsidRPr="009766E1">
        <w:rPr>
          <w:sz w:val="24"/>
          <w:szCs w:val="24"/>
        </w:rPr>
        <w:tab/>
      </w:r>
      <w:r w:rsidRPr="009766E1">
        <w:t>Prioritering av kollektivtrafik</w:t>
      </w:r>
      <w:r w:rsidRPr="009766E1">
        <w:tab/>
      </w:r>
      <w:r w:rsidRPr="009766E1">
        <w:fldChar w:fldCharType="begin" w:fldLock="1"/>
      </w:r>
      <w:r w:rsidRPr="009766E1">
        <w:instrText xml:space="preserve"> PAGEREF _Toc308242407 \h </w:instrText>
      </w:r>
      <w:r w:rsidRPr="009766E1">
        <w:fldChar w:fldCharType="separate"/>
      </w:r>
      <w:r w:rsidRPr="009766E1">
        <w:t>16</w:t>
      </w:r>
      <w:r w:rsidRPr="009766E1">
        <w:fldChar w:fldCharType="end"/>
      </w:r>
    </w:p>
    <w:p w:rsidR="00737A77" w:rsidRPr="009766E1" w:rsidRDefault="00737A77">
      <w:pPr>
        <w:pStyle w:val="Innehll1"/>
        <w:shd w:val="clear" w:color="000000" w:fill="auto"/>
        <w:tabs>
          <w:tab w:val="left" w:pos="360"/>
        </w:tabs>
        <w:rPr>
          <w:sz w:val="24"/>
          <w:szCs w:val="24"/>
        </w:rPr>
      </w:pPr>
      <w:r w:rsidRPr="009766E1">
        <w:t>7</w:t>
      </w:r>
      <w:r w:rsidRPr="009766E1">
        <w:rPr>
          <w:sz w:val="24"/>
          <w:szCs w:val="24"/>
        </w:rPr>
        <w:tab/>
      </w:r>
      <w:r w:rsidRPr="009766E1">
        <w:t>Satsa på cykel</w:t>
      </w:r>
      <w:r w:rsidRPr="009766E1">
        <w:tab/>
      </w:r>
      <w:r w:rsidRPr="009766E1">
        <w:fldChar w:fldCharType="begin" w:fldLock="1"/>
      </w:r>
      <w:r w:rsidRPr="009766E1">
        <w:instrText xml:space="preserve"> PAGEREF _Toc308242408 \h </w:instrText>
      </w:r>
      <w:r w:rsidRPr="009766E1">
        <w:fldChar w:fldCharType="separate"/>
      </w:r>
      <w:r w:rsidRPr="009766E1">
        <w:t>17</w:t>
      </w:r>
      <w:r w:rsidRPr="009766E1">
        <w:fldChar w:fldCharType="end"/>
      </w:r>
    </w:p>
    <w:p w:rsidR="00737A77" w:rsidRPr="009766E1" w:rsidRDefault="00737A77">
      <w:pPr>
        <w:pStyle w:val="Innehll1"/>
        <w:shd w:val="clear" w:color="000000" w:fill="auto"/>
        <w:tabs>
          <w:tab w:val="left" w:pos="360"/>
        </w:tabs>
        <w:rPr>
          <w:sz w:val="24"/>
          <w:szCs w:val="24"/>
        </w:rPr>
      </w:pPr>
      <w:r w:rsidRPr="009766E1">
        <w:t>8</w:t>
      </w:r>
      <w:r w:rsidRPr="009766E1">
        <w:rPr>
          <w:sz w:val="24"/>
          <w:szCs w:val="24"/>
        </w:rPr>
        <w:tab/>
      </w:r>
      <w:r w:rsidRPr="009766E1">
        <w:t>Pott för miljö, klimatsäkring och forskning</w:t>
      </w:r>
      <w:r w:rsidRPr="009766E1">
        <w:tab/>
      </w:r>
      <w:r w:rsidRPr="009766E1">
        <w:fldChar w:fldCharType="begin" w:fldLock="1"/>
      </w:r>
      <w:r w:rsidRPr="009766E1">
        <w:instrText xml:space="preserve"> PAGEREF _Toc308242409 \h </w:instrText>
      </w:r>
      <w:r w:rsidRPr="009766E1">
        <w:fldChar w:fldCharType="separate"/>
      </w:r>
      <w:r w:rsidRPr="009766E1">
        <w:t>17</w:t>
      </w:r>
      <w:r w:rsidRPr="009766E1">
        <w:fldChar w:fldCharType="end"/>
      </w:r>
    </w:p>
    <w:p w:rsidR="00737A77" w:rsidRPr="009766E1" w:rsidRDefault="00737A77">
      <w:pPr>
        <w:pStyle w:val="Innehll1"/>
        <w:shd w:val="clear" w:color="000000" w:fill="auto"/>
        <w:tabs>
          <w:tab w:val="left" w:pos="360"/>
        </w:tabs>
        <w:rPr>
          <w:sz w:val="24"/>
          <w:szCs w:val="24"/>
        </w:rPr>
      </w:pPr>
      <w:r w:rsidRPr="009766E1">
        <w:t>9</w:t>
      </w:r>
      <w:r w:rsidRPr="009766E1">
        <w:rPr>
          <w:sz w:val="24"/>
          <w:szCs w:val="24"/>
        </w:rPr>
        <w:tab/>
      </w:r>
      <w:r w:rsidRPr="009766E1">
        <w:t>Lastbilsskatt</w:t>
      </w:r>
      <w:r w:rsidRPr="009766E1">
        <w:tab/>
      </w:r>
      <w:r w:rsidRPr="009766E1">
        <w:fldChar w:fldCharType="begin" w:fldLock="1"/>
      </w:r>
      <w:r w:rsidRPr="009766E1">
        <w:instrText xml:space="preserve"> PAGEREF _Toc308242410 \h </w:instrText>
      </w:r>
      <w:r w:rsidRPr="009766E1">
        <w:fldChar w:fldCharType="separate"/>
      </w:r>
      <w:r w:rsidRPr="009766E1">
        <w:t>17</w:t>
      </w:r>
      <w:r w:rsidRPr="009766E1">
        <w:fldChar w:fldCharType="end"/>
      </w:r>
    </w:p>
    <w:p w:rsidR="00737A77" w:rsidRPr="009766E1" w:rsidRDefault="00737A77">
      <w:pPr>
        <w:pStyle w:val="Innehll1"/>
        <w:shd w:val="clear" w:color="000000" w:fill="auto"/>
        <w:tabs>
          <w:tab w:val="left" w:pos="360"/>
        </w:tabs>
        <w:rPr>
          <w:sz w:val="24"/>
          <w:szCs w:val="24"/>
        </w:rPr>
      </w:pPr>
      <w:r w:rsidRPr="009766E1">
        <w:t>10</w:t>
      </w:r>
      <w:r w:rsidRPr="009766E1">
        <w:rPr>
          <w:sz w:val="24"/>
          <w:szCs w:val="24"/>
        </w:rPr>
        <w:tab/>
      </w:r>
      <w:r w:rsidRPr="009766E1">
        <w:t>Nej till höjda banavgifter</w:t>
      </w:r>
      <w:r w:rsidRPr="009766E1">
        <w:tab/>
      </w:r>
      <w:r w:rsidRPr="009766E1">
        <w:fldChar w:fldCharType="begin" w:fldLock="1"/>
      </w:r>
      <w:r w:rsidRPr="009766E1">
        <w:instrText xml:space="preserve"> PAGEREF _Toc308242411 \h </w:instrText>
      </w:r>
      <w:r w:rsidRPr="009766E1">
        <w:fldChar w:fldCharType="separate"/>
      </w:r>
      <w:r w:rsidRPr="009766E1">
        <w:t>18</w:t>
      </w:r>
      <w:r w:rsidRPr="009766E1">
        <w:fldChar w:fldCharType="end"/>
      </w:r>
    </w:p>
    <w:p w:rsidR="00737A77" w:rsidRPr="009766E1" w:rsidRDefault="00737A77">
      <w:pPr>
        <w:pStyle w:val="Innehll1"/>
        <w:shd w:val="clear" w:color="000000" w:fill="auto"/>
        <w:tabs>
          <w:tab w:val="left" w:pos="360"/>
        </w:tabs>
        <w:rPr>
          <w:sz w:val="24"/>
          <w:szCs w:val="24"/>
        </w:rPr>
      </w:pPr>
      <w:r w:rsidRPr="009766E1">
        <w:rPr>
          <w:rFonts w:ascii="Helv" w:hAnsi="Helv" w:cs="Helv"/>
          <w:color w:val="000000"/>
        </w:rPr>
        <w:t>11</w:t>
      </w:r>
      <w:r w:rsidRPr="009766E1">
        <w:rPr>
          <w:sz w:val="24"/>
          <w:szCs w:val="24"/>
        </w:rPr>
        <w:tab/>
      </w:r>
      <w:r w:rsidRPr="009766E1">
        <w:t>Minska väginvesteringarna</w:t>
      </w:r>
      <w:r w:rsidRPr="009766E1">
        <w:tab/>
      </w:r>
      <w:r w:rsidRPr="009766E1">
        <w:fldChar w:fldCharType="begin" w:fldLock="1"/>
      </w:r>
      <w:r w:rsidRPr="009766E1">
        <w:instrText xml:space="preserve"> PAGEREF _Toc308242412 \h </w:instrText>
      </w:r>
      <w:r w:rsidRPr="009766E1">
        <w:fldChar w:fldCharType="separate"/>
      </w:r>
      <w:r w:rsidRPr="009766E1">
        <w:t>19</w:t>
      </w:r>
      <w:r w:rsidRPr="009766E1">
        <w:fldChar w:fldCharType="end"/>
      </w:r>
    </w:p>
    <w:p w:rsidR="00737A77" w:rsidRPr="009766E1" w:rsidRDefault="00737A77">
      <w:pPr>
        <w:pStyle w:val="Innehll1"/>
        <w:shd w:val="clear" w:color="000000" w:fill="auto"/>
        <w:tabs>
          <w:tab w:val="left" w:pos="360"/>
        </w:tabs>
        <w:rPr>
          <w:sz w:val="24"/>
          <w:szCs w:val="24"/>
        </w:rPr>
      </w:pPr>
      <w:r w:rsidRPr="009766E1">
        <w:t>12</w:t>
      </w:r>
      <w:r w:rsidRPr="009766E1">
        <w:rPr>
          <w:sz w:val="24"/>
          <w:szCs w:val="24"/>
        </w:rPr>
        <w:tab/>
      </w:r>
      <w:r w:rsidRPr="009766E1">
        <w:t>Avbryt projektet Förbifart Stockholm</w:t>
      </w:r>
      <w:r w:rsidRPr="009766E1">
        <w:tab/>
      </w:r>
      <w:r w:rsidRPr="009766E1">
        <w:fldChar w:fldCharType="begin" w:fldLock="1"/>
      </w:r>
      <w:r w:rsidRPr="009766E1">
        <w:instrText xml:space="preserve"> PAGEREF _Toc308242413 \h </w:instrText>
      </w:r>
      <w:r w:rsidRPr="009766E1">
        <w:fldChar w:fldCharType="separate"/>
      </w:r>
      <w:r w:rsidRPr="009766E1">
        <w:t>20</w:t>
      </w:r>
      <w:r w:rsidRPr="009766E1">
        <w:fldChar w:fldCharType="end"/>
      </w:r>
    </w:p>
    <w:p w:rsidR="00737A77" w:rsidRPr="009766E1" w:rsidRDefault="00737A77">
      <w:pPr>
        <w:pStyle w:val="Innehll1"/>
        <w:shd w:val="clear" w:color="000000" w:fill="auto"/>
        <w:tabs>
          <w:tab w:val="left" w:pos="360"/>
        </w:tabs>
        <w:rPr>
          <w:sz w:val="24"/>
          <w:szCs w:val="24"/>
        </w:rPr>
      </w:pPr>
      <w:r w:rsidRPr="009766E1">
        <w:t>13</w:t>
      </w:r>
      <w:r w:rsidRPr="009766E1">
        <w:rPr>
          <w:sz w:val="24"/>
          <w:szCs w:val="24"/>
        </w:rPr>
        <w:tab/>
      </w:r>
      <w:r w:rsidRPr="009766E1">
        <w:t>Öka stödet till trafikavtal för tåg</w:t>
      </w:r>
      <w:r w:rsidRPr="009766E1">
        <w:tab/>
      </w:r>
      <w:r w:rsidRPr="009766E1">
        <w:fldChar w:fldCharType="begin" w:fldLock="1"/>
      </w:r>
      <w:r w:rsidRPr="009766E1">
        <w:instrText xml:space="preserve"> PAGEREF _Toc308242414 \h </w:instrText>
      </w:r>
      <w:r w:rsidRPr="009766E1">
        <w:fldChar w:fldCharType="separate"/>
      </w:r>
      <w:r w:rsidRPr="009766E1">
        <w:t>20</w:t>
      </w:r>
      <w:r w:rsidRPr="009766E1">
        <w:fldChar w:fldCharType="end"/>
      </w:r>
    </w:p>
    <w:p w:rsidR="00737A77" w:rsidRPr="009766E1" w:rsidRDefault="00737A77">
      <w:pPr>
        <w:pStyle w:val="Innehll1"/>
        <w:shd w:val="clear" w:color="000000" w:fill="auto"/>
        <w:tabs>
          <w:tab w:val="left" w:pos="360"/>
        </w:tabs>
        <w:rPr>
          <w:sz w:val="24"/>
          <w:szCs w:val="24"/>
        </w:rPr>
      </w:pPr>
      <w:r w:rsidRPr="009766E1">
        <w:t>14</w:t>
      </w:r>
      <w:r w:rsidRPr="009766E1">
        <w:rPr>
          <w:sz w:val="24"/>
          <w:szCs w:val="24"/>
        </w:rPr>
        <w:tab/>
      </w:r>
      <w:r w:rsidRPr="009766E1">
        <w:t>Minska flygets klimatpåverkan</w:t>
      </w:r>
      <w:r w:rsidRPr="009766E1">
        <w:tab/>
      </w:r>
      <w:r w:rsidRPr="009766E1">
        <w:fldChar w:fldCharType="begin" w:fldLock="1"/>
      </w:r>
      <w:r w:rsidRPr="009766E1">
        <w:instrText xml:space="preserve"> PAGEREF _Toc308242415 \h </w:instrText>
      </w:r>
      <w:r w:rsidRPr="009766E1">
        <w:fldChar w:fldCharType="separate"/>
      </w:r>
      <w:r w:rsidRPr="009766E1">
        <w:t>21</w:t>
      </w:r>
      <w:r w:rsidRPr="009766E1">
        <w:fldChar w:fldCharType="end"/>
      </w:r>
    </w:p>
    <w:p w:rsidR="00737A77" w:rsidRPr="009766E1" w:rsidRDefault="00737A77">
      <w:pPr>
        <w:pStyle w:val="Innehll1"/>
        <w:shd w:val="clear" w:color="000000" w:fill="auto"/>
        <w:tabs>
          <w:tab w:val="left" w:pos="360"/>
        </w:tabs>
        <w:rPr>
          <w:sz w:val="24"/>
          <w:szCs w:val="24"/>
        </w:rPr>
      </w:pPr>
      <w:r w:rsidRPr="009766E1">
        <w:t>15</w:t>
      </w:r>
      <w:r w:rsidRPr="009766E1">
        <w:rPr>
          <w:sz w:val="24"/>
          <w:szCs w:val="24"/>
        </w:rPr>
        <w:tab/>
      </w:r>
      <w:r w:rsidRPr="009766E1">
        <w:t>Minska statliga bidrag till flygplatser</w:t>
      </w:r>
      <w:r w:rsidRPr="009766E1">
        <w:tab/>
      </w:r>
      <w:r w:rsidRPr="009766E1">
        <w:fldChar w:fldCharType="begin" w:fldLock="1"/>
      </w:r>
      <w:r w:rsidRPr="009766E1">
        <w:instrText xml:space="preserve"> PAGEREF _Toc308242416 \h </w:instrText>
      </w:r>
      <w:r w:rsidRPr="009766E1">
        <w:fldChar w:fldCharType="separate"/>
      </w:r>
      <w:r w:rsidRPr="009766E1">
        <w:t>21</w:t>
      </w:r>
      <w:r w:rsidRPr="009766E1">
        <w:fldChar w:fldCharType="end"/>
      </w:r>
    </w:p>
    <w:p w:rsidR="00737A77" w:rsidRPr="009766E1" w:rsidRDefault="00737A77">
      <w:r w:rsidRPr="009766E1">
        <w:fldChar w:fldCharType="end"/>
      </w:r>
      <w:bookmarkStart w:id="3" w:name="_Toc308242393"/>
    </w:p>
    <w:p w:rsidR="00737A77" w:rsidRPr="009766E1" w:rsidRDefault="00737A77">
      <w:pPr>
        <w:pStyle w:val="Frslagsrubrik"/>
        <w:pageBreakBefore/>
        <w:numPr>
          <w:ilvl w:val="0"/>
          <w:numId w:val="0"/>
        </w:numPr>
        <w:shd w:val="clear" w:color="000000" w:fill="auto"/>
        <w:spacing w:before="0"/>
      </w:pPr>
      <w:r w:rsidRPr="009766E1">
        <w:t>Förslag till riksdagsbeslut</w:t>
      </w:r>
      <w:bookmarkEnd w:id="2"/>
      <w:bookmarkEnd w:id="3"/>
    </w:p>
    <w:p w:rsidR="00737A77" w:rsidRPr="009766E1" w:rsidRDefault="00737A77">
      <w:pPr>
        <w:pStyle w:val="Hemstlatt"/>
        <w:numPr>
          <w:ilvl w:val="0"/>
          <w:numId w:val="1"/>
        </w:numPr>
        <w:shd w:val="clear" w:color="000000" w:fill="auto"/>
      </w:pPr>
      <w:r w:rsidRPr="009766E1">
        <w:t>Riksdagen anvisar med följande ändringar i förhållande till regeringens förslag anslagen under utgiftsområde 22 kommunikationer enligt uppställning:</w:t>
      </w:r>
    </w:p>
    <w:tbl>
      <w:tblPr>
        <w:tblW w:w="6237" w:type="dxa"/>
        <w:tblInd w:w="40"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438"/>
        <w:gridCol w:w="3552"/>
        <w:gridCol w:w="673"/>
        <w:gridCol w:w="787"/>
        <w:gridCol w:w="787"/>
      </w:tblGrid>
      <w:tr w:rsidR="00000000" w:rsidRPr="009766E1">
        <w:tc>
          <w:tcPr>
            <w:tcW w:w="438" w:type="dxa"/>
            <w:tcBorders>
              <w:bottom w:val="nil"/>
            </w:tcBorders>
          </w:tcPr>
          <w:p w:rsidR="00737A77" w:rsidRPr="009766E1" w:rsidRDefault="00737A77">
            <w:pPr>
              <w:shd w:val="clear" w:color="000000" w:fill="auto"/>
              <w:spacing w:before="60" w:line="200" w:lineRule="exact"/>
              <w:rPr>
                <w:b/>
                <w:sz w:val="16"/>
                <w:szCs w:val="16"/>
              </w:rPr>
            </w:pPr>
          </w:p>
        </w:tc>
        <w:tc>
          <w:tcPr>
            <w:tcW w:w="3552" w:type="dxa"/>
            <w:tcBorders>
              <w:bottom w:val="nil"/>
            </w:tcBorders>
          </w:tcPr>
          <w:p w:rsidR="00737A77" w:rsidRPr="009766E1" w:rsidRDefault="00737A77">
            <w:pPr>
              <w:shd w:val="clear" w:color="000000" w:fill="auto"/>
              <w:spacing w:before="60" w:line="200" w:lineRule="exact"/>
              <w:rPr>
                <w:b/>
                <w:bCs/>
                <w:color w:val="000000"/>
                <w:sz w:val="16"/>
                <w:szCs w:val="16"/>
              </w:rPr>
            </w:pPr>
          </w:p>
        </w:tc>
        <w:tc>
          <w:tcPr>
            <w:tcW w:w="2247" w:type="dxa"/>
            <w:gridSpan w:val="3"/>
            <w:tcBorders>
              <w:bottom w:val="nil"/>
            </w:tcBorders>
          </w:tcPr>
          <w:p w:rsidR="00737A77" w:rsidRPr="009766E1" w:rsidRDefault="00737A77">
            <w:pPr>
              <w:shd w:val="clear" w:color="000000" w:fill="auto"/>
              <w:spacing w:before="60" w:line="200" w:lineRule="exact"/>
              <w:jc w:val="center"/>
              <w:rPr>
                <w:b/>
                <w:color w:val="000000"/>
                <w:sz w:val="16"/>
                <w:szCs w:val="16"/>
              </w:rPr>
            </w:pPr>
            <w:r w:rsidRPr="009766E1">
              <w:rPr>
                <w:b/>
                <w:color w:val="000000"/>
                <w:sz w:val="16"/>
                <w:szCs w:val="16"/>
              </w:rPr>
              <w:t>Anslagsförändring</w:t>
            </w:r>
          </w:p>
        </w:tc>
      </w:tr>
      <w:tr w:rsidR="00000000" w:rsidRPr="009766E1">
        <w:tc>
          <w:tcPr>
            <w:tcW w:w="3990" w:type="dxa"/>
            <w:gridSpan w:val="2"/>
            <w:tcBorders>
              <w:top w:val="nil"/>
              <w:bottom w:val="single" w:sz="4" w:space="0" w:color="auto"/>
            </w:tcBorders>
          </w:tcPr>
          <w:p w:rsidR="00737A77" w:rsidRPr="009766E1" w:rsidRDefault="00737A77">
            <w:pPr>
              <w:shd w:val="clear" w:color="000000" w:fill="auto"/>
              <w:spacing w:before="60" w:line="200" w:lineRule="exact"/>
              <w:rPr>
                <w:b/>
                <w:bCs/>
                <w:color w:val="000000"/>
                <w:sz w:val="16"/>
                <w:szCs w:val="16"/>
              </w:rPr>
            </w:pPr>
            <w:r w:rsidRPr="009766E1">
              <w:rPr>
                <w:b/>
                <w:bCs/>
                <w:color w:val="000000"/>
                <w:sz w:val="16"/>
                <w:szCs w:val="16"/>
              </w:rPr>
              <w:t>Anslag</w:t>
            </w:r>
          </w:p>
        </w:tc>
        <w:tc>
          <w:tcPr>
            <w:tcW w:w="673" w:type="dxa"/>
            <w:tcBorders>
              <w:top w:val="nil"/>
              <w:bottom w:val="single" w:sz="4" w:space="0" w:color="auto"/>
            </w:tcBorders>
            <w:vAlign w:val="bottom"/>
          </w:tcPr>
          <w:p w:rsidR="00737A77" w:rsidRPr="009766E1" w:rsidRDefault="00737A77">
            <w:pPr>
              <w:shd w:val="clear" w:color="000000" w:fill="auto"/>
              <w:spacing w:before="60" w:line="200" w:lineRule="exact"/>
              <w:jc w:val="right"/>
              <w:rPr>
                <w:b/>
                <w:color w:val="000000"/>
                <w:sz w:val="16"/>
                <w:szCs w:val="16"/>
              </w:rPr>
            </w:pPr>
            <w:r w:rsidRPr="009766E1">
              <w:rPr>
                <w:b/>
                <w:color w:val="000000"/>
                <w:sz w:val="16"/>
                <w:szCs w:val="16"/>
              </w:rPr>
              <w:t>2012</w:t>
            </w:r>
          </w:p>
        </w:tc>
        <w:tc>
          <w:tcPr>
            <w:tcW w:w="787" w:type="dxa"/>
            <w:tcBorders>
              <w:top w:val="nil"/>
              <w:bottom w:val="single" w:sz="4" w:space="0" w:color="auto"/>
            </w:tcBorders>
            <w:vAlign w:val="bottom"/>
          </w:tcPr>
          <w:p w:rsidR="00737A77" w:rsidRPr="009766E1" w:rsidRDefault="00737A77">
            <w:pPr>
              <w:shd w:val="clear" w:color="000000" w:fill="auto"/>
              <w:spacing w:before="60" w:line="200" w:lineRule="exact"/>
              <w:jc w:val="right"/>
              <w:rPr>
                <w:b/>
                <w:color w:val="000000"/>
                <w:sz w:val="16"/>
                <w:szCs w:val="16"/>
              </w:rPr>
            </w:pPr>
            <w:r w:rsidRPr="009766E1">
              <w:rPr>
                <w:b/>
                <w:color w:val="000000"/>
                <w:sz w:val="16"/>
                <w:szCs w:val="16"/>
              </w:rPr>
              <w:t>2013</w:t>
            </w:r>
          </w:p>
        </w:tc>
        <w:tc>
          <w:tcPr>
            <w:tcW w:w="787" w:type="dxa"/>
            <w:tcBorders>
              <w:top w:val="nil"/>
              <w:bottom w:val="single" w:sz="4" w:space="0" w:color="auto"/>
            </w:tcBorders>
            <w:vAlign w:val="bottom"/>
          </w:tcPr>
          <w:p w:rsidR="00737A77" w:rsidRPr="009766E1" w:rsidRDefault="00737A77">
            <w:pPr>
              <w:shd w:val="clear" w:color="000000" w:fill="auto"/>
              <w:spacing w:before="60" w:line="200" w:lineRule="exact"/>
              <w:jc w:val="right"/>
              <w:rPr>
                <w:b/>
                <w:color w:val="000000"/>
                <w:sz w:val="16"/>
                <w:szCs w:val="16"/>
              </w:rPr>
            </w:pPr>
            <w:r w:rsidRPr="009766E1">
              <w:rPr>
                <w:b/>
                <w:color w:val="000000"/>
                <w:sz w:val="16"/>
                <w:szCs w:val="16"/>
              </w:rPr>
              <w:t>2014</w:t>
            </w:r>
          </w:p>
        </w:tc>
      </w:tr>
      <w:tr w:rsidR="00000000" w:rsidRPr="009766E1">
        <w:tc>
          <w:tcPr>
            <w:tcW w:w="438" w:type="dxa"/>
            <w:tcBorders>
              <w:top w:val="single" w:sz="4" w:space="0" w:color="auto"/>
            </w:tcBorders>
          </w:tcPr>
          <w:p w:rsidR="00737A77" w:rsidRPr="009766E1" w:rsidRDefault="00737A77">
            <w:pPr>
              <w:shd w:val="clear" w:color="000000" w:fill="auto"/>
              <w:spacing w:before="60" w:line="200" w:lineRule="exact"/>
              <w:rPr>
                <w:color w:val="000000"/>
                <w:sz w:val="16"/>
                <w:szCs w:val="16"/>
              </w:rPr>
            </w:pPr>
            <w:r w:rsidRPr="009766E1">
              <w:rPr>
                <w:color w:val="000000"/>
                <w:sz w:val="16"/>
                <w:szCs w:val="16"/>
              </w:rPr>
              <w:t>1:1</w:t>
            </w:r>
          </w:p>
        </w:tc>
        <w:tc>
          <w:tcPr>
            <w:tcW w:w="3552" w:type="dxa"/>
            <w:tcBorders>
              <w:top w:val="single" w:sz="4" w:space="0" w:color="auto"/>
            </w:tcBorders>
          </w:tcPr>
          <w:p w:rsidR="00737A77" w:rsidRPr="009766E1" w:rsidRDefault="00737A77">
            <w:pPr>
              <w:shd w:val="clear" w:color="000000" w:fill="auto"/>
              <w:spacing w:before="60" w:line="200" w:lineRule="exact"/>
              <w:rPr>
                <w:color w:val="000000"/>
                <w:sz w:val="16"/>
                <w:szCs w:val="16"/>
              </w:rPr>
            </w:pPr>
            <w:r w:rsidRPr="009766E1">
              <w:rPr>
                <w:color w:val="000000"/>
                <w:sz w:val="16"/>
                <w:szCs w:val="16"/>
              </w:rPr>
              <w:t>Väghållning</w:t>
            </w:r>
          </w:p>
        </w:tc>
        <w:tc>
          <w:tcPr>
            <w:tcW w:w="673" w:type="dxa"/>
            <w:tcBorders>
              <w:top w:val="single" w:sz="4" w:space="0" w:color="auto"/>
            </w:tcBorders>
            <w:vAlign w:val="bottom"/>
          </w:tcPr>
          <w:p w:rsidR="00737A77" w:rsidRPr="009766E1" w:rsidRDefault="00737A77">
            <w:pPr>
              <w:shd w:val="clear" w:color="000000" w:fill="auto"/>
              <w:spacing w:before="60" w:line="200" w:lineRule="exact"/>
              <w:jc w:val="right"/>
              <w:rPr>
                <w:color w:val="000000"/>
                <w:sz w:val="16"/>
                <w:szCs w:val="16"/>
              </w:rPr>
            </w:pPr>
            <w:r w:rsidRPr="009766E1">
              <w:rPr>
                <w:color w:val="000000"/>
                <w:sz w:val="16"/>
                <w:szCs w:val="16"/>
              </w:rPr>
              <w:t>–500</w:t>
            </w:r>
          </w:p>
        </w:tc>
        <w:tc>
          <w:tcPr>
            <w:tcW w:w="787" w:type="dxa"/>
            <w:tcBorders>
              <w:top w:val="single" w:sz="4" w:space="0" w:color="auto"/>
            </w:tcBorders>
            <w:vAlign w:val="bottom"/>
          </w:tcPr>
          <w:p w:rsidR="00737A77" w:rsidRPr="009766E1" w:rsidRDefault="00737A77">
            <w:pPr>
              <w:shd w:val="clear" w:color="000000" w:fill="auto"/>
              <w:spacing w:before="60" w:line="200" w:lineRule="exact"/>
              <w:jc w:val="right"/>
              <w:rPr>
                <w:color w:val="000000"/>
                <w:sz w:val="16"/>
                <w:szCs w:val="16"/>
              </w:rPr>
            </w:pPr>
            <w:r w:rsidRPr="009766E1">
              <w:rPr>
                <w:color w:val="000000"/>
                <w:sz w:val="16"/>
                <w:szCs w:val="16"/>
              </w:rPr>
              <w:t>–1 500</w:t>
            </w:r>
          </w:p>
        </w:tc>
        <w:tc>
          <w:tcPr>
            <w:tcW w:w="787" w:type="dxa"/>
            <w:tcBorders>
              <w:top w:val="single" w:sz="4" w:space="0" w:color="auto"/>
            </w:tcBorders>
            <w:vAlign w:val="bottom"/>
          </w:tcPr>
          <w:p w:rsidR="00737A77" w:rsidRPr="009766E1" w:rsidRDefault="00737A77">
            <w:pPr>
              <w:shd w:val="clear" w:color="000000" w:fill="auto"/>
              <w:spacing w:before="60" w:line="200" w:lineRule="exact"/>
              <w:jc w:val="right"/>
              <w:rPr>
                <w:color w:val="000000"/>
                <w:sz w:val="16"/>
                <w:szCs w:val="16"/>
              </w:rPr>
            </w:pPr>
            <w:r w:rsidRPr="009766E1">
              <w:rPr>
                <w:color w:val="000000"/>
                <w:sz w:val="16"/>
                <w:szCs w:val="16"/>
              </w:rPr>
              <w:t>–2 000</w:t>
            </w:r>
          </w:p>
        </w:tc>
      </w:tr>
      <w:tr w:rsidR="00000000" w:rsidRPr="009766E1">
        <w:tc>
          <w:tcPr>
            <w:tcW w:w="438" w:type="dxa"/>
          </w:tcPr>
          <w:p w:rsidR="00737A77" w:rsidRPr="009766E1" w:rsidRDefault="00737A77">
            <w:pPr>
              <w:shd w:val="clear" w:color="000000" w:fill="auto"/>
              <w:spacing w:before="60" w:line="200" w:lineRule="exact"/>
              <w:rPr>
                <w:color w:val="000000"/>
                <w:sz w:val="16"/>
                <w:szCs w:val="16"/>
              </w:rPr>
            </w:pPr>
            <w:r w:rsidRPr="009766E1">
              <w:rPr>
                <w:color w:val="000000"/>
                <w:sz w:val="16"/>
                <w:szCs w:val="16"/>
              </w:rPr>
              <w:t>1:2</w:t>
            </w:r>
          </w:p>
        </w:tc>
        <w:tc>
          <w:tcPr>
            <w:tcW w:w="3552" w:type="dxa"/>
          </w:tcPr>
          <w:p w:rsidR="00737A77" w:rsidRPr="009766E1" w:rsidRDefault="00737A77">
            <w:pPr>
              <w:shd w:val="clear" w:color="000000" w:fill="auto"/>
              <w:spacing w:before="60" w:line="200" w:lineRule="exact"/>
              <w:rPr>
                <w:color w:val="000000"/>
                <w:sz w:val="16"/>
                <w:szCs w:val="16"/>
              </w:rPr>
            </w:pPr>
            <w:r w:rsidRPr="009766E1">
              <w:rPr>
                <w:color w:val="000000"/>
                <w:sz w:val="16"/>
                <w:szCs w:val="16"/>
              </w:rPr>
              <w:t>Banhållning</w:t>
            </w:r>
          </w:p>
        </w:tc>
        <w:tc>
          <w:tcPr>
            <w:tcW w:w="673" w:type="dxa"/>
            <w:vAlign w:val="bottom"/>
          </w:tcPr>
          <w:p w:rsidR="00737A77" w:rsidRPr="009766E1" w:rsidRDefault="00737A77">
            <w:pPr>
              <w:shd w:val="clear" w:color="000000" w:fill="auto"/>
              <w:spacing w:before="60" w:line="200" w:lineRule="exact"/>
              <w:jc w:val="right"/>
              <w:rPr>
                <w:color w:val="000000"/>
                <w:sz w:val="16"/>
                <w:szCs w:val="16"/>
              </w:rPr>
            </w:pPr>
            <w:r w:rsidRPr="009766E1">
              <w:rPr>
                <w:color w:val="000000"/>
                <w:sz w:val="16"/>
                <w:szCs w:val="16"/>
              </w:rPr>
              <w:t>+2 940</w:t>
            </w:r>
          </w:p>
        </w:tc>
        <w:tc>
          <w:tcPr>
            <w:tcW w:w="787" w:type="dxa"/>
            <w:vAlign w:val="bottom"/>
          </w:tcPr>
          <w:p w:rsidR="00737A77" w:rsidRPr="009766E1" w:rsidRDefault="00737A77">
            <w:pPr>
              <w:shd w:val="clear" w:color="000000" w:fill="auto"/>
              <w:spacing w:before="60" w:line="200" w:lineRule="exact"/>
              <w:jc w:val="right"/>
              <w:rPr>
                <w:color w:val="000000"/>
                <w:sz w:val="16"/>
                <w:szCs w:val="16"/>
              </w:rPr>
            </w:pPr>
            <w:r w:rsidRPr="009766E1">
              <w:rPr>
                <w:color w:val="000000"/>
                <w:sz w:val="16"/>
                <w:szCs w:val="16"/>
              </w:rPr>
              <w:t>+4 985</w:t>
            </w:r>
          </w:p>
        </w:tc>
        <w:tc>
          <w:tcPr>
            <w:tcW w:w="787" w:type="dxa"/>
            <w:vAlign w:val="bottom"/>
          </w:tcPr>
          <w:p w:rsidR="00737A77" w:rsidRPr="009766E1" w:rsidRDefault="00737A77">
            <w:pPr>
              <w:shd w:val="clear" w:color="000000" w:fill="auto"/>
              <w:spacing w:before="60" w:line="200" w:lineRule="exact"/>
              <w:jc w:val="right"/>
              <w:rPr>
                <w:color w:val="000000"/>
                <w:sz w:val="16"/>
                <w:szCs w:val="16"/>
              </w:rPr>
            </w:pPr>
            <w:r w:rsidRPr="009766E1">
              <w:rPr>
                <w:color w:val="000000"/>
                <w:sz w:val="16"/>
                <w:szCs w:val="16"/>
              </w:rPr>
              <w:t>+7 885</w:t>
            </w:r>
          </w:p>
        </w:tc>
      </w:tr>
      <w:tr w:rsidR="00000000" w:rsidRPr="009766E1">
        <w:tc>
          <w:tcPr>
            <w:tcW w:w="438" w:type="dxa"/>
          </w:tcPr>
          <w:p w:rsidR="00737A77" w:rsidRPr="009766E1" w:rsidRDefault="00737A77">
            <w:pPr>
              <w:shd w:val="clear" w:color="000000" w:fill="auto"/>
              <w:spacing w:before="60" w:line="200" w:lineRule="exact"/>
              <w:rPr>
                <w:color w:val="000000"/>
                <w:sz w:val="16"/>
                <w:szCs w:val="16"/>
              </w:rPr>
            </w:pPr>
            <w:r w:rsidRPr="009766E1">
              <w:rPr>
                <w:color w:val="000000"/>
                <w:sz w:val="16"/>
                <w:szCs w:val="16"/>
              </w:rPr>
              <w:t>1:3</w:t>
            </w:r>
          </w:p>
        </w:tc>
        <w:tc>
          <w:tcPr>
            <w:tcW w:w="3552" w:type="dxa"/>
          </w:tcPr>
          <w:p w:rsidR="00737A77" w:rsidRPr="009766E1" w:rsidRDefault="00737A77">
            <w:pPr>
              <w:shd w:val="clear" w:color="000000" w:fill="auto"/>
              <w:spacing w:before="60" w:line="200" w:lineRule="exact"/>
              <w:rPr>
                <w:color w:val="000000"/>
                <w:sz w:val="16"/>
                <w:szCs w:val="16"/>
              </w:rPr>
            </w:pPr>
            <w:r w:rsidRPr="009766E1">
              <w:rPr>
                <w:color w:val="000000"/>
                <w:sz w:val="16"/>
                <w:szCs w:val="16"/>
              </w:rPr>
              <w:t>Trafikverket</w:t>
            </w:r>
          </w:p>
        </w:tc>
        <w:tc>
          <w:tcPr>
            <w:tcW w:w="673" w:type="dxa"/>
            <w:vAlign w:val="bottom"/>
          </w:tcPr>
          <w:p w:rsidR="00737A77" w:rsidRPr="009766E1" w:rsidRDefault="00737A77">
            <w:pPr>
              <w:shd w:val="clear" w:color="000000" w:fill="auto"/>
              <w:spacing w:before="60" w:line="200" w:lineRule="exact"/>
              <w:jc w:val="right"/>
              <w:rPr>
                <w:color w:val="000000"/>
                <w:sz w:val="16"/>
                <w:szCs w:val="16"/>
              </w:rPr>
            </w:pPr>
          </w:p>
        </w:tc>
        <w:tc>
          <w:tcPr>
            <w:tcW w:w="787" w:type="dxa"/>
            <w:vAlign w:val="bottom"/>
          </w:tcPr>
          <w:p w:rsidR="00737A77" w:rsidRPr="009766E1" w:rsidRDefault="00737A77">
            <w:pPr>
              <w:shd w:val="clear" w:color="000000" w:fill="auto"/>
              <w:spacing w:before="60" w:line="200" w:lineRule="exact"/>
              <w:jc w:val="right"/>
              <w:rPr>
                <w:color w:val="000000"/>
                <w:sz w:val="16"/>
                <w:szCs w:val="16"/>
              </w:rPr>
            </w:pPr>
          </w:p>
        </w:tc>
        <w:tc>
          <w:tcPr>
            <w:tcW w:w="787" w:type="dxa"/>
            <w:vAlign w:val="bottom"/>
          </w:tcPr>
          <w:p w:rsidR="00737A77" w:rsidRPr="009766E1" w:rsidRDefault="00737A77">
            <w:pPr>
              <w:shd w:val="clear" w:color="000000" w:fill="auto"/>
              <w:spacing w:before="60" w:line="200" w:lineRule="exact"/>
              <w:jc w:val="right"/>
              <w:rPr>
                <w:color w:val="000000"/>
                <w:sz w:val="16"/>
                <w:szCs w:val="16"/>
              </w:rPr>
            </w:pPr>
          </w:p>
        </w:tc>
      </w:tr>
      <w:tr w:rsidR="00000000" w:rsidRPr="009766E1">
        <w:tc>
          <w:tcPr>
            <w:tcW w:w="438" w:type="dxa"/>
          </w:tcPr>
          <w:p w:rsidR="00737A77" w:rsidRPr="009766E1" w:rsidRDefault="00737A77">
            <w:pPr>
              <w:shd w:val="clear" w:color="000000" w:fill="auto"/>
              <w:spacing w:before="60" w:line="200" w:lineRule="exact"/>
              <w:rPr>
                <w:color w:val="000000"/>
                <w:sz w:val="16"/>
                <w:szCs w:val="16"/>
              </w:rPr>
            </w:pPr>
            <w:r w:rsidRPr="009766E1">
              <w:rPr>
                <w:color w:val="000000"/>
                <w:sz w:val="16"/>
                <w:szCs w:val="16"/>
              </w:rPr>
              <w:t>1:4</w:t>
            </w:r>
          </w:p>
        </w:tc>
        <w:tc>
          <w:tcPr>
            <w:tcW w:w="3552" w:type="dxa"/>
          </w:tcPr>
          <w:p w:rsidR="00737A77" w:rsidRPr="009766E1" w:rsidRDefault="00737A77">
            <w:pPr>
              <w:shd w:val="clear" w:color="000000" w:fill="auto"/>
              <w:spacing w:before="60" w:line="200" w:lineRule="exact"/>
              <w:rPr>
                <w:color w:val="000000"/>
                <w:sz w:val="16"/>
                <w:szCs w:val="16"/>
              </w:rPr>
            </w:pPr>
            <w:r w:rsidRPr="009766E1">
              <w:rPr>
                <w:color w:val="000000"/>
                <w:sz w:val="16"/>
                <w:szCs w:val="16"/>
              </w:rPr>
              <w:t>Ersättning för sjöräddning, fritidsbåtsändamål m.m.</w:t>
            </w:r>
          </w:p>
        </w:tc>
        <w:tc>
          <w:tcPr>
            <w:tcW w:w="673" w:type="dxa"/>
            <w:vAlign w:val="bottom"/>
          </w:tcPr>
          <w:p w:rsidR="00737A77" w:rsidRPr="009766E1" w:rsidRDefault="00737A77">
            <w:pPr>
              <w:shd w:val="clear" w:color="000000" w:fill="auto"/>
              <w:spacing w:before="60" w:line="200" w:lineRule="exact"/>
              <w:jc w:val="right"/>
              <w:rPr>
                <w:color w:val="000000"/>
                <w:sz w:val="16"/>
                <w:szCs w:val="16"/>
              </w:rPr>
            </w:pPr>
          </w:p>
        </w:tc>
        <w:tc>
          <w:tcPr>
            <w:tcW w:w="787" w:type="dxa"/>
            <w:vAlign w:val="bottom"/>
          </w:tcPr>
          <w:p w:rsidR="00737A77" w:rsidRPr="009766E1" w:rsidRDefault="00737A77">
            <w:pPr>
              <w:shd w:val="clear" w:color="000000" w:fill="auto"/>
              <w:spacing w:before="60" w:line="200" w:lineRule="exact"/>
              <w:jc w:val="right"/>
              <w:rPr>
                <w:color w:val="000000"/>
                <w:sz w:val="16"/>
                <w:szCs w:val="16"/>
              </w:rPr>
            </w:pPr>
          </w:p>
        </w:tc>
        <w:tc>
          <w:tcPr>
            <w:tcW w:w="787" w:type="dxa"/>
            <w:vAlign w:val="bottom"/>
          </w:tcPr>
          <w:p w:rsidR="00737A77" w:rsidRPr="009766E1" w:rsidRDefault="00737A77">
            <w:pPr>
              <w:shd w:val="clear" w:color="000000" w:fill="auto"/>
              <w:spacing w:before="60" w:line="200" w:lineRule="exact"/>
              <w:jc w:val="right"/>
              <w:rPr>
                <w:color w:val="000000"/>
                <w:sz w:val="16"/>
                <w:szCs w:val="16"/>
              </w:rPr>
            </w:pPr>
          </w:p>
        </w:tc>
      </w:tr>
      <w:tr w:rsidR="00000000" w:rsidRPr="009766E1">
        <w:tc>
          <w:tcPr>
            <w:tcW w:w="438" w:type="dxa"/>
          </w:tcPr>
          <w:p w:rsidR="00737A77" w:rsidRPr="009766E1" w:rsidRDefault="00737A77">
            <w:pPr>
              <w:shd w:val="clear" w:color="000000" w:fill="auto"/>
              <w:spacing w:before="60" w:line="200" w:lineRule="exact"/>
              <w:rPr>
                <w:color w:val="000000"/>
                <w:sz w:val="16"/>
                <w:szCs w:val="16"/>
              </w:rPr>
            </w:pPr>
            <w:r w:rsidRPr="009766E1">
              <w:rPr>
                <w:color w:val="000000"/>
                <w:sz w:val="16"/>
                <w:szCs w:val="16"/>
              </w:rPr>
              <w:t>1:5</w:t>
            </w:r>
          </w:p>
        </w:tc>
        <w:tc>
          <w:tcPr>
            <w:tcW w:w="3552" w:type="dxa"/>
          </w:tcPr>
          <w:p w:rsidR="00737A77" w:rsidRPr="009766E1" w:rsidRDefault="00737A77">
            <w:pPr>
              <w:shd w:val="clear" w:color="000000" w:fill="auto"/>
              <w:spacing w:before="60" w:line="200" w:lineRule="exact"/>
              <w:rPr>
                <w:color w:val="000000"/>
                <w:sz w:val="16"/>
                <w:szCs w:val="16"/>
              </w:rPr>
            </w:pPr>
            <w:r w:rsidRPr="009766E1">
              <w:rPr>
                <w:color w:val="000000"/>
                <w:sz w:val="16"/>
                <w:szCs w:val="16"/>
              </w:rPr>
              <w:t>Ersättning till viss kanaltrafik m.m.</w:t>
            </w:r>
          </w:p>
        </w:tc>
        <w:tc>
          <w:tcPr>
            <w:tcW w:w="673" w:type="dxa"/>
            <w:vAlign w:val="bottom"/>
          </w:tcPr>
          <w:p w:rsidR="00737A77" w:rsidRPr="009766E1" w:rsidRDefault="00737A77">
            <w:pPr>
              <w:shd w:val="clear" w:color="000000" w:fill="auto"/>
              <w:spacing w:before="60" w:line="200" w:lineRule="exact"/>
              <w:jc w:val="right"/>
              <w:rPr>
                <w:color w:val="000000"/>
                <w:sz w:val="16"/>
                <w:szCs w:val="16"/>
              </w:rPr>
            </w:pPr>
          </w:p>
        </w:tc>
        <w:tc>
          <w:tcPr>
            <w:tcW w:w="787" w:type="dxa"/>
            <w:vAlign w:val="bottom"/>
          </w:tcPr>
          <w:p w:rsidR="00737A77" w:rsidRPr="009766E1" w:rsidRDefault="00737A77">
            <w:pPr>
              <w:shd w:val="clear" w:color="000000" w:fill="auto"/>
              <w:spacing w:before="60" w:line="200" w:lineRule="exact"/>
              <w:jc w:val="right"/>
              <w:rPr>
                <w:color w:val="000000"/>
                <w:sz w:val="16"/>
                <w:szCs w:val="16"/>
              </w:rPr>
            </w:pPr>
          </w:p>
        </w:tc>
        <w:tc>
          <w:tcPr>
            <w:tcW w:w="787" w:type="dxa"/>
            <w:vAlign w:val="bottom"/>
          </w:tcPr>
          <w:p w:rsidR="00737A77" w:rsidRPr="009766E1" w:rsidRDefault="00737A77">
            <w:pPr>
              <w:shd w:val="clear" w:color="000000" w:fill="auto"/>
              <w:spacing w:before="60" w:line="200" w:lineRule="exact"/>
              <w:jc w:val="right"/>
              <w:rPr>
                <w:color w:val="000000"/>
                <w:sz w:val="16"/>
                <w:szCs w:val="16"/>
              </w:rPr>
            </w:pPr>
          </w:p>
        </w:tc>
      </w:tr>
      <w:tr w:rsidR="00000000" w:rsidRPr="009766E1">
        <w:tc>
          <w:tcPr>
            <w:tcW w:w="438" w:type="dxa"/>
          </w:tcPr>
          <w:p w:rsidR="00737A77" w:rsidRPr="009766E1" w:rsidRDefault="00737A77">
            <w:pPr>
              <w:shd w:val="clear" w:color="000000" w:fill="auto"/>
              <w:spacing w:before="60" w:line="200" w:lineRule="exact"/>
              <w:rPr>
                <w:color w:val="000000"/>
                <w:sz w:val="16"/>
                <w:szCs w:val="16"/>
              </w:rPr>
            </w:pPr>
            <w:r w:rsidRPr="009766E1">
              <w:rPr>
                <w:color w:val="000000"/>
                <w:sz w:val="16"/>
                <w:szCs w:val="16"/>
              </w:rPr>
              <w:t>1:6</w:t>
            </w:r>
          </w:p>
        </w:tc>
        <w:tc>
          <w:tcPr>
            <w:tcW w:w="3552" w:type="dxa"/>
          </w:tcPr>
          <w:p w:rsidR="00737A77" w:rsidRPr="009766E1" w:rsidRDefault="00737A77">
            <w:pPr>
              <w:shd w:val="clear" w:color="000000" w:fill="auto"/>
              <w:spacing w:before="60" w:line="200" w:lineRule="exact"/>
              <w:rPr>
                <w:color w:val="000000"/>
                <w:sz w:val="16"/>
                <w:szCs w:val="16"/>
              </w:rPr>
            </w:pPr>
            <w:r w:rsidRPr="009766E1">
              <w:rPr>
                <w:color w:val="000000"/>
                <w:sz w:val="16"/>
                <w:szCs w:val="16"/>
              </w:rPr>
              <w:t>Driftbidrag till icke statliga flygplatser</w:t>
            </w:r>
          </w:p>
        </w:tc>
        <w:tc>
          <w:tcPr>
            <w:tcW w:w="673" w:type="dxa"/>
            <w:vAlign w:val="bottom"/>
          </w:tcPr>
          <w:p w:rsidR="00737A77" w:rsidRPr="009766E1" w:rsidRDefault="00737A77">
            <w:pPr>
              <w:shd w:val="clear" w:color="000000" w:fill="auto"/>
              <w:spacing w:before="60" w:line="200" w:lineRule="exact"/>
              <w:jc w:val="right"/>
              <w:rPr>
                <w:color w:val="000000"/>
                <w:sz w:val="16"/>
                <w:szCs w:val="16"/>
              </w:rPr>
            </w:pPr>
            <w:r w:rsidRPr="009766E1">
              <w:rPr>
                <w:color w:val="000000"/>
                <w:sz w:val="16"/>
                <w:szCs w:val="16"/>
              </w:rPr>
              <w:t>–3</w:t>
            </w:r>
          </w:p>
        </w:tc>
        <w:tc>
          <w:tcPr>
            <w:tcW w:w="787" w:type="dxa"/>
            <w:vAlign w:val="bottom"/>
          </w:tcPr>
          <w:p w:rsidR="00737A77" w:rsidRPr="009766E1" w:rsidRDefault="00737A77">
            <w:pPr>
              <w:shd w:val="clear" w:color="000000" w:fill="auto"/>
              <w:spacing w:before="60" w:line="200" w:lineRule="exact"/>
              <w:jc w:val="right"/>
              <w:rPr>
                <w:color w:val="000000"/>
                <w:sz w:val="16"/>
                <w:szCs w:val="16"/>
              </w:rPr>
            </w:pPr>
            <w:r w:rsidRPr="009766E1">
              <w:rPr>
                <w:color w:val="000000"/>
                <w:sz w:val="16"/>
                <w:szCs w:val="16"/>
              </w:rPr>
              <w:t>–20</w:t>
            </w:r>
          </w:p>
        </w:tc>
        <w:tc>
          <w:tcPr>
            <w:tcW w:w="787" w:type="dxa"/>
            <w:vAlign w:val="bottom"/>
          </w:tcPr>
          <w:p w:rsidR="00737A77" w:rsidRPr="009766E1" w:rsidRDefault="00737A77">
            <w:pPr>
              <w:shd w:val="clear" w:color="000000" w:fill="auto"/>
              <w:spacing w:before="60" w:line="200" w:lineRule="exact"/>
              <w:jc w:val="right"/>
              <w:rPr>
                <w:color w:val="000000"/>
                <w:sz w:val="16"/>
                <w:szCs w:val="16"/>
              </w:rPr>
            </w:pPr>
            <w:r w:rsidRPr="009766E1">
              <w:rPr>
                <w:color w:val="000000"/>
                <w:sz w:val="16"/>
                <w:szCs w:val="16"/>
              </w:rPr>
              <w:t>–20</w:t>
            </w:r>
          </w:p>
        </w:tc>
      </w:tr>
      <w:tr w:rsidR="00000000" w:rsidRPr="009766E1">
        <w:tc>
          <w:tcPr>
            <w:tcW w:w="438" w:type="dxa"/>
          </w:tcPr>
          <w:p w:rsidR="00737A77" w:rsidRPr="009766E1" w:rsidRDefault="00737A77">
            <w:pPr>
              <w:shd w:val="clear" w:color="000000" w:fill="auto"/>
              <w:spacing w:before="60" w:line="200" w:lineRule="exact"/>
              <w:rPr>
                <w:color w:val="000000"/>
                <w:sz w:val="16"/>
                <w:szCs w:val="16"/>
              </w:rPr>
            </w:pPr>
            <w:r w:rsidRPr="009766E1">
              <w:rPr>
                <w:color w:val="000000"/>
                <w:sz w:val="16"/>
                <w:szCs w:val="16"/>
              </w:rPr>
              <w:t>1:7</w:t>
            </w:r>
          </w:p>
        </w:tc>
        <w:tc>
          <w:tcPr>
            <w:tcW w:w="3552" w:type="dxa"/>
          </w:tcPr>
          <w:p w:rsidR="00737A77" w:rsidRPr="009766E1" w:rsidRDefault="00737A77">
            <w:pPr>
              <w:shd w:val="clear" w:color="000000" w:fill="auto"/>
              <w:spacing w:before="60" w:line="200" w:lineRule="exact"/>
              <w:rPr>
                <w:color w:val="000000"/>
                <w:sz w:val="16"/>
                <w:szCs w:val="16"/>
              </w:rPr>
            </w:pPr>
            <w:r w:rsidRPr="009766E1">
              <w:rPr>
                <w:color w:val="000000"/>
                <w:sz w:val="16"/>
                <w:szCs w:val="16"/>
              </w:rPr>
              <w:t>Trafikavtal</w:t>
            </w:r>
          </w:p>
        </w:tc>
        <w:tc>
          <w:tcPr>
            <w:tcW w:w="673" w:type="dxa"/>
            <w:vAlign w:val="bottom"/>
          </w:tcPr>
          <w:p w:rsidR="00737A77" w:rsidRPr="009766E1" w:rsidRDefault="00737A77">
            <w:pPr>
              <w:shd w:val="clear" w:color="000000" w:fill="auto"/>
              <w:spacing w:before="60" w:line="200" w:lineRule="exact"/>
              <w:jc w:val="right"/>
              <w:rPr>
                <w:color w:val="000000"/>
                <w:sz w:val="16"/>
                <w:szCs w:val="16"/>
              </w:rPr>
            </w:pPr>
            <w:r w:rsidRPr="009766E1">
              <w:rPr>
                <w:color w:val="000000"/>
                <w:sz w:val="16"/>
                <w:szCs w:val="16"/>
              </w:rPr>
              <w:t>+200</w:t>
            </w:r>
          </w:p>
        </w:tc>
        <w:tc>
          <w:tcPr>
            <w:tcW w:w="787" w:type="dxa"/>
            <w:vAlign w:val="bottom"/>
          </w:tcPr>
          <w:p w:rsidR="00737A77" w:rsidRPr="009766E1" w:rsidRDefault="00737A77">
            <w:pPr>
              <w:shd w:val="clear" w:color="000000" w:fill="auto"/>
              <w:spacing w:before="60" w:line="200" w:lineRule="exact"/>
              <w:jc w:val="right"/>
              <w:rPr>
                <w:color w:val="000000"/>
                <w:sz w:val="16"/>
                <w:szCs w:val="16"/>
              </w:rPr>
            </w:pPr>
            <w:r w:rsidRPr="009766E1">
              <w:rPr>
                <w:color w:val="000000"/>
                <w:sz w:val="16"/>
                <w:szCs w:val="16"/>
              </w:rPr>
              <w:t>+200</w:t>
            </w:r>
          </w:p>
        </w:tc>
        <w:tc>
          <w:tcPr>
            <w:tcW w:w="787" w:type="dxa"/>
            <w:vAlign w:val="bottom"/>
          </w:tcPr>
          <w:p w:rsidR="00737A77" w:rsidRPr="009766E1" w:rsidRDefault="00737A77">
            <w:pPr>
              <w:shd w:val="clear" w:color="000000" w:fill="auto"/>
              <w:spacing w:before="60" w:line="200" w:lineRule="exact"/>
              <w:jc w:val="right"/>
              <w:rPr>
                <w:color w:val="000000"/>
                <w:sz w:val="16"/>
                <w:szCs w:val="16"/>
              </w:rPr>
            </w:pPr>
            <w:r w:rsidRPr="009766E1">
              <w:rPr>
                <w:color w:val="000000"/>
                <w:sz w:val="16"/>
                <w:szCs w:val="16"/>
              </w:rPr>
              <w:t>+200</w:t>
            </w:r>
          </w:p>
        </w:tc>
      </w:tr>
      <w:tr w:rsidR="00000000" w:rsidRPr="009766E1">
        <w:tc>
          <w:tcPr>
            <w:tcW w:w="438" w:type="dxa"/>
          </w:tcPr>
          <w:p w:rsidR="00737A77" w:rsidRPr="009766E1" w:rsidRDefault="00737A77">
            <w:pPr>
              <w:shd w:val="clear" w:color="000000" w:fill="auto"/>
              <w:spacing w:before="60" w:line="200" w:lineRule="exact"/>
              <w:rPr>
                <w:color w:val="000000"/>
                <w:sz w:val="16"/>
                <w:szCs w:val="16"/>
              </w:rPr>
            </w:pPr>
            <w:r w:rsidRPr="009766E1">
              <w:rPr>
                <w:color w:val="000000"/>
                <w:sz w:val="16"/>
                <w:szCs w:val="16"/>
              </w:rPr>
              <w:t>1:8</w:t>
            </w:r>
          </w:p>
        </w:tc>
        <w:tc>
          <w:tcPr>
            <w:tcW w:w="3552" w:type="dxa"/>
          </w:tcPr>
          <w:p w:rsidR="00737A77" w:rsidRPr="009766E1" w:rsidRDefault="00737A77">
            <w:pPr>
              <w:shd w:val="clear" w:color="000000" w:fill="auto"/>
              <w:spacing w:before="60" w:line="200" w:lineRule="exact"/>
              <w:rPr>
                <w:color w:val="000000"/>
                <w:sz w:val="16"/>
                <w:szCs w:val="16"/>
              </w:rPr>
            </w:pPr>
            <w:r w:rsidRPr="009766E1">
              <w:rPr>
                <w:color w:val="000000"/>
                <w:sz w:val="16"/>
                <w:szCs w:val="16"/>
              </w:rPr>
              <w:t>Viss internationell verksamhet</w:t>
            </w:r>
          </w:p>
        </w:tc>
        <w:tc>
          <w:tcPr>
            <w:tcW w:w="673" w:type="dxa"/>
            <w:vAlign w:val="bottom"/>
          </w:tcPr>
          <w:p w:rsidR="00737A77" w:rsidRPr="009766E1" w:rsidRDefault="00737A77">
            <w:pPr>
              <w:shd w:val="clear" w:color="000000" w:fill="auto"/>
              <w:spacing w:before="60" w:line="200" w:lineRule="exact"/>
              <w:jc w:val="right"/>
              <w:rPr>
                <w:color w:val="000000"/>
                <w:sz w:val="16"/>
                <w:szCs w:val="16"/>
              </w:rPr>
            </w:pPr>
          </w:p>
        </w:tc>
        <w:tc>
          <w:tcPr>
            <w:tcW w:w="787" w:type="dxa"/>
            <w:vAlign w:val="bottom"/>
          </w:tcPr>
          <w:p w:rsidR="00737A77" w:rsidRPr="009766E1" w:rsidRDefault="00737A77">
            <w:pPr>
              <w:shd w:val="clear" w:color="000000" w:fill="auto"/>
              <w:spacing w:before="60" w:line="200" w:lineRule="exact"/>
              <w:jc w:val="right"/>
              <w:rPr>
                <w:color w:val="000000"/>
                <w:sz w:val="16"/>
                <w:szCs w:val="16"/>
              </w:rPr>
            </w:pPr>
          </w:p>
        </w:tc>
        <w:tc>
          <w:tcPr>
            <w:tcW w:w="787" w:type="dxa"/>
            <w:vAlign w:val="bottom"/>
          </w:tcPr>
          <w:p w:rsidR="00737A77" w:rsidRPr="009766E1" w:rsidRDefault="00737A77">
            <w:pPr>
              <w:shd w:val="clear" w:color="000000" w:fill="auto"/>
              <w:spacing w:before="60" w:line="200" w:lineRule="exact"/>
              <w:jc w:val="right"/>
              <w:rPr>
                <w:color w:val="000000"/>
                <w:sz w:val="16"/>
                <w:szCs w:val="16"/>
              </w:rPr>
            </w:pPr>
          </w:p>
        </w:tc>
      </w:tr>
      <w:tr w:rsidR="00000000" w:rsidRPr="009766E1">
        <w:tc>
          <w:tcPr>
            <w:tcW w:w="438" w:type="dxa"/>
          </w:tcPr>
          <w:p w:rsidR="00737A77" w:rsidRPr="009766E1" w:rsidRDefault="00737A77">
            <w:pPr>
              <w:shd w:val="clear" w:color="000000" w:fill="auto"/>
              <w:spacing w:before="60" w:line="200" w:lineRule="exact"/>
              <w:rPr>
                <w:color w:val="000000"/>
                <w:sz w:val="16"/>
                <w:szCs w:val="16"/>
              </w:rPr>
            </w:pPr>
            <w:r w:rsidRPr="009766E1">
              <w:rPr>
                <w:color w:val="000000"/>
                <w:sz w:val="16"/>
                <w:szCs w:val="16"/>
              </w:rPr>
              <w:t>1:9</w:t>
            </w:r>
          </w:p>
        </w:tc>
        <w:tc>
          <w:tcPr>
            <w:tcW w:w="3552" w:type="dxa"/>
          </w:tcPr>
          <w:p w:rsidR="00737A77" w:rsidRPr="009766E1" w:rsidRDefault="00737A77">
            <w:pPr>
              <w:shd w:val="clear" w:color="000000" w:fill="auto"/>
              <w:spacing w:before="60" w:line="200" w:lineRule="exact"/>
              <w:rPr>
                <w:color w:val="000000"/>
                <w:sz w:val="16"/>
                <w:szCs w:val="16"/>
              </w:rPr>
            </w:pPr>
            <w:r w:rsidRPr="009766E1">
              <w:rPr>
                <w:color w:val="000000"/>
                <w:sz w:val="16"/>
                <w:szCs w:val="16"/>
              </w:rPr>
              <w:t>Statens väg- och transportforskningsinstitut</w:t>
            </w:r>
          </w:p>
        </w:tc>
        <w:tc>
          <w:tcPr>
            <w:tcW w:w="673" w:type="dxa"/>
            <w:vAlign w:val="bottom"/>
          </w:tcPr>
          <w:p w:rsidR="00737A77" w:rsidRPr="009766E1" w:rsidRDefault="00737A77">
            <w:pPr>
              <w:shd w:val="clear" w:color="000000" w:fill="auto"/>
              <w:spacing w:before="60" w:line="200" w:lineRule="exact"/>
              <w:jc w:val="right"/>
              <w:rPr>
                <w:color w:val="000000"/>
                <w:sz w:val="16"/>
                <w:szCs w:val="16"/>
              </w:rPr>
            </w:pPr>
          </w:p>
        </w:tc>
        <w:tc>
          <w:tcPr>
            <w:tcW w:w="787" w:type="dxa"/>
            <w:vAlign w:val="bottom"/>
          </w:tcPr>
          <w:p w:rsidR="00737A77" w:rsidRPr="009766E1" w:rsidRDefault="00737A77">
            <w:pPr>
              <w:shd w:val="clear" w:color="000000" w:fill="auto"/>
              <w:spacing w:before="60" w:line="200" w:lineRule="exact"/>
              <w:jc w:val="right"/>
              <w:rPr>
                <w:color w:val="000000"/>
                <w:sz w:val="16"/>
                <w:szCs w:val="16"/>
              </w:rPr>
            </w:pPr>
          </w:p>
        </w:tc>
        <w:tc>
          <w:tcPr>
            <w:tcW w:w="787" w:type="dxa"/>
            <w:vAlign w:val="bottom"/>
          </w:tcPr>
          <w:p w:rsidR="00737A77" w:rsidRPr="009766E1" w:rsidRDefault="00737A77">
            <w:pPr>
              <w:shd w:val="clear" w:color="000000" w:fill="auto"/>
              <w:spacing w:before="60" w:line="200" w:lineRule="exact"/>
              <w:jc w:val="right"/>
              <w:rPr>
                <w:color w:val="000000"/>
                <w:sz w:val="16"/>
                <w:szCs w:val="16"/>
              </w:rPr>
            </w:pPr>
          </w:p>
        </w:tc>
      </w:tr>
      <w:tr w:rsidR="00000000" w:rsidRPr="009766E1">
        <w:tc>
          <w:tcPr>
            <w:tcW w:w="438" w:type="dxa"/>
          </w:tcPr>
          <w:p w:rsidR="00737A77" w:rsidRPr="009766E1" w:rsidRDefault="00737A77">
            <w:pPr>
              <w:shd w:val="clear" w:color="000000" w:fill="auto"/>
              <w:spacing w:before="60" w:line="200" w:lineRule="exact"/>
              <w:rPr>
                <w:color w:val="000000"/>
                <w:sz w:val="16"/>
                <w:szCs w:val="16"/>
              </w:rPr>
            </w:pPr>
            <w:r w:rsidRPr="009766E1">
              <w:rPr>
                <w:color w:val="000000"/>
                <w:sz w:val="16"/>
                <w:szCs w:val="16"/>
              </w:rPr>
              <w:t>1:10</w:t>
            </w:r>
          </w:p>
        </w:tc>
        <w:tc>
          <w:tcPr>
            <w:tcW w:w="3552" w:type="dxa"/>
          </w:tcPr>
          <w:p w:rsidR="00737A77" w:rsidRPr="009766E1" w:rsidRDefault="00737A77">
            <w:pPr>
              <w:shd w:val="clear" w:color="000000" w:fill="auto"/>
              <w:spacing w:before="60" w:line="200" w:lineRule="exact"/>
              <w:rPr>
                <w:color w:val="000000"/>
                <w:sz w:val="16"/>
                <w:szCs w:val="16"/>
              </w:rPr>
            </w:pPr>
            <w:r w:rsidRPr="009766E1">
              <w:rPr>
                <w:color w:val="000000"/>
                <w:sz w:val="16"/>
                <w:szCs w:val="16"/>
              </w:rPr>
              <w:t>Från EU-budgeten finansierade stöd till transeuropeiska nätverk</w:t>
            </w:r>
          </w:p>
        </w:tc>
        <w:tc>
          <w:tcPr>
            <w:tcW w:w="673" w:type="dxa"/>
            <w:vAlign w:val="bottom"/>
          </w:tcPr>
          <w:p w:rsidR="00737A77" w:rsidRPr="009766E1" w:rsidRDefault="00737A77">
            <w:pPr>
              <w:shd w:val="clear" w:color="000000" w:fill="auto"/>
              <w:spacing w:before="60" w:line="200" w:lineRule="exact"/>
              <w:jc w:val="right"/>
              <w:rPr>
                <w:color w:val="000000"/>
                <w:sz w:val="16"/>
                <w:szCs w:val="16"/>
              </w:rPr>
            </w:pPr>
          </w:p>
        </w:tc>
        <w:tc>
          <w:tcPr>
            <w:tcW w:w="787" w:type="dxa"/>
            <w:vAlign w:val="bottom"/>
          </w:tcPr>
          <w:p w:rsidR="00737A77" w:rsidRPr="009766E1" w:rsidRDefault="00737A77">
            <w:pPr>
              <w:shd w:val="clear" w:color="000000" w:fill="auto"/>
              <w:spacing w:before="60" w:line="200" w:lineRule="exact"/>
              <w:jc w:val="right"/>
              <w:rPr>
                <w:color w:val="000000"/>
                <w:sz w:val="16"/>
                <w:szCs w:val="16"/>
              </w:rPr>
            </w:pPr>
          </w:p>
        </w:tc>
        <w:tc>
          <w:tcPr>
            <w:tcW w:w="787" w:type="dxa"/>
            <w:vAlign w:val="bottom"/>
          </w:tcPr>
          <w:p w:rsidR="00737A77" w:rsidRPr="009766E1" w:rsidRDefault="00737A77">
            <w:pPr>
              <w:shd w:val="clear" w:color="000000" w:fill="auto"/>
              <w:spacing w:before="60" w:line="200" w:lineRule="exact"/>
              <w:jc w:val="right"/>
              <w:rPr>
                <w:color w:val="000000"/>
                <w:sz w:val="16"/>
                <w:szCs w:val="16"/>
              </w:rPr>
            </w:pPr>
          </w:p>
        </w:tc>
      </w:tr>
      <w:tr w:rsidR="00000000" w:rsidRPr="009766E1">
        <w:tc>
          <w:tcPr>
            <w:tcW w:w="438" w:type="dxa"/>
          </w:tcPr>
          <w:p w:rsidR="00737A77" w:rsidRPr="009766E1" w:rsidRDefault="00737A77">
            <w:pPr>
              <w:shd w:val="clear" w:color="000000" w:fill="auto"/>
              <w:spacing w:before="60" w:line="200" w:lineRule="exact"/>
              <w:rPr>
                <w:color w:val="000000"/>
                <w:sz w:val="16"/>
                <w:szCs w:val="16"/>
              </w:rPr>
            </w:pPr>
            <w:r w:rsidRPr="009766E1">
              <w:rPr>
                <w:color w:val="000000"/>
                <w:sz w:val="16"/>
                <w:szCs w:val="16"/>
              </w:rPr>
              <w:t>1:11</w:t>
            </w:r>
          </w:p>
        </w:tc>
        <w:tc>
          <w:tcPr>
            <w:tcW w:w="3552" w:type="dxa"/>
          </w:tcPr>
          <w:p w:rsidR="00737A77" w:rsidRPr="009766E1" w:rsidRDefault="00737A77">
            <w:pPr>
              <w:shd w:val="clear" w:color="000000" w:fill="auto"/>
              <w:spacing w:before="60" w:line="200" w:lineRule="exact"/>
              <w:rPr>
                <w:color w:val="000000"/>
                <w:sz w:val="16"/>
                <w:szCs w:val="16"/>
              </w:rPr>
            </w:pPr>
            <w:r w:rsidRPr="009766E1">
              <w:rPr>
                <w:color w:val="000000"/>
                <w:sz w:val="16"/>
                <w:szCs w:val="16"/>
              </w:rPr>
              <w:t>Trängselskatt i Stockholm</w:t>
            </w:r>
          </w:p>
        </w:tc>
        <w:tc>
          <w:tcPr>
            <w:tcW w:w="673" w:type="dxa"/>
            <w:vAlign w:val="bottom"/>
          </w:tcPr>
          <w:p w:rsidR="00737A77" w:rsidRPr="009766E1" w:rsidRDefault="00737A77">
            <w:pPr>
              <w:shd w:val="clear" w:color="000000" w:fill="auto"/>
              <w:spacing w:before="60" w:line="200" w:lineRule="exact"/>
              <w:jc w:val="right"/>
              <w:rPr>
                <w:color w:val="000000"/>
                <w:sz w:val="16"/>
                <w:szCs w:val="16"/>
              </w:rPr>
            </w:pPr>
            <w:r w:rsidRPr="009766E1">
              <w:rPr>
                <w:color w:val="000000"/>
                <w:sz w:val="16"/>
                <w:szCs w:val="16"/>
              </w:rPr>
              <w:t>–966</w:t>
            </w:r>
          </w:p>
        </w:tc>
        <w:tc>
          <w:tcPr>
            <w:tcW w:w="787" w:type="dxa"/>
            <w:vAlign w:val="bottom"/>
          </w:tcPr>
          <w:p w:rsidR="00737A77" w:rsidRPr="009766E1" w:rsidRDefault="00737A77">
            <w:pPr>
              <w:shd w:val="clear" w:color="000000" w:fill="auto"/>
              <w:spacing w:before="60" w:line="200" w:lineRule="exact"/>
              <w:jc w:val="right"/>
              <w:rPr>
                <w:color w:val="000000"/>
                <w:sz w:val="16"/>
                <w:szCs w:val="16"/>
              </w:rPr>
            </w:pPr>
            <w:r w:rsidRPr="009766E1">
              <w:rPr>
                <w:color w:val="000000"/>
                <w:sz w:val="16"/>
                <w:szCs w:val="16"/>
              </w:rPr>
              <w:t>–642</w:t>
            </w:r>
          </w:p>
        </w:tc>
        <w:tc>
          <w:tcPr>
            <w:tcW w:w="787" w:type="dxa"/>
            <w:vAlign w:val="bottom"/>
          </w:tcPr>
          <w:p w:rsidR="00737A77" w:rsidRPr="009766E1" w:rsidRDefault="00737A77">
            <w:pPr>
              <w:shd w:val="clear" w:color="000000" w:fill="auto"/>
              <w:spacing w:before="60" w:line="200" w:lineRule="exact"/>
              <w:jc w:val="right"/>
              <w:rPr>
                <w:color w:val="000000"/>
                <w:sz w:val="16"/>
                <w:szCs w:val="16"/>
              </w:rPr>
            </w:pPr>
            <w:r w:rsidRPr="009766E1">
              <w:rPr>
                <w:color w:val="000000"/>
                <w:sz w:val="16"/>
                <w:szCs w:val="16"/>
              </w:rPr>
              <w:t>–663</w:t>
            </w:r>
          </w:p>
        </w:tc>
      </w:tr>
      <w:tr w:rsidR="00000000" w:rsidRPr="009766E1">
        <w:tc>
          <w:tcPr>
            <w:tcW w:w="438" w:type="dxa"/>
          </w:tcPr>
          <w:p w:rsidR="00737A77" w:rsidRPr="009766E1" w:rsidRDefault="00737A77">
            <w:pPr>
              <w:shd w:val="clear" w:color="000000" w:fill="auto"/>
              <w:spacing w:before="60" w:line="200" w:lineRule="exact"/>
              <w:rPr>
                <w:color w:val="000000"/>
                <w:sz w:val="16"/>
                <w:szCs w:val="16"/>
              </w:rPr>
            </w:pPr>
          </w:p>
        </w:tc>
        <w:tc>
          <w:tcPr>
            <w:tcW w:w="3552" w:type="dxa"/>
          </w:tcPr>
          <w:p w:rsidR="00737A77" w:rsidRPr="009766E1" w:rsidRDefault="00737A77">
            <w:pPr>
              <w:shd w:val="clear" w:color="000000" w:fill="auto"/>
              <w:spacing w:before="60" w:line="200" w:lineRule="exact"/>
              <w:rPr>
                <w:i/>
                <w:iCs/>
                <w:color w:val="000000"/>
                <w:sz w:val="16"/>
                <w:szCs w:val="16"/>
              </w:rPr>
            </w:pPr>
            <w:r w:rsidRPr="009766E1">
              <w:rPr>
                <w:i/>
                <w:iCs/>
                <w:color w:val="000000"/>
                <w:sz w:val="16"/>
                <w:szCs w:val="16"/>
              </w:rPr>
              <w:t>Nya anslag</w:t>
            </w:r>
          </w:p>
        </w:tc>
        <w:tc>
          <w:tcPr>
            <w:tcW w:w="673" w:type="dxa"/>
            <w:vAlign w:val="bottom"/>
          </w:tcPr>
          <w:p w:rsidR="00737A77" w:rsidRPr="009766E1" w:rsidRDefault="00737A77">
            <w:pPr>
              <w:shd w:val="clear" w:color="000000" w:fill="auto"/>
              <w:spacing w:before="60" w:line="200" w:lineRule="exact"/>
              <w:jc w:val="right"/>
              <w:rPr>
                <w:color w:val="000000"/>
                <w:sz w:val="16"/>
                <w:szCs w:val="16"/>
              </w:rPr>
            </w:pPr>
          </w:p>
        </w:tc>
        <w:tc>
          <w:tcPr>
            <w:tcW w:w="787" w:type="dxa"/>
            <w:vAlign w:val="bottom"/>
          </w:tcPr>
          <w:p w:rsidR="00737A77" w:rsidRPr="009766E1" w:rsidRDefault="00737A77">
            <w:pPr>
              <w:shd w:val="clear" w:color="000000" w:fill="auto"/>
              <w:spacing w:before="60" w:line="200" w:lineRule="exact"/>
              <w:jc w:val="right"/>
              <w:rPr>
                <w:color w:val="000000"/>
                <w:sz w:val="16"/>
                <w:szCs w:val="16"/>
              </w:rPr>
            </w:pPr>
          </w:p>
        </w:tc>
        <w:tc>
          <w:tcPr>
            <w:tcW w:w="787" w:type="dxa"/>
            <w:vAlign w:val="bottom"/>
          </w:tcPr>
          <w:p w:rsidR="00737A77" w:rsidRPr="009766E1" w:rsidRDefault="00737A77">
            <w:pPr>
              <w:shd w:val="clear" w:color="000000" w:fill="auto"/>
              <w:spacing w:before="60" w:line="200" w:lineRule="exact"/>
              <w:jc w:val="right"/>
              <w:rPr>
                <w:color w:val="000000"/>
                <w:sz w:val="16"/>
                <w:szCs w:val="16"/>
              </w:rPr>
            </w:pPr>
          </w:p>
        </w:tc>
      </w:tr>
      <w:tr w:rsidR="00000000" w:rsidRPr="009766E1">
        <w:tc>
          <w:tcPr>
            <w:tcW w:w="438" w:type="dxa"/>
            <w:tcBorders>
              <w:bottom w:val="nil"/>
            </w:tcBorders>
          </w:tcPr>
          <w:p w:rsidR="00737A77" w:rsidRPr="009766E1" w:rsidRDefault="00737A77">
            <w:pPr>
              <w:shd w:val="clear" w:color="000000" w:fill="auto"/>
              <w:spacing w:before="60" w:line="200" w:lineRule="exact"/>
              <w:rPr>
                <w:color w:val="000000"/>
                <w:sz w:val="16"/>
                <w:szCs w:val="16"/>
              </w:rPr>
            </w:pPr>
            <w:r w:rsidRPr="009766E1">
              <w:rPr>
                <w:color w:val="000000"/>
                <w:sz w:val="16"/>
                <w:szCs w:val="16"/>
              </w:rPr>
              <w:t>1:14</w:t>
            </w:r>
          </w:p>
        </w:tc>
        <w:tc>
          <w:tcPr>
            <w:tcW w:w="3552" w:type="dxa"/>
            <w:tcBorders>
              <w:bottom w:val="nil"/>
            </w:tcBorders>
          </w:tcPr>
          <w:p w:rsidR="00737A77" w:rsidRPr="009766E1" w:rsidRDefault="00737A77">
            <w:pPr>
              <w:shd w:val="clear" w:color="000000" w:fill="auto"/>
              <w:spacing w:before="60" w:line="200" w:lineRule="exact"/>
              <w:rPr>
                <w:color w:val="000000"/>
                <w:sz w:val="16"/>
                <w:szCs w:val="16"/>
              </w:rPr>
            </w:pPr>
            <w:r w:rsidRPr="009766E1">
              <w:rPr>
                <w:color w:val="000000"/>
                <w:sz w:val="16"/>
                <w:szCs w:val="16"/>
              </w:rPr>
              <w:t>Riktat bidrag till Stockholmsregionen med anledning av trängselskatten</w:t>
            </w:r>
          </w:p>
        </w:tc>
        <w:tc>
          <w:tcPr>
            <w:tcW w:w="673" w:type="dxa"/>
            <w:tcBorders>
              <w:bottom w:val="nil"/>
            </w:tcBorders>
            <w:vAlign w:val="bottom"/>
          </w:tcPr>
          <w:p w:rsidR="00737A77" w:rsidRPr="009766E1" w:rsidRDefault="00737A77">
            <w:pPr>
              <w:shd w:val="clear" w:color="000000" w:fill="auto"/>
              <w:spacing w:before="60" w:line="200" w:lineRule="exact"/>
              <w:jc w:val="right"/>
              <w:rPr>
                <w:color w:val="000000"/>
                <w:sz w:val="16"/>
                <w:szCs w:val="16"/>
              </w:rPr>
            </w:pPr>
            <w:r w:rsidRPr="009766E1">
              <w:rPr>
                <w:color w:val="000000"/>
                <w:sz w:val="16"/>
                <w:szCs w:val="16"/>
              </w:rPr>
              <w:t>+966</w:t>
            </w:r>
          </w:p>
        </w:tc>
        <w:tc>
          <w:tcPr>
            <w:tcW w:w="787" w:type="dxa"/>
            <w:tcBorders>
              <w:bottom w:val="nil"/>
            </w:tcBorders>
            <w:vAlign w:val="bottom"/>
          </w:tcPr>
          <w:p w:rsidR="00737A77" w:rsidRPr="009766E1" w:rsidRDefault="00737A77">
            <w:pPr>
              <w:shd w:val="clear" w:color="000000" w:fill="auto"/>
              <w:spacing w:before="60" w:line="200" w:lineRule="exact"/>
              <w:jc w:val="right"/>
              <w:rPr>
                <w:color w:val="000000"/>
                <w:sz w:val="16"/>
                <w:szCs w:val="16"/>
              </w:rPr>
            </w:pPr>
            <w:r w:rsidRPr="009766E1">
              <w:rPr>
                <w:color w:val="000000"/>
                <w:sz w:val="16"/>
                <w:szCs w:val="16"/>
              </w:rPr>
              <w:t>+642</w:t>
            </w:r>
          </w:p>
        </w:tc>
        <w:tc>
          <w:tcPr>
            <w:tcW w:w="787" w:type="dxa"/>
            <w:tcBorders>
              <w:bottom w:val="nil"/>
            </w:tcBorders>
            <w:vAlign w:val="bottom"/>
          </w:tcPr>
          <w:p w:rsidR="00737A77" w:rsidRPr="009766E1" w:rsidRDefault="00737A77">
            <w:pPr>
              <w:shd w:val="clear" w:color="000000" w:fill="auto"/>
              <w:spacing w:before="60" w:line="200" w:lineRule="exact"/>
              <w:jc w:val="right"/>
              <w:rPr>
                <w:color w:val="000000"/>
                <w:sz w:val="16"/>
                <w:szCs w:val="16"/>
              </w:rPr>
            </w:pPr>
            <w:r w:rsidRPr="009766E1">
              <w:rPr>
                <w:color w:val="000000"/>
                <w:sz w:val="16"/>
                <w:szCs w:val="16"/>
              </w:rPr>
              <w:t>+663</w:t>
            </w:r>
          </w:p>
        </w:tc>
      </w:tr>
      <w:tr w:rsidR="00000000" w:rsidRPr="009766E1">
        <w:tc>
          <w:tcPr>
            <w:tcW w:w="438" w:type="dxa"/>
            <w:tcBorders>
              <w:top w:val="nil"/>
              <w:bottom w:val="single" w:sz="4" w:space="0" w:color="auto"/>
            </w:tcBorders>
          </w:tcPr>
          <w:p w:rsidR="00737A77" w:rsidRPr="009766E1" w:rsidRDefault="00737A77">
            <w:pPr>
              <w:shd w:val="clear" w:color="000000" w:fill="auto"/>
              <w:spacing w:before="60" w:line="200" w:lineRule="exact"/>
              <w:rPr>
                <w:color w:val="000000"/>
                <w:sz w:val="16"/>
                <w:szCs w:val="16"/>
              </w:rPr>
            </w:pPr>
          </w:p>
        </w:tc>
        <w:tc>
          <w:tcPr>
            <w:tcW w:w="3552" w:type="dxa"/>
            <w:tcBorders>
              <w:top w:val="nil"/>
              <w:bottom w:val="single" w:sz="4" w:space="0" w:color="auto"/>
            </w:tcBorders>
          </w:tcPr>
          <w:p w:rsidR="00737A77" w:rsidRPr="009766E1" w:rsidRDefault="00737A77">
            <w:pPr>
              <w:shd w:val="clear" w:color="000000" w:fill="auto"/>
              <w:spacing w:before="60" w:line="200" w:lineRule="exact"/>
              <w:rPr>
                <w:b/>
                <w:bCs/>
                <w:i/>
                <w:iCs/>
                <w:color w:val="000000"/>
                <w:sz w:val="16"/>
                <w:szCs w:val="16"/>
              </w:rPr>
            </w:pPr>
            <w:r w:rsidRPr="009766E1">
              <w:rPr>
                <w:b/>
                <w:bCs/>
                <w:i/>
                <w:iCs/>
                <w:color w:val="000000"/>
                <w:sz w:val="16"/>
                <w:szCs w:val="16"/>
              </w:rPr>
              <w:t>Summa</w:t>
            </w:r>
          </w:p>
        </w:tc>
        <w:tc>
          <w:tcPr>
            <w:tcW w:w="673" w:type="dxa"/>
            <w:tcBorders>
              <w:top w:val="nil"/>
              <w:bottom w:val="single" w:sz="4" w:space="0" w:color="auto"/>
            </w:tcBorders>
            <w:vAlign w:val="bottom"/>
          </w:tcPr>
          <w:p w:rsidR="00737A77" w:rsidRPr="009766E1" w:rsidRDefault="00737A77">
            <w:pPr>
              <w:shd w:val="clear" w:color="000000" w:fill="auto"/>
              <w:spacing w:before="60" w:line="200" w:lineRule="exact"/>
              <w:jc w:val="right"/>
              <w:rPr>
                <w:b/>
                <w:bCs/>
                <w:i/>
                <w:iCs/>
                <w:color w:val="000000"/>
                <w:sz w:val="16"/>
                <w:szCs w:val="16"/>
              </w:rPr>
            </w:pPr>
            <w:r w:rsidRPr="009766E1">
              <w:rPr>
                <w:b/>
                <w:bCs/>
                <w:i/>
                <w:iCs/>
                <w:color w:val="000000"/>
                <w:sz w:val="16"/>
                <w:szCs w:val="16"/>
              </w:rPr>
              <w:t>+2 637</w:t>
            </w:r>
          </w:p>
        </w:tc>
        <w:tc>
          <w:tcPr>
            <w:tcW w:w="787" w:type="dxa"/>
            <w:tcBorders>
              <w:top w:val="nil"/>
              <w:bottom w:val="single" w:sz="4" w:space="0" w:color="auto"/>
            </w:tcBorders>
            <w:vAlign w:val="bottom"/>
          </w:tcPr>
          <w:p w:rsidR="00737A77" w:rsidRPr="009766E1" w:rsidRDefault="00737A77">
            <w:pPr>
              <w:shd w:val="clear" w:color="000000" w:fill="auto"/>
              <w:spacing w:before="60" w:line="200" w:lineRule="exact"/>
              <w:jc w:val="right"/>
              <w:rPr>
                <w:b/>
                <w:bCs/>
                <w:i/>
                <w:iCs/>
                <w:color w:val="000000"/>
                <w:sz w:val="16"/>
                <w:szCs w:val="16"/>
              </w:rPr>
            </w:pPr>
            <w:r w:rsidRPr="009766E1">
              <w:rPr>
                <w:b/>
                <w:bCs/>
                <w:i/>
                <w:iCs/>
                <w:color w:val="000000"/>
                <w:sz w:val="16"/>
                <w:szCs w:val="16"/>
              </w:rPr>
              <w:t>+3 665</w:t>
            </w:r>
          </w:p>
        </w:tc>
        <w:tc>
          <w:tcPr>
            <w:tcW w:w="787" w:type="dxa"/>
            <w:tcBorders>
              <w:top w:val="nil"/>
              <w:bottom w:val="single" w:sz="4" w:space="0" w:color="auto"/>
            </w:tcBorders>
            <w:vAlign w:val="bottom"/>
          </w:tcPr>
          <w:p w:rsidR="00737A77" w:rsidRPr="009766E1" w:rsidRDefault="00737A77">
            <w:pPr>
              <w:shd w:val="clear" w:color="000000" w:fill="auto"/>
              <w:spacing w:before="60" w:line="200" w:lineRule="exact"/>
              <w:jc w:val="right"/>
              <w:rPr>
                <w:b/>
                <w:bCs/>
                <w:i/>
                <w:iCs/>
                <w:color w:val="000000"/>
                <w:sz w:val="16"/>
                <w:szCs w:val="16"/>
              </w:rPr>
            </w:pPr>
            <w:r w:rsidRPr="009766E1">
              <w:rPr>
                <w:b/>
                <w:bCs/>
                <w:i/>
                <w:iCs/>
                <w:color w:val="000000"/>
                <w:sz w:val="16"/>
                <w:szCs w:val="16"/>
              </w:rPr>
              <w:t>+6 065</w:t>
            </w:r>
          </w:p>
        </w:tc>
      </w:tr>
      <w:tr w:rsidR="00000000" w:rsidRPr="009766E1">
        <w:tc>
          <w:tcPr>
            <w:tcW w:w="438" w:type="dxa"/>
            <w:tcBorders>
              <w:top w:val="single" w:sz="4" w:space="0" w:color="auto"/>
            </w:tcBorders>
          </w:tcPr>
          <w:p w:rsidR="00737A77" w:rsidRPr="009766E1" w:rsidRDefault="00737A77">
            <w:pPr>
              <w:shd w:val="clear" w:color="000000" w:fill="auto"/>
              <w:spacing w:before="60" w:line="200" w:lineRule="exact"/>
              <w:rPr>
                <w:color w:val="000000"/>
                <w:sz w:val="16"/>
                <w:szCs w:val="16"/>
              </w:rPr>
            </w:pPr>
          </w:p>
        </w:tc>
        <w:tc>
          <w:tcPr>
            <w:tcW w:w="3552" w:type="dxa"/>
            <w:tcBorders>
              <w:top w:val="single" w:sz="4" w:space="0" w:color="auto"/>
            </w:tcBorders>
          </w:tcPr>
          <w:p w:rsidR="00737A77" w:rsidRPr="009766E1" w:rsidRDefault="00737A77">
            <w:pPr>
              <w:shd w:val="clear" w:color="000000" w:fill="auto"/>
              <w:spacing w:before="60" w:line="200" w:lineRule="exact"/>
              <w:rPr>
                <w:i/>
                <w:iCs/>
                <w:color w:val="000000"/>
                <w:sz w:val="16"/>
                <w:szCs w:val="16"/>
              </w:rPr>
            </w:pPr>
            <w:r w:rsidRPr="009766E1">
              <w:rPr>
                <w:i/>
                <w:iCs/>
                <w:color w:val="000000"/>
                <w:sz w:val="16"/>
                <w:szCs w:val="16"/>
              </w:rPr>
              <w:t>Specificering av anslagsförändringar</w:t>
            </w:r>
          </w:p>
        </w:tc>
        <w:tc>
          <w:tcPr>
            <w:tcW w:w="673" w:type="dxa"/>
            <w:tcBorders>
              <w:top w:val="single" w:sz="4" w:space="0" w:color="auto"/>
            </w:tcBorders>
            <w:vAlign w:val="bottom"/>
          </w:tcPr>
          <w:p w:rsidR="00737A77" w:rsidRPr="009766E1" w:rsidRDefault="00737A77">
            <w:pPr>
              <w:shd w:val="clear" w:color="000000" w:fill="auto"/>
              <w:spacing w:before="60" w:line="200" w:lineRule="exact"/>
              <w:jc w:val="right"/>
              <w:rPr>
                <w:color w:val="000000"/>
                <w:sz w:val="16"/>
                <w:szCs w:val="16"/>
              </w:rPr>
            </w:pPr>
          </w:p>
        </w:tc>
        <w:tc>
          <w:tcPr>
            <w:tcW w:w="787" w:type="dxa"/>
            <w:tcBorders>
              <w:top w:val="single" w:sz="4" w:space="0" w:color="auto"/>
            </w:tcBorders>
            <w:vAlign w:val="bottom"/>
          </w:tcPr>
          <w:p w:rsidR="00737A77" w:rsidRPr="009766E1" w:rsidRDefault="00737A77">
            <w:pPr>
              <w:shd w:val="clear" w:color="000000" w:fill="auto"/>
              <w:spacing w:before="60" w:line="200" w:lineRule="exact"/>
              <w:jc w:val="right"/>
              <w:rPr>
                <w:color w:val="000000"/>
                <w:sz w:val="16"/>
                <w:szCs w:val="16"/>
              </w:rPr>
            </w:pPr>
          </w:p>
        </w:tc>
        <w:tc>
          <w:tcPr>
            <w:tcW w:w="787" w:type="dxa"/>
            <w:tcBorders>
              <w:top w:val="single" w:sz="4" w:space="0" w:color="auto"/>
            </w:tcBorders>
            <w:vAlign w:val="bottom"/>
          </w:tcPr>
          <w:p w:rsidR="00737A77" w:rsidRPr="009766E1" w:rsidRDefault="00737A77">
            <w:pPr>
              <w:shd w:val="clear" w:color="000000" w:fill="auto"/>
              <w:spacing w:before="60" w:line="200" w:lineRule="exact"/>
              <w:jc w:val="right"/>
              <w:rPr>
                <w:color w:val="000000"/>
                <w:sz w:val="16"/>
                <w:szCs w:val="16"/>
              </w:rPr>
            </w:pPr>
          </w:p>
        </w:tc>
      </w:tr>
      <w:tr w:rsidR="00000000" w:rsidRPr="009766E1">
        <w:tc>
          <w:tcPr>
            <w:tcW w:w="438" w:type="dxa"/>
          </w:tcPr>
          <w:p w:rsidR="00737A77" w:rsidRPr="009766E1" w:rsidRDefault="00737A77">
            <w:pPr>
              <w:shd w:val="clear" w:color="000000" w:fill="auto"/>
              <w:spacing w:before="60" w:line="200" w:lineRule="exact"/>
              <w:rPr>
                <w:color w:val="000000"/>
                <w:sz w:val="16"/>
                <w:szCs w:val="16"/>
              </w:rPr>
            </w:pPr>
            <w:r w:rsidRPr="009766E1">
              <w:rPr>
                <w:color w:val="000000"/>
                <w:sz w:val="16"/>
                <w:szCs w:val="16"/>
              </w:rPr>
              <w:t>1:1</w:t>
            </w:r>
          </w:p>
        </w:tc>
        <w:tc>
          <w:tcPr>
            <w:tcW w:w="3552" w:type="dxa"/>
          </w:tcPr>
          <w:p w:rsidR="00737A77" w:rsidRPr="009766E1" w:rsidRDefault="00737A77">
            <w:pPr>
              <w:shd w:val="clear" w:color="000000" w:fill="auto"/>
              <w:spacing w:before="60" w:line="200" w:lineRule="exact"/>
              <w:rPr>
                <w:color w:val="000000"/>
                <w:sz w:val="16"/>
                <w:szCs w:val="16"/>
              </w:rPr>
            </w:pPr>
            <w:r w:rsidRPr="009766E1">
              <w:rPr>
                <w:color w:val="000000"/>
                <w:sz w:val="16"/>
                <w:szCs w:val="16"/>
              </w:rPr>
              <w:t>Nedskärning och omprioritering</w:t>
            </w:r>
          </w:p>
        </w:tc>
        <w:tc>
          <w:tcPr>
            <w:tcW w:w="673" w:type="dxa"/>
            <w:vAlign w:val="bottom"/>
          </w:tcPr>
          <w:p w:rsidR="00737A77" w:rsidRPr="009766E1" w:rsidRDefault="00737A77">
            <w:pPr>
              <w:shd w:val="clear" w:color="000000" w:fill="auto"/>
              <w:spacing w:before="60" w:line="200" w:lineRule="exact"/>
              <w:jc w:val="right"/>
              <w:rPr>
                <w:color w:val="000000"/>
                <w:sz w:val="16"/>
                <w:szCs w:val="16"/>
              </w:rPr>
            </w:pPr>
            <w:r w:rsidRPr="009766E1">
              <w:rPr>
                <w:color w:val="000000"/>
                <w:sz w:val="16"/>
                <w:szCs w:val="16"/>
              </w:rPr>
              <w:t>–1 000</w:t>
            </w:r>
          </w:p>
        </w:tc>
        <w:tc>
          <w:tcPr>
            <w:tcW w:w="787" w:type="dxa"/>
            <w:vAlign w:val="bottom"/>
          </w:tcPr>
          <w:p w:rsidR="00737A77" w:rsidRPr="009766E1" w:rsidRDefault="00737A77">
            <w:pPr>
              <w:shd w:val="clear" w:color="000000" w:fill="auto"/>
              <w:spacing w:before="60" w:line="200" w:lineRule="exact"/>
              <w:jc w:val="right"/>
              <w:rPr>
                <w:color w:val="000000"/>
                <w:sz w:val="16"/>
                <w:szCs w:val="16"/>
              </w:rPr>
            </w:pPr>
            <w:r w:rsidRPr="009766E1">
              <w:rPr>
                <w:color w:val="000000"/>
                <w:sz w:val="16"/>
                <w:szCs w:val="16"/>
              </w:rPr>
              <w:t>–2 500</w:t>
            </w:r>
          </w:p>
        </w:tc>
        <w:tc>
          <w:tcPr>
            <w:tcW w:w="787" w:type="dxa"/>
            <w:vAlign w:val="bottom"/>
          </w:tcPr>
          <w:p w:rsidR="00737A77" w:rsidRPr="009766E1" w:rsidRDefault="00737A77">
            <w:pPr>
              <w:shd w:val="clear" w:color="000000" w:fill="auto"/>
              <w:spacing w:before="60" w:line="200" w:lineRule="exact"/>
              <w:jc w:val="right"/>
              <w:rPr>
                <w:color w:val="000000"/>
                <w:sz w:val="16"/>
                <w:szCs w:val="16"/>
              </w:rPr>
            </w:pPr>
            <w:r w:rsidRPr="009766E1">
              <w:rPr>
                <w:color w:val="000000"/>
                <w:sz w:val="16"/>
                <w:szCs w:val="16"/>
              </w:rPr>
              <w:t>–3 500</w:t>
            </w:r>
          </w:p>
        </w:tc>
      </w:tr>
      <w:tr w:rsidR="00000000" w:rsidRPr="009766E1">
        <w:tc>
          <w:tcPr>
            <w:tcW w:w="438" w:type="dxa"/>
          </w:tcPr>
          <w:p w:rsidR="00737A77" w:rsidRPr="009766E1" w:rsidRDefault="00737A77">
            <w:pPr>
              <w:shd w:val="clear" w:color="000000" w:fill="auto"/>
              <w:spacing w:before="60" w:line="200" w:lineRule="exact"/>
              <w:rPr>
                <w:color w:val="000000"/>
                <w:sz w:val="16"/>
                <w:szCs w:val="16"/>
              </w:rPr>
            </w:pPr>
            <w:r w:rsidRPr="009766E1">
              <w:rPr>
                <w:color w:val="000000"/>
                <w:sz w:val="16"/>
                <w:szCs w:val="16"/>
              </w:rPr>
              <w:t>1:1</w:t>
            </w:r>
          </w:p>
        </w:tc>
        <w:tc>
          <w:tcPr>
            <w:tcW w:w="3552" w:type="dxa"/>
          </w:tcPr>
          <w:p w:rsidR="00737A77" w:rsidRPr="009766E1" w:rsidRDefault="00737A77">
            <w:pPr>
              <w:shd w:val="clear" w:color="000000" w:fill="auto"/>
              <w:spacing w:before="60" w:line="200" w:lineRule="exact"/>
              <w:rPr>
                <w:color w:val="000000"/>
                <w:sz w:val="16"/>
                <w:szCs w:val="16"/>
              </w:rPr>
            </w:pPr>
            <w:r w:rsidRPr="009766E1">
              <w:rPr>
                <w:color w:val="000000"/>
                <w:sz w:val="16"/>
                <w:szCs w:val="16"/>
              </w:rPr>
              <w:t>Öronmärkning cykelsatsningar</w:t>
            </w:r>
          </w:p>
        </w:tc>
        <w:tc>
          <w:tcPr>
            <w:tcW w:w="673" w:type="dxa"/>
            <w:vAlign w:val="bottom"/>
          </w:tcPr>
          <w:p w:rsidR="00737A77" w:rsidRPr="009766E1" w:rsidRDefault="00737A77">
            <w:pPr>
              <w:shd w:val="clear" w:color="000000" w:fill="auto"/>
              <w:spacing w:before="60" w:line="200" w:lineRule="exact"/>
              <w:jc w:val="right"/>
              <w:rPr>
                <w:color w:val="000000"/>
                <w:sz w:val="16"/>
                <w:szCs w:val="16"/>
              </w:rPr>
            </w:pPr>
            <w:r w:rsidRPr="009766E1">
              <w:rPr>
                <w:color w:val="000000"/>
                <w:sz w:val="16"/>
                <w:szCs w:val="16"/>
              </w:rPr>
              <w:t>+250</w:t>
            </w:r>
          </w:p>
        </w:tc>
        <w:tc>
          <w:tcPr>
            <w:tcW w:w="787" w:type="dxa"/>
            <w:vAlign w:val="bottom"/>
          </w:tcPr>
          <w:p w:rsidR="00737A77" w:rsidRPr="009766E1" w:rsidRDefault="00737A77">
            <w:pPr>
              <w:shd w:val="clear" w:color="000000" w:fill="auto"/>
              <w:spacing w:before="60" w:line="200" w:lineRule="exact"/>
              <w:jc w:val="right"/>
              <w:rPr>
                <w:color w:val="000000"/>
                <w:sz w:val="16"/>
                <w:szCs w:val="16"/>
              </w:rPr>
            </w:pPr>
            <w:r w:rsidRPr="009766E1">
              <w:rPr>
                <w:color w:val="000000"/>
                <w:sz w:val="16"/>
                <w:szCs w:val="16"/>
              </w:rPr>
              <w:t>+500</w:t>
            </w:r>
          </w:p>
        </w:tc>
        <w:tc>
          <w:tcPr>
            <w:tcW w:w="787" w:type="dxa"/>
            <w:vAlign w:val="bottom"/>
          </w:tcPr>
          <w:p w:rsidR="00737A77" w:rsidRPr="009766E1" w:rsidRDefault="00737A77">
            <w:pPr>
              <w:shd w:val="clear" w:color="000000" w:fill="auto"/>
              <w:spacing w:before="60" w:line="200" w:lineRule="exact"/>
              <w:jc w:val="right"/>
              <w:rPr>
                <w:color w:val="000000"/>
                <w:sz w:val="16"/>
                <w:szCs w:val="16"/>
              </w:rPr>
            </w:pPr>
            <w:r w:rsidRPr="009766E1">
              <w:rPr>
                <w:color w:val="000000"/>
                <w:sz w:val="16"/>
                <w:szCs w:val="16"/>
              </w:rPr>
              <w:t>+750</w:t>
            </w:r>
          </w:p>
        </w:tc>
      </w:tr>
      <w:tr w:rsidR="00000000" w:rsidRPr="009766E1">
        <w:tc>
          <w:tcPr>
            <w:tcW w:w="438" w:type="dxa"/>
          </w:tcPr>
          <w:p w:rsidR="00737A77" w:rsidRPr="009766E1" w:rsidRDefault="00737A77">
            <w:pPr>
              <w:shd w:val="clear" w:color="000000" w:fill="auto"/>
              <w:spacing w:before="60" w:line="200" w:lineRule="exact"/>
              <w:rPr>
                <w:color w:val="000000"/>
                <w:sz w:val="16"/>
                <w:szCs w:val="16"/>
              </w:rPr>
            </w:pPr>
            <w:r w:rsidRPr="009766E1">
              <w:rPr>
                <w:color w:val="000000"/>
                <w:sz w:val="16"/>
                <w:szCs w:val="16"/>
              </w:rPr>
              <w:t>1:1</w:t>
            </w:r>
          </w:p>
        </w:tc>
        <w:tc>
          <w:tcPr>
            <w:tcW w:w="3552" w:type="dxa"/>
          </w:tcPr>
          <w:p w:rsidR="00737A77" w:rsidRPr="009766E1" w:rsidRDefault="00737A77">
            <w:pPr>
              <w:shd w:val="clear" w:color="000000" w:fill="auto"/>
              <w:spacing w:before="60" w:line="200" w:lineRule="exact"/>
              <w:rPr>
                <w:color w:val="000000"/>
                <w:sz w:val="16"/>
                <w:szCs w:val="16"/>
              </w:rPr>
            </w:pPr>
            <w:r w:rsidRPr="009766E1">
              <w:rPr>
                <w:color w:val="000000"/>
                <w:sz w:val="16"/>
                <w:szCs w:val="16"/>
              </w:rPr>
              <w:t>Öronmärkning kollektivtrafik</w:t>
            </w:r>
          </w:p>
        </w:tc>
        <w:tc>
          <w:tcPr>
            <w:tcW w:w="673" w:type="dxa"/>
            <w:vAlign w:val="bottom"/>
          </w:tcPr>
          <w:p w:rsidR="00737A77" w:rsidRPr="009766E1" w:rsidRDefault="00737A77">
            <w:pPr>
              <w:shd w:val="clear" w:color="000000" w:fill="auto"/>
              <w:spacing w:before="60" w:line="200" w:lineRule="exact"/>
              <w:jc w:val="right"/>
              <w:rPr>
                <w:color w:val="000000"/>
                <w:sz w:val="16"/>
                <w:szCs w:val="16"/>
              </w:rPr>
            </w:pPr>
            <w:r w:rsidRPr="009766E1">
              <w:rPr>
                <w:color w:val="000000"/>
                <w:sz w:val="16"/>
                <w:szCs w:val="16"/>
              </w:rPr>
              <w:t>+250</w:t>
            </w:r>
          </w:p>
        </w:tc>
        <w:tc>
          <w:tcPr>
            <w:tcW w:w="787" w:type="dxa"/>
            <w:vAlign w:val="bottom"/>
          </w:tcPr>
          <w:p w:rsidR="00737A77" w:rsidRPr="009766E1" w:rsidRDefault="00737A77">
            <w:pPr>
              <w:shd w:val="clear" w:color="000000" w:fill="auto"/>
              <w:spacing w:before="60" w:line="200" w:lineRule="exact"/>
              <w:jc w:val="right"/>
              <w:rPr>
                <w:color w:val="000000"/>
                <w:sz w:val="16"/>
                <w:szCs w:val="16"/>
              </w:rPr>
            </w:pPr>
            <w:r w:rsidRPr="009766E1">
              <w:rPr>
                <w:color w:val="000000"/>
                <w:sz w:val="16"/>
                <w:szCs w:val="16"/>
              </w:rPr>
              <w:t>+500</w:t>
            </w:r>
          </w:p>
        </w:tc>
        <w:tc>
          <w:tcPr>
            <w:tcW w:w="787" w:type="dxa"/>
            <w:vAlign w:val="bottom"/>
          </w:tcPr>
          <w:p w:rsidR="00737A77" w:rsidRPr="009766E1" w:rsidRDefault="00737A77">
            <w:pPr>
              <w:shd w:val="clear" w:color="000000" w:fill="auto"/>
              <w:spacing w:before="60" w:line="200" w:lineRule="exact"/>
              <w:jc w:val="right"/>
              <w:rPr>
                <w:color w:val="000000"/>
                <w:sz w:val="16"/>
                <w:szCs w:val="16"/>
              </w:rPr>
            </w:pPr>
            <w:r w:rsidRPr="009766E1">
              <w:rPr>
                <w:color w:val="000000"/>
                <w:sz w:val="16"/>
                <w:szCs w:val="16"/>
              </w:rPr>
              <w:t>+750</w:t>
            </w:r>
          </w:p>
        </w:tc>
      </w:tr>
      <w:tr w:rsidR="00000000" w:rsidRPr="009766E1">
        <w:tc>
          <w:tcPr>
            <w:tcW w:w="438" w:type="dxa"/>
          </w:tcPr>
          <w:p w:rsidR="00737A77" w:rsidRPr="009766E1" w:rsidRDefault="00737A77">
            <w:pPr>
              <w:shd w:val="clear" w:color="000000" w:fill="auto"/>
              <w:spacing w:before="60" w:line="200" w:lineRule="exact"/>
              <w:rPr>
                <w:color w:val="000000"/>
                <w:sz w:val="16"/>
                <w:szCs w:val="16"/>
              </w:rPr>
            </w:pPr>
            <w:r w:rsidRPr="009766E1">
              <w:rPr>
                <w:color w:val="000000"/>
                <w:sz w:val="16"/>
                <w:szCs w:val="16"/>
              </w:rPr>
              <w:t>1:2</w:t>
            </w:r>
          </w:p>
        </w:tc>
        <w:tc>
          <w:tcPr>
            <w:tcW w:w="3552" w:type="dxa"/>
          </w:tcPr>
          <w:p w:rsidR="00737A77" w:rsidRPr="009766E1" w:rsidRDefault="00737A77">
            <w:pPr>
              <w:shd w:val="clear" w:color="000000" w:fill="auto"/>
              <w:spacing w:before="60" w:line="200" w:lineRule="exact"/>
              <w:rPr>
                <w:color w:val="000000"/>
                <w:sz w:val="16"/>
                <w:szCs w:val="16"/>
              </w:rPr>
            </w:pPr>
            <w:r w:rsidRPr="009766E1">
              <w:rPr>
                <w:color w:val="000000"/>
                <w:sz w:val="16"/>
                <w:szCs w:val="16"/>
              </w:rPr>
              <w:t>Satsning på spårväg</w:t>
            </w:r>
          </w:p>
        </w:tc>
        <w:tc>
          <w:tcPr>
            <w:tcW w:w="673" w:type="dxa"/>
            <w:vAlign w:val="bottom"/>
          </w:tcPr>
          <w:p w:rsidR="00737A77" w:rsidRPr="009766E1" w:rsidRDefault="00737A77">
            <w:pPr>
              <w:shd w:val="clear" w:color="000000" w:fill="auto"/>
              <w:spacing w:before="60" w:line="200" w:lineRule="exact"/>
              <w:jc w:val="right"/>
              <w:rPr>
                <w:color w:val="000000"/>
                <w:sz w:val="16"/>
                <w:szCs w:val="16"/>
              </w:rPr>
            </w:pPr>
            <w:r w:rsidRPr="009766E1">
              <w:rPr>
                <w:color w:val="000000"/>
                <w:sz w:val="16"/>
                <w:szCs w:val="16"/>
              </w:rPr>
              <w:t>+600</w:t>
            </w:r>
          </w:p>
        </w:tc>
        <w:tc>
          <w:tcPr>
            <w:tcW w:w="787" w:type="dxa"/>
            <w:vAlign w:val="bottom"/>
          </w:tcPr>
          <w:p w:rsidR="00737A77" w:rsidRPr="009766E1" w:rsidRDefault="00737A77">
            <w:pPr>
              <w:shd w:val="clear" w:color="000000" w:fill="auto"/>
              <w:spacing w:before="60" w:line="200" w:lineRule="exact"/>
              <w:jc w:val="right"/>
              <w:rPr>
                <w:color w:val="000000"/>
                <w:sz w:val="16"/>
                <w:szCs w:val="16"/>
              </w:rPr>
            </w:pPr>
            <w:r w:rsidRPr="009766E1">
              <w:rPr>
                <w:color w:val="000000"/>
                <w:sz w:val="16"/>
                <w:szCs w:val="16"/>
              </w:rPr>
              <w:t>+1 000</w:t>
            </w:r>
          </w:p>
        </w:tc>
        <w:tc>
          <w:tcPr>
            <w:tcW w:w="787" w:type="dxa"/>
            <w:vAlign w:val="bottom"/>
          </w:tcPr>
          <w:p w:rsidR="00737A77" w:rsidRPr="009766E1" w:rsidRDefault="00737A77">
            <w:pPr>
              <w:shd w:val="clear" w:color="000000" w:fill="auto"/>
              <w:spacing w:before="60" w:line="200" w:lineRule="exact"/>
              <w:jc w:val="right"/>
              <w:rPr>
                <w:color w:val="000000"/>
                <w:sz w:val="16"/>
                <w:szCs w:val="16"/>
              </w:rPr>
            </w:pPr>
            <w:r w:rsidRPr="009766E1">
              <w:rPr>
                <w:color w:val="000000"/>
                <w:sz w:val="16"/>
                <w:szCs w:val="16"/>
              </w:rPr>
              <w:t>+1 500</w:t>
            </w:r>
          </w:p>
        </w:tc>
      </w:tr>
      <w:tr w:rsidR="00000000" w:rsidRPr="009766E1">
        <w:tc>
          <w:tcPr>
            <w:tcW w:w="438" w:type="dxa"/>
          </w:tcPr>
          <w:p w:rsidR="00737A77" w:rsidRPr="009766E1" w:rsidRDefault="00737A77">
            <w:pPr>
              <w:shd w:val="clear" w:color="000000" w:fill="auto"/>
              <w:spacing w:before="60" w:line="200" w:lineRule="exact"/>
              <w:rPr>
                <w:color w:val="000000"/>
                <w:sz w:val="16"/>
                <w:szCs w:val="16"/>
              </w:rPr>
            </w:pPr>
            <w:r w:rsidRPr="009766E1">
              <w:rPr>
                <w:color w:val="000000"/>
                <w:sz w:val="16"/>
                <w:szCs w:val="16"/>
              </w:rPr>
              <w:t>1:2</w:t>
            </w:r>
          </w:p>
        </w:tc>
        <w:tc>
          <w:tcPr>
            <w:tcW w:w="3552" w:type="dxa"/>
          </w:tcPr>
          <w:p w:rsidR="00737A77" w:rsidRPr="009766E1" w:rsidRDefault="00737A77">
            <w:pPr>
              <w:shd w:val="clear" w:color="000000" w:fill="auto"/>
              <w:spacing w:before="60" w:line="200" w:lineRule="exact"/>
              <w:rPr>
                <w:color w:val="000000"/>
                <w:sz w:val="16"/>
                <w:szCs w:val="16"/>
              </w:rPr>
            </w:pPr>
            <w:r w:rsidRPr="009766E1">
              <w:rPr>
                <w:color w:val="000000"/>
                <w:sz w:val="16"/>
                <w:szCs w:val="16"/>
              </w:rPr>
              <w:t>Drift och underhåll järnväg</w:t>
            </w:r>
          </w:p>
        </w:tc>
        <w:tc>
          <w:tcPr>
            <w:tcW w:w="673" w:type="dxa"/>
            <w:vAlign w:val="bottom"/>
          </w:tcPr>
          <w:p w:rsidR="00737A77" w:rsidRPr="009766E1" w:rsidRDefault="00737A77">
            <w:pPr>
              <w:shd w:val="clear" w:color="000000" w:fill="auto"/>
              <w:spacing w:before="60" w:line="200" w:lineRule="exact"/>
              <w:jc w:val="right"/>
              <w:rPr>
                <w:color w:val="000000"/>
                <w:sz w:val="16"/>
                <w:szCs w:val="16"/>
              </w:rPr>
            </w:pPr>
            <w:r w:rsidRPr="009766E1">
              <w:rPr>
                <w:color w:val="000000"/>
                <w:sz w:val="16"/>
                <w:szCs w:val="16"/>
              </w:rPr>
              <w:t>+500</w:t>
            </w:r>
          </w:p>
        </w:tc>
        <w:tc>
          <w:tcPr>
            <w:tcW w:w="787" w:type="dxa"/>
            <w:vAlign w:val="bottom"/>
          </w:tcPr>
          <w:p w:rsidR="00737A77" w:rsidRPr="009766E1" w:rsidRDefault="00737A77">
            <w:pPr>
              <w:shd w:val="clear" w:color="000000" w:fill="auto"/>
              <w:spacing w:before="60" w:line="200" w:lineRule="exact"/>
              <w:jc w:val="right"/>
              <w:rPr>
                <w:color w:val="000000"/>
                <w:sz w:val="16"/>
                <w:szCs w:val="16"/>
              </w:rPr>
            </w:pPr>
            <w:r w:rsidRPr="009766E1">
              <w:rPr>
                <w:color w:val="000000"/>
                <w:sz w:val="16"/>
                <w:szCs w:val="16"/>
              </w:rPr>
              <w:t>+500</w:t>
            </w:r>
          </w:p>
        </w:tc>
        <w:tc>
          <w:tcPr>
            <w:tcW w:w="787" w:type="dxa"/>
            <w:vAlign w:val="bottom"/>
          </w:tcPr>
          <w:p w:rsidR="00737A77" w:rsidRPr="009766E1" w:rsidRDefault="00737A77">
            <w:pPr>
              <w:shd w:val="clear" w:color="000000" w:fill="auto"/>
              <w:spacing w:before="60" w:line="200" w:lineRule="exact"/>
              <w:jc w:val="right"/>
              <w:rPr>
                <w:color w:val="000000"/>
                <w:sz w:val="16"/>
                <w:szCs w:val="16"/>
              </w:rPr>
            </w:pPr>
            <w:r w:rsidRPr="009766E1">
              <w:rPr>
                <w:color w:val="000000"/>
                <w:sz w:val="16"/>
                <w:szCs w:val="16"/>
              </w:rPr>
              <w:t>+2 300</w:t>
            </w:r>
          </w:p>
        </w:tc>
      </w:tr>
      <w:tr w:rsidR="00000000" w:rsidRPr="009766E1">
        <w:tc>
          <w:tcPr>
            <w:tcW w:w="438" w:type="dxa"/>
          </w:tcPr>
          <w:p w:rsidR="00737A77" w:rsidRPr="009766E1" w:rsidRDefault="00737A77">
            <w:pPr>
              <w:shd w:val="clear" w:color="000000" w:fill="auto"/>
              <w:spacing w:before="60" w:line="200" w:lineRule="exact"/>
              <w:rPr>
                <w:color w:val="000000"/>
                <w:sz w:val="16"/>
                <w:szCs w:val="16"/>
              </w:rPr>
            </w:pPr>
            <w:r w:rsidRPr="009766E1">
              <w:rPr>
                <w:color w:val="000000"/>
                <w:sz w:val="16"/>
                <w:szCs w:val="16"/>
              </w:rPr>
              <w:t>1:2</w:t>
            </w:r>
          </w:p>
        </w:tc>
        <w:tc>
          <w:tcPr>
            <w:tcW w:w="3552" w:type="dxa"/>
          </w:tcPr>
          <w:p w:rsidR="00737A77" w:rsidRPr="009766E1" w:rsidRDefault="00737A77">
            <w:pPr>
              <w:shd w:val="clear" w:color="000000" w:fill="auto"/>
              <w:spacing w:before="60" w:line="200" w:lineRule="exact"/>
              <w:rPr>
                <w:color w:val="000000"/>
                <w:sz w:val="16"/>
                <w:szCs w:val="16"/>
              </w:rPr>
            </w:pPr>
            <w:r w:rsidRPr="009766E1">
              <w:rPr>
                <w:color w:val="000000"/>
                <w:sz w:val="16"/>
                <w:szCs w:val="16"/>
              </w:rPr>
              <w:t>Hela landet-potten (pengar till lågtrafikerade banor etc.)</w:t>
            </w:r>
          </w:p>
        </w:tc>
        <w:tc>
          <w:tcPr>
            <w:tcW w:w="673" w:type="dxa"/>
            <w:vAlign w:val="bottom"/>
          </w:tcPr>
          <w:p w:rsidR="00737A77" w:rsidRPr="009766E1" w:rsidRDefault="00737A77">
            <w:pPr>
              <w:shd w:val="clear" w:color="000000" w:fill="auto"/>
              <w:spacing w:before="60" w:line="200" w:lineRule="exact"/>
              <w:jc w:val="right"/>
              <w:rPr>
                <w:color w:val="000000"/>
                <w:sz w:val="16"/>
                <w:szCs w:val="16"/>
              </w:rPr>
            </w:pPr>
            <w:r w:rsidRPr="009766E1">
              <w:rPr>
                <w:color w:val="000000"/>
                <w:sz w:val="16"/>
                <w:szCs w:val="16"/>
              </w:rPr>
              <w:t>+800</w:t>
            </w:r>
          </w:p>
        </w:tc>
        <w:tc>
          <w:tcPr>
            <w:tcW w:w="787" w:type="dxa"/>
            <w:vAlign w:val="bottom"/>
          </w:tcPr>
          <w:p w:rsidR="00737A77" w:rsidRPr="009766E1" w:rsidRDefault="00737A77">
            <w:pPr>
              <w:shd w:val="clear" w:color="000000" w:fill="auto"/>
              <w:spacing w:before="60" w:line="200" w:lineRule="exact"/>
              <w:jc w:val="right"/>
              <w:rPr>
                <w:color w:val="000000"/>
                <w:sz w:val="16"/>
                <w:szCs w:val="16"/>
              </w:rPr>
            </w:pPr>
            <w:r w:rsidRPr="009766E1">
              <w:rPr>
                <w:color w:val="000000"/>
                <w:sz w:val="16"/>
                <w:szCs w:val="16"/>
              </w:rPr>
              <w:t>+1 000</w:t>
            </w:r>
          </w:p>
        </w:tc>
        <w:tc>
          <w:tcPr>
            <w:tcW w:w="787" w:type="dxa"/>
            <w:vAlign w:val="bottom"/>
          </w:tcPr>
          <w:p w:rsidR="00737A77" w:rsidRPr="009766E1" w:rsidRDefault="00737A77">
            <w:pPr>
              <w:shd w:val="clear" w:color="000000" w:fill="auto"/>
              <w:spacing w:before="60" w:line="200" w:lineRule="exact"/>
              <w:jc w:val="right"/>
              <w:rPr>
                <w:color w:val="000000"/>
                <w:sz w:val="16"/>
                <w:szCs w:val="16"/>
              </w:rPr>
            </w:pPr>
            <w:r w:rsidRPr="009766E1">
              <w:rPr>
                <w:color w:val="000000"/>
                <w:sz w:val="16"/>
                <w:szCs w:val="16"/>
              </w:rPr>
              <w:t>+1 100</w:t>
            </w:r>
          </w:p>
        </w:tc>
      </w:tr>
      <w:tr w:rsidR="00000000" w:rsidRPr="009766E1">
        <w:tc>
          <w:tcPr>
            <w:tcW w:w="438" w:type="dxa"/>
          </w:tcPr>
          <w:p w:rsidR="00737A77" w:rsidRPr="009766E1" w:rsidRDefault="00737A77">
            <w:pPr>
              <w:shd w:val="clear" w:color="000000" w:fill="auto"/>
              <w:spacing w:before="60" w:line="200" w:lineRule="exact"/>
              <w:rPr>
                <w:color w:val="000000"/>
                <w:sz w:val="16"/>
                <w:szCs w:val="16"/>
              </w:rPr>
            </w:pPr>
            <w:r w:rsidRPr="009766E1">
              <w:rPr>
                <w:color w:val="000000"/>
                <w:sz w:val="16"/>
                <w:szCs w:val="16"/>
              </w:rPr>
              <w:t>1:2</w:t>
            </w:r>
          </w:p>
        </w:tc>
        <w:tc>
          <w:tcPr>
            <w:tcW w:w="3552" w:type="dxa"/>
          </w:tcPr>
          <w:p w:rsidR="00737A77" w:rsidRPr="009766E1" w:rsidRDefault="00737A77">
            <w:pPr>
              <w:shd w:val="clear" w:color="000000" w:fill="auto"/>
              <w:spacing w:before="60" w:line="200" w:lineRule="exact"/>
              <w:rPr>
                <w:color w:val="000000"/>
                <w:sz w:val="16"/>
                <w:szCs w:val="16"/>
              </w:rPr>
            </w:pPr>
            <w:r w:rsidRPr="009766E1">
              <w:rPr>
                <w:color w:val="000000"/>
                <w:sz w:val="16"/>
                <w:szCs w:val="16"/>
              </w:rPr>
              <w:t>Bygga bort flaskhalsar</w:t>
            </w:r>
          </w:p>
        </w:tc>
        <w:tc>
          <w:tcPr>
            <w:tcW w:w="673" w:type="dxa"/>
            <w:vAlign w:val="bottom"/>
          </w:tcPr>
          <w:p w:rsidR="00737A77" w:rsidRPr="009766E1" w:rsidRDefault="00737A77">
            <w:pPr>
              <w:shd w:val="clear" w:color="000000" w:fill="auto"/>
              <w:spacing w:before="60" w:line="200" w:lineRule="exact"/>
              <w:jc w:val="right"/>
              <w:rPr>
                <w:color w:val="000000"/>
                <w:sz w:val="16"/>
                <w:szCs w:val="16"/>
              </w:rPr>
            </w:pPr>
            <w:r w:rsidRPr="009766E1">
              <w:rPr>
                <w:color w:val="000000"/>
                <w:sz w:val="16"/>
                <w:szCs w:val="16"/>
              </w:rPr>
              <w:t>+800</w:t>
            </w:r>
          </w:p>
        </w:tc>
        <w:tc>
          <w:tcPr>
            <w:tcW w:w="787" w:type="dxa"/>
            <w:vAlign w:val="bottom"/>
          </w:tcPr>
          <w:p w:rsidR="00737A77" w:rsidRPr="009766E1" w:rsidRDefault="00737A77">
            <w:pPr>
              <w:shd w:val="clear" w:color="000000" w:fill="auto"/>
              <w:spacing w:before="60" w:line="200" w:lineRule="exact"/>
              <w:jc w:val="right"/>
              <w:rPr>
                <w:color w:val="000000"/>
                <w:sz w:val="16"/>
                <w:szCs w:val="16"/>
              </w:rPr>
            </w:pPr>
            <w:r w:rsidRPr="009766E1">
              <w:rPr>
                <w:color w:val="000000"/>
                <w:sz w:val="16"/>
                <w:szCs w:val="16"/>
              </w:rPr>
              <w:t>+1 600</w:t>
            </w:r>
          </w:p>
        </w:tc>
        <w:tc>
          <w:tcPr>
            <w:tcW w:w="787" w:type="dxa"/>
            <w:vAlign w:val="bottom"/>
          </w:tcPr>
          <w:p w:rsidR="00737A77" w:rsidRPr="009766E1" w:rsidRDefault="00737A77">
            <w:pPr>
              <w:shd w:val="clear" w:color="000000" w:fill="auto"/>
              <w:spacing w:before="60" w:line="200" w:lineRule="exact"/>
              <w:jc w:val="right"/>
              <w:rPr>
                <w:color w:val="000000"/>
                <w:sz w:val="16"/>
                <w:szCs w:val="16"/>
              </w:rPr>
            </w:pPr>
            <w:r w:rsidRPr="009766E1">
              <w:rPr>
                <w:color w:val="000000"/>
                <w:sz w:val="16"/>
                <w:szCs w:val="16"/>
              </w:rPr>
              <w:t>+2 100</w:t>
            </w:r>
          </w:p>
        </w:tc>
      </w:tr>
      <w:tr w:rsidR="00000000" w:rsidRPr="009766E1">
        <w:tc>
          <w:tcPr>
            <w:tcW w:w="438" w:type="dxa"/>
          </w:tcPr>
          <w:p w:rsidR="00737A77" w:rsidRPr="009766E1" w:rsidRDefault="00737A77">
            <w:pPr>
              <w:shd w:val="clear" w:color="000000" w:fill="auto"/>
              <w:spacing w:before="60" w:line="200" w:lineRule="exact"/>
              <w:rPr>
                <w:color w:val="000000"/>
                <w:sz w:val="16"/>
                <w:szCs w:val="16"/>
              </w:rPr>
            </w:pPr>
            <w:r w:rsidRPr="009766E1">
              <w:rPr>
                <w:color w:val="000000"/>
                <w:sz w:val="16"/>
                <w:szCs w:val="16"/>
              </w:rPr>
              <w:t>1:2</w:t>
            </w:r>
          </w:p>
        </w:tc>
        <w:tc>
          <w:tcPr>
            <w:tcW w:w="3552" w:type="dxa"/>
          </w:tcPr>
          <w:p w:rsidR="00737A77" w:rsidRPr="009766E1" w:rsidRDefault="00737A77">
            <w:pPr>
              <w:shd w:val="clear" w:color="000000" w:fill="auto"/>
              <w:spacing w:before="60" w:line="200" w:lineRule="exact"/>
              <w:rPr>
                <w:color w:val="000000"/>
                <w:sz w:val="16"/>
                <w:szCs w:val="16"/>
              </w:rPr>
            </w:pPr>
            <w:r w:rsidRPr="009766E1">
              <w:rPr>
                <w:color w:val="000000"/>
                <w:sz w:val="16"/>
                <w:szCs w:val="16"/>
              </w:rPr>
              <w:t>Miljö, trimning, forskning</w:t>
            </w:r>
          </w:p>
        </w:tc>
        <w:tc>
          <w:tcPr>
            <w:tcW w:w="673" w:type="dxa"/>
            <w:vAlign w:val="bottom"/>
          </w:tcPr>
          <w:p w:rsidR="00737A77" w:rsidRPr="009766E1" w:rsidRDefault="00737A77">
            <w:pPr>
              <w:shd w:val="clear" w:color="000000" w:fill="auto"/>
              <w:spacing w:before="60" w:line="200" w:lineRule="exact"/>
              <w:jc w:val="right"/>
              <w:rPr>
                <w:color w:val="000000"/>
                <w:sz w:val="16"/>
                <w:szCs w:val="16"/>
              </w:rPr>
            </w:pPr>
            <w:r w:rsidRPr="009766E1">
              <w:rPr>
                <w:color w:val="000000"/>
                <w:sz w:val="16"/>
                <w:szCs w:val="16"/>
              </w:rPr>
              <w:t>+100</w:t>
            </w:r>
          </w:p>
        </w:tc>
        <w:tc>
          <w:tcPr>
            <w:tcW w:w="787" w:type="dxa"/>
            <w:vAlign w:val="bottom"/>
          </w:tcPr>
          <w:p w:rsidR="00737A77" w:rsidRPr="009766E1" w:rsidRDefault="00737A77">
            <w:pPr>
              <w:shd w:val="clear" w:color="000000" w:fill="auto"/>
              <w:spacing w:before="60" w:line="200" w:lineRule="exact"/>
              <w:jc w:val="right"/>
              <w:rPr>
                <w:color w:val="000000"/>
                <w:sz w:val="16"/>
                <w:szCs w:val="16"/>
              </w:rPr>
            </w:pPr>
            <w:r w:rsidRPr="009766E1">
              <w:rPr>
                <w:color w:val="000000"/>
                <w:sz w:val="16"/>
                <w:szCs w:val="16"/>
              </w:rPr>
              <w:t>+100</w:t>
            </w:r>
          </w:p>
        </w:tc>
        <w:tc>
          <w:tcPr>
            <w:tcW w:w="787" w:type="dxa"/>
            <w:vAlign w:val="bottom"/>
          </w:tcPr>
          <w:p w:rsidR="00737A77" w:rsidRPr="009766E1" w:rsidRDefault="00737A77">
            <w:pPr>
              <w:shd w:val="clear" w:color="000000" w:fill="auto"/>
              <w:spacing w:before="60" w:line="200" w:lineRule="exact"/>
              <w:jc w:val="right"/>
              <w:rPr>
                <w:color w:val="000000"/>
                <w:sz w:val="16"/>
                <w:szCs w:val="16"/>
              </w:rPr>
            </w:pPr>
            <w:r w:rsidRPr="009766E1">
              <w:rPr>
                <w:color w:val="000000"/>
                <w:sz w:val="16"/>
                <w:szCs w:val="16"/>
              </w:rPr>
              <w:t>+100</w:t>
            </w:r>
          </w:p>
        </w:tc>
      </w:tr>
      <w:tr w:rsidR="00000000" w:rsidRPr="009766E1">
        <w:tc>
          <w:tcPr>
            <w:tcW w:w="438" w:type="dxa"/>
          </w:tcPr>
          <w:p w:rsidR="00737A77" w:rsidRPr="009766E1" w:rsidRDefault="00737A77">
            <w:pPr>
              <w:shd w:val="clear" w:color="000000" w:fill="auto"/>
              <w:spacing w:before="60" w:line="200" w:lineRule="exact"/>
              <w:rPr>
                <w:color w:val="000000"/>
                <w:sz w:val="16"/>
                <w:szCs w:val="16"/>
              </w:rPr>
            </w:pPr>
            <w:r w:rsidRPr="009766E1">
              <w:rPr>
                <w:color w:val="000000"/>
                <w:sz w:val="16"/>
                <w:szCs w:val="16"/>
              </w:rPr>
              <w:t>1:2</w:t>
            </w:r>
          </w:p>
        </w:tc>
        <w:tc>
          <w:tcPr>
            <w:tcW w:w="3552" w:type="dxa"/>
          </w:tcPr>
          <w:p w:rsidR="00737A77" w:rsidRPr="009766E1" w:rsidRDefault="00737A77">
            <w:pPr>
              <w:shd w:val="clear" w:color="000000" w:fill="auto"/>
              <w:spacing w:before="60" w:line="200" w:lineRule="exact"/>
              <w:rPr>
                <w:color w:val="000000"/>
                <w:sz w:val="16"/>
                <w:szCs w:val="16"/>
              </w:rPr>
            </w:pPr>
            <w:r w:rsidRPr="009766E1">
              <w:rPr>
                <w:color w:val="000000"/>
                <w:sz w:val="16"/>
                <w:szCs w:val="16"/>
              </w:rPr>
              <w:t>Nej till höjda banavgifter</w:t>
            </w:r>
          </w:p>
        </w:tc>
        <w:tc>
          <w:tcPr>
            <w:tcW w:w="673" w:type="dxa"/>
            <w:vAlign w:val="bottom"/>
          </w:tcPr>
          <w:p w:rsidR="00737A77" w:rsidRPr="009766E1" w:rsidRDefault="00737A77">
            <w:pPr>
              <w:shd w:val="clear" w:color="000000" w:fill="auto"/>
              <w:spacing w:before="60" w:line="200" w:lineRule="exact"/>
              <w:jc w:val="right"/>
              <w:rPr>
                <w:color w:val="000000"/>
                <w:sz w:val="16"/>
                <w:szCs w:val="16"/>
              </w:rPr>
            </w:pPr>
            <w:r w:rsidRPr="009766E1">
              <w:rPr>
                <w:color w:val="000000"/>
                <w:sz w:val="16"/>
                <w:szCs w:val="16"/>
              </w:rPr>
              <w:t>+140</w:t>
            </w:r>
          </w:p>
        </w:tc>
        <w:tc>
          <w:tcPr>
            <w:tcW w:w="787" w:type="dxa"/>
            <w:vAlign w:val="bottom"/>
          </w:tcPr>
          <w:p w:rsidR="00737A77" w:rsidRPr="009766E1" w:rsidRDefault="00737A77">
            <w:pPr>
              <w:shd w:val="clear" w:color="000000" w:fill="auto"/>
              <w:spacing w:before="60" w:line="200" w:lineRule="exact"/>
              <w:jc w:val="right"/>
              <w:rPr>
                <w:color w:val="000000"/>
                <w:sz w:val="16"/>
                <w:szCs w:val="16"/>
              </w:rPr>
            </w:pPr>
            <w:r w:rsidRPr="009766E1">
              <w:rPr>
                <w:color w:val="000000"/>
                <w:sz w:val="16"/>
                <w:szCs w:val="16"/>
              </w:rPr>
              <w:t>+285</w:t>
            </w:r>
          </w:p>
        </w:tc>
        <w:tc>
          <w:tcPr>
            <w:tcW w:w="787" w:type="dxa"/>
            <w:vAlign w:val="bottom"/>
          </w:tcPr>
          <w:p w:rsidR="00737A77" w:rsidRPr="009766E1" w:rsidRDefault="00737A77">
            <w:pPr>
              <w:shd w:val="clear" w:color="000000" w:fill="auto"/>
              <w:spacing w:before="60" w:line="200" w:lineRule="exact"/>
              <w:jc w:val="right"/>
              <w:rPr>
                <w:color w:val="000000"/>
                <w:sz w:val="16"/>
                <w:szCs w:val="16"/>
              </w:rPr>
            </w:pPr>
            <w:r w:rsidRPr="009766E1">
              <w:rPr>
                <w:color w:val="000000"/>
                <w:sz w:val="16"/>
                <w:szCs w:val="16"/>
              </w:rPr>
              <w:t>+285</w:t>
            </w:r>
          </w:p>
        </w:tc>
      </w:tr>
      <w:tr w:rsidR="00000000" w:rsidRPr="009766E1">
        <w:tc>
          <w:tcPr>
            <w:tcW w:w="438" w:type="dxa"/>
          </w:tcPr>
          <w:p w:rsidR="00737A77" w:rsidRPr="009766E1" w:rsidRDefault="00737A77">
            <w:pPr>
              <w:shd w:val="clear" w:color="000000" w:fill="auto"/>
              <w:spacing w:before="60" w:line="200" w:lineRule="exact"/>
              <w:rPr>
                <w:color w:val="000000"/>
                <w:sz w:val="16"/>
                <w:szCs w:val="16"/>
              </w:rPr>
            </w:pPr>
            <w:r w:rsidRPr="009766E1">
              <w:rPr>
                <w:color w:val="000000"/>
                <w:sz w:val="16"/>
                <w:szCs w:val="16"/>
              </w:rPr>
              <w:t>1:2</w:t>
            </w:r>
          </w:p>
        </w:tc>
        <w:tc>
          <w:tcPr>
            <w:tcW w:w="3552" w:type="dxa"/>
          </w:tcPr>
          <w:p w:rsidR="00737A77" w:rsidRPr="009766E1" w:rsidRDefault="00737A77">
            <w:pPr>
              <w:shd w:val="clear" w:color="000000" w:fill="auto"/>
              <w:spacing w:before="60" w:line="200" w:lineRule="exact"/>
              <w:rPr>
                <w:color w:val="000000"/>
                <w:sz w:val="16"/>
                <w:szCs w:val="16"/>
              </w:rPr>
            </w:pPr>
            <w:r w:rsidRPr="009766E1">
              <w:rPr>
                <w:color w:val="000000"/>
                <w:sz w:val="16"/>
                <w:szCs w:val="16"/>
              </w:rPr>
              <w:t>Stöd för inköp och underhåll av tågfordon återinförs</w:t>
            </w:r>
          </w:p>
        </w:tc>
        <w:tc>
          <w:tcPr>
            <w:tcW w:w="673" w:type="dxa"/>
            <w:vAlign w:val="bottom"/>
          </w:tcPr>
          <w:p w:rsidR="00737A77" w:rsidRPr="009766E1" w:rsidRDefault="00737A77">
            <w:pPr>
              <w:shd w:val="clear" w:color="000000" w:fill="auto"/>
              <w:spacing w:before="60" w:line="200" w:lineRule="exact"/>
              <w:jc w:val="right"/>
              <w:rPr>
                <w:color w:val="000000"/>
                <w:sz w:val="16"/>
                <w:szCs w:val="16"/>
              </w:rPr>
            </w:pPr>
          </w:p>
        </w:tc>
        <w:tc>
          <w:tcPr>
            <w:tcW w:w="787" w:type="dxa"/>
            <w:vAlign w:val="bottom"/>
          </w:tcPr>
          <w:p w:rsidR="00737A77" w:rsidRPr="009766E1" w:rsidRDefault="00737A77">
            <w:pPr>
              <w:shd w:val="clear" w:color="000000" w:fill="auto"/>
              <w:spacing w:before="60" w:line="200" w:lineRule="exact"/>
              <w:jc w:val="right"/>
              <w:rPr>
                <w:color w:val="000000"/>
                <w:sz w:val="16"/>
                <w:szCs w:val="16"/>
              </w:rPr>
            </w:pPr>
            <w:r w:rsidRPr="009766E1">
              <w:rPr>
                <w:color w:val="000000"/>
                <w:sz w:val="16"/>
                <w:szCs w:val="16"/>
              </w:rPr>
              <w:t>+500</w:t>
            </w:r>
          </w:p>
        </w:tc>
        <w:tc>
          <w:tcPr>
            <w:tcW w:w="787" w:type="dxa"/>
            <w:vAlign w:val="bottom"/>
          </w:tcPr>
          <w:p w:rsidR="00737A77" w:rsidRPr="009766E1" w:rsidRDefault="00737A77">
            <w:pPr>
              <w:shd w:val="clear" w:color="000000" w:fill="auto"/>
              <w:spacing w:before="60" w:line="200" w:lineRule="exact"/>
              <w:jc w:val="right"/>
              <w:rPr>
                <w:color w:val="000000"/>
                <w:sz w:val="16"/>
                <w:szCs w:val="16"/>
              </w:rPr>
            </w:pPr>
            <w:r w:rsidRPr="009766E1">
              <w:rPr>
                <w:color w:val="000000"/>
                <w:sz w:val="16"/>
                <w:szCs w:val="16"/>
              </w:rPr>
              <w:t>+500</w:t>
            </w:r>
          </w:p>
        </w:tc>
      </w:tr>
      <w:tr w:rsidR="00000000" w:rsidRPr="009766E1">
        <w:tc>
          <w:tcPr>
            <w:tcW w:w="438" w:type="dxa"/>
          </w:tcPr>
          <w:p w:rsidR="00737A77" w:rsidRPr="009766E1" w:rsidRDefault="00737A77">
            <w:pPr>
              <w:shd w:val="clear" w:color="000000" w:fill="auto"/>
              <w:spacing w:before="60" w:line="200" w:lineRule="exact"/>
              <w:rPr>
                <w:color w:val="000000"/>
                <w:sz w:val="16"/>
                <w:szCs w:val="16"/>
              </w:rPr>
            </w:pPr>
            <w:r w:rsidRPr="009766E1">
              <w:rPr>
                <w:color w:val="000000"/>
                <w:sz w:val="16"/>
                <w:szCs w:val="16"/>
              </w:rPr>
              <w:t>1:7</w:t>
            </w:r>
          </w:p>
        </w:tc>
        <w:tc>
          <w:tcPr>
            <w:tcW w:w="3552" w:type="dxa"/>
          </w:tcPr>
          <w:p w:rsidR="00737A77" w:rsidRPr="009766E1" w:rsidRDefault="00737A77">
            <w:pPr>
              <w:shd w:val="clear" w:color="000000" w:fill="auto"/>
              <w:spacing w:before="60" w:line="200" w:lineRule="exact"/>
              <w:rPr>
                <w:color w:val="000000"/>
                <w:sz w:val="16"/>
                <w:szCs w:val="16"/>
              </w:rPr>
            </w:pPr>
            <w:r w:rsidRPr="009766E1">
              <w:rPr>
                <w:color w:val="000000"/>
                <w:sz w:val="16"/>
                <w:szCs w:val="16"/>
              </w:rPr>
              <w:t>Ökning till Rikstrafiken</w:t>
            </w:r>
          </w:p>
        </w:tc>
        <w:tc>
          <w:tcPr>
            <w:tcW w:w="673" w:type="dxa"/>
            <w:vAlign w:val="bottom"/>
          </w:tcPr>
          <w:p w:rsidR="00737A77" w:rsidRPr="009766E1" w:rsidRDefault="00737A77">
            <w:pPr>
              <w:shd w:val="clear" w:color="000000" w:fill="auto"/>
              <w:spacing w:before="60" w:line="200" w:lineRule="exact"/>
              <w:jc w:val="right"/>
              <w:rPr>
                <w:color w:val="000000"/>
                <w:sz w:val="16"/>
                <w:szCs w:val="16"/>
              </w:rPr>
            </w:pPr>
            <w:r w:rsidRPr="009766E1">
              <w:rPr>
                <w:color w:val="000000"/>
                <w:sz w:val="16"/>
                <w:szCs w:val="16"/>
              </w:rPr>
              <w:t>+200</w:t>
            </w:r>
          </w:p>
        </w:tc>
        <w:tc>
          <w:tcPr>
            <w:tcW w:w="787" w:type="dxa"/>
            <w:vAlign w:val="bottom"/>
          </w:tcPr>
          <w:p w:rsidR="00737A77" w:rsidRPr="009766E1" w:rsidRDefault="00737A77">
            <w:pPr>
              <w:shd w:val="clear" w:color="000000" w:fill="auto"/>
              <w:spacing w:before="60" w:line="200" w:lineRule="exact"/>
              <w:jc w:val="right"/>
              <w:rPr>
                <w:color w:val="000000"/>
                <w:sz w:val="16"/>
                <w:szCs w:val="16"/>
              </w:rPr>
            </w:pPr>
            <w:r w:rsidRPr="009766E1">
              <w:rPr>
                <w:color w:val="000000"/>
                <w:sz w:val="16"/>
                <w:szCs w:val="16"/>
              </w:rPr>
              <w:t>+200</w:t>
            </w:r>
          </w:p>
        </w:tc>
        <w:tc>
          <w:tcPr>
            <w:tcW w:w="787" w:type="dxa"/>
            <w:vAlign w:val="bottom"/>
          </w:tcPr>
          <w:p w:rsidR="00737A77" w:rsidRPr="009766E1" w:rsidRDefault="00737A77">
            <w:pPr>
              <w:shd w:val="clear" w:color="000000" w:fill="auto"/>
              <w:spacing w:before="60" w:line="200" w:lineRule="exact"/>
              <w:jc w:val="right"/>
              <w:rPr>
                <w:color w:val="000000"/>
                <w:sz w:val="16"/>
                <w:szCs w:val="16"/>
              </w:rPr>
            </w:pPr>
            <w:r w:rsidRPr="009766E1">
              <w:rPr>
                <w:color w:val="000000"/>
                <w:sz w:val="16"/>
                <w:szCs w:val="16"/>
              </w:rPr>
              <w:t>+200</w:t>
            </w:r>
          </w:p>
        </w:tc>
      </w:tr>
      <w:tr w:rsidR="00000000" w:rsidRPr="009766E1">
        <w:tc>
          <w:tcPr>
            <w:tcW w:w="438" w:type="dxa"/>
          </w:tcPr>
          <w:p w:rsidR="00737A77" w:rsidRPr="009766E1" w:rsidRDefault="00737A77">
            <w:pPr>
              <w:shd w:val="clear" w:color="000000" w:fill="auto"/>
              <w:spacing w:before="60" w:line="200" w:lineRule="exact"/>
              <w:rPr>
                <w:color w:val="000000"/>
                <w:sz w:val="16"/>
                <w:szCs w:val="16"/>
              </w:rPr>
            </w:pPr>
            <w:r w:rsidRPr="009766E1">
              <w:rPr>
                <w:color w:val="000000"/>
                <w:sz w:val="16"/>
                <w:szCs w:val="16"/>
              </w:rPr>
              <w:t>1:11</w:t>
            </w:r>
          </w:p>
        </w:tc>
        <w:tc>
          <w:tcPr>
            <w:tcW w:w="3552" w:type="dxa"/>
          </w:tcPr>
          <w:p w:rsidR="00737A77" w:rsidRPr="009766E1" w:rsidRDefault="00737A77">
            <w:pPr>
              <w:shd w:val="clear" w:color="000000" w:fill="auto"/>
              <w:spacing w:before="60" w:line="200" w:lineRule="exact"/>
              <w:rPr>
                <w:color w:val="000000"/>
                <w:sz w:val="16"/>
                <w:szCs w:val="16"/>
              </w:rPr>
            </w:pPr>
            <w:r w:rsidRPr="009766E1">
              <w:rPr>
                <w:color w:val="000000"/>
                <w:sz w:val="16"/>
                <w:szCs w:val="16"/>
              </w:rPr>
              <w:t>Väginvesteringar i Stockholm som finansieras av trängselskatt</w:t>
            </w:r>
          </w:p>
        </w:tc>
        <w:tc>
          <w:tcPr>
            <w:tcW w:w="673" w:type="dxa"/>
            <w:vAlign w:val="bottom"/>
          </w:tcPr>
          <w:p w:rsidR="00737A77" w:rsidRPr="009766E1" w:rsidRDefault="00737A77">
            <w:pPr>
              <w:shd w:val="clear" w:color="000000" w:fill="auto"/>
              <w:spacing w:before="60" w:line="200" w:lineRule="exact"/>
              <w:jc w:val="right"/>
              <w:rPr>
                <w:color w:val="000000"/>
                <w:sz w:val="16"/>
                <w:szCs w:val="16"/>
              </w:rPr>
            </w:pPr>
            <w:r w:rsidRPr="009766E1">
              <w:rPr>
                <w:color w:val="000000"/>
                <w:sz w:val="16"/>
                <w:szCs w:val="16"/>
              </w:rPr>
              <w:t>–966</w:t>
            </w:r>
          </w:p>
        </w:tc>
        <w:tc>
          <w:tcPr>
            <w:tcW w:w="787" w:type="dxa"/>
            <w:vAlign w:val="bottom"/>
          </w:tcPr>
          <w:p w:rsidR="00737A77" w:rsidRPr="009766E1" w:rsidRDefault="00737A77">
            <w:pPr>
              <w:shd w:val="clear" w:color="000000" w:fill="auto"/>
              <w:spacing w:before="60" w:line="200" w:lineRule="exact"/>
              <w:jc w:val="right"/>
              <w:rPr>
                <w:color w:val="000000"/>
                <w:sz w:val="16"/>
                <w:szCs w:val="16"/>
              </w:rPr>
            </w:pPr>
            <w:r w:rsidRPr="009766E1">
              <w:rPr>
                <w:color w:val="000000"/>
                <w:sz w:val="16"/>
                <w:szCs w:val="16"/>
              </w:rPr>
              <w:t>–642</w:t>
            </w:r>
          </w:p>
        </w:tc>
        <w:tc>
          <w:tcPr>
            <w:tcW w:w="787" w:type="dxa"/>
            <w:vAlign w:val="bottom"/>
          </w:tcPr>
          <w:p w:rsidR="00737A77" w:rsidRPr="009766E1" w:rsidRDefault="00737A77">
            <w:pPr>
              <w:shd w:val="clear" w:color="000000" w:fill="auto"/>
              <w:spacing w:before="60" w:line="200" w:lineRule="exact"/>
              <w:jc w:val="right"/>
              <w:rPr>
                <w:color w:val="000000"/>
                <w:sz w:val="16"/>
                <w:szCs w:val="16"/>
              </w:rPr>
            </w:pPr>
            <w:r w:rsidRPr="009766E1">
              <w:rPr>
                <w:color w:val="000000"/>
                <w:sz w:val="16"/>
                <w:szCs w:val="16"/>
              </w:rPr>
              <w:t>–663</w:t>
            </w:r>
          </w:p>
        </w:tc>
      </w:tr>
    </w:tbl>
    <w:p w:rsidR="00737A77" w:rsidRPr="009766E1" w:rsidRDefault="00737A77">
      <w:pPr>
        <w:pStyle w:val="Hemstlatt"/>
        <w:numPr>
          <w:ilvl w:val="0"/>
          <w:numId w:val="1"/>
        </w:numPr>
        <w:shd w:val="clear" w:color="000000" w:fill="auto"/>
      </w:pPr>
      <w:r w:rsidRPr="009766E1">
        <w:t>Riksdagen tillkännager för regeringen som sin mening vad som anförs i motionen om en bestående höjning av banunderhållet.</w:t>
      </w:r>
    </w:p>
    <w:p w:rsidR="00737A77" w:rsidRPr="009766E1" w:rsidRDefault="00737A77">
      <w:pPr>
        <w:pStyle w:val="Hemstlatt"/>
        <w:numPr>
          <w:ilvl w:val="0"/>
          <w:numId w:val="1"/>
        </w:numPr>
        <w:shd w:val="clear" w:color="000000" w:fill="auto"/>
      </w:pPr>
      <w:r w:rsidRPr="009766E1">
        <w:t>Riksdagen tillkännager för regeringen som sin mening vad som anförs i motionen om långsiktigt ökade investeringar för att bygga bort flaskhalsar före år 2021.</w:t>
      </w:r>
    </w:p>
    <w:p w:rsidR="00737A77" w:rsidRPr="009766E1" w:rsidRDefault="00737A77">
      <w:pPr>
        <w:pStyle w:val="Hemstlatt"/>
        <w:numPr>
          <w:ilvl w:val="0"/>
          <w:numId w:val="1"/>
        </w:numPr>
        <w:shd w:val="clear" w:color="000000" w:fill="auto"/>
      </w:pPr>
      <w:r w:rsidRPr="009766E1">
        <w:t>Riksdagen tillkännager för regeringen som sin mening vad som anförs i motionen om järnvägssatsningar i hela landet.</w:t>
      </w:r>
    </w:p>
    <w:p w:rsidR="00737A77" w:rsidRPr="009766E1" w:rsidRDefault="00737A77">
      <w:pPr>
        <w:pStyle w:val="Hemstlatt"/>
        <w:numPr>
          <w:ilvl w:val="0"/>
          <w:numId w:val="1"/>
        </w:numPr>
        <w:shd w:val="clear" w:color="000000" w:fill="auto"/>
      </w:pPr>
      <w:r w:rsidRPr="009766E1">
        <w:t>Riksdagen tillkännager för regeringen som sin mening vad som anförs i motionen om strategiska investeringar i helt nya spår för godstransporter och persontrafik.</w:t>
      </w:r>
    </w:p>
    <w:p w:rsidR="00737A77" w:rsidRPr="009766E1" w:rsidRDefault="00737A77">
      <w:pPr>
        <w:pStyle w:val="Hemstlatt"/>
        <w:numPr>
          <w:ilvl w:val="0"/>
          <w:numId w:val="1"/>
        </w:numPr>
        <w:shd w:val="clear" w:color="000000" w:fill="auto"/>
      </w:pPr>
      <w:r w:rsidRPr="009766E1">
        <w:t>Riksdagen tillkännager för regeringen som sin mening vad som anförs i motionen om att regeringen bör göra en avsiktsförklaring för utbyggnad av höghastighetsbanor som kan avlasta den befintliga järnvägen.</w:t>
      </w:r>
    </w:p>
    <w:p w:rsidR="00737A77" w:rsidRPr="009766E1" w:rsidRDefault="00737A77">
      <w:pPr>
        <w:pStyle w:val="Hemstlatt"/>
        <w:numPr>
          <w:ilvl w:val="0"/>
          <w:numId w:val="1"/>
        </w:numPr>
        <w:shd w:val="clear" w:color="000000" w:fill="auto"/>
      </w:pPr>
      <w:r w:rsidRPr="009766E1">
        <w:t>Riksdagen tillkännager för regeringen som sin mening vad som anförs i motionen om att regeringen bör återinföra bidrag till köp av och reinvesteringar i fordon.</w:t>
      </w:r>
    </w:p>
    <w:p w:rsidR="00737A77" w:rsidRPr="009766E1" w:rsidRDefault="00737A77">
      <w:pPr>
        <w:pStyle w:val="Hemstlatt"/>
        <w:numPr>
          <w:ilvl w:val="0"/>
          <w:numId w:val="1"/>
        </w:numPr>
        <w:shd w:val="clear" w:color="000000" w:fill="auto"/>
      </w:pPr>
      <w:r w:rsidRPr="009766E1">
        <w:t>Riksdagen tillkännager för regeringen som sin mening vad som anförs i motionen om att regeringen bör införa ett statligt stöd till investeringar i spårvägar i städer.</w:t>
      </w:r>
    </w:p>
    <w:p w:rsidR="00737A77" w:rsidRPr="009766E1" w:rsidRDefault="00737A77">
      <w:pPr>
        <w:pStyle w:val="Hemstlatt"/>
        <w:numPr>
          <w:ilvl w:val="0"/>
          <w:numId w:val="1"/>
        </w:numPr>
        <w:shd w:val="clear" w:color="000000" w:fill="auto"/>
      </w:pPr>
      <w:r w:rsidRPr="009766E1">
        <w:t>Riksdagen tillkännager för regeringen som sin mening vad som anförs i motionen om att ta bort SJ:s vinstutdelningskrav till staten och att SJ ska få ett samhällsuppdrag: att verka för ett ökat tågresande med hög punktlighet och kvalitet.</w:t>
      </w:r>
    </w:p>
    <w:p w:rsidR="00737A77" w:rsidRPr="009766E1" w:rsidRDefault="00737A77">
      <w:pPr>
        <w:pStyle w:val="Hemstlatt"/>
        <w:numPr>
          <w:ilvl w:val="0"/>
          <w:numId w:val="1"/>
        </w:numPr>
        <w:shd w:val="clear" w:color="000000" w:fill="auto"/>
      </w:pPr>
      <w:r w:rsidRPr="009766E1">
        <w:rPr>
          <w:color w:val="000000"/>
        </w:rPr>
        <w:t xml:space="preserve">Riksdagen tillkännager för regeringen som sin mening vad som anförs i motionen om </w:t>
      </w:r>
      <w:r w:rsidRPr="009766E1">
        <w:t>att Trafikverket ges i uppdrag att avsätta 1,5 miljarder kronor under budgetperioden till åtgärder som ökar kollektivtrafikens framkomlighet, vilket ska finansieras genom att väginvesteringar i den nationella planen minskar med motsvarande belopp.</w:t>
      </w:r>
    </w:p>
    <w:p w:rsidR="00737A77" w:rsidRPr="009766E1" w:rsidRDefault="00737A77">
      <w:pPr>
        <w:pStyle w:val="Hemstlatt"/>
        <w:numPr>
          <w:ilvl w:val="0"/>
          <w:numId w:val="1"/>
        </w:numPr>
        <w:shd w:val="clear" w:color="000000" w:fill="auto"/>
      </w:pPr>
      <w:r w:rsidRPr="009766E1">
        <w:rPr>
          <w:color w:val="000000"/>
        </w:rPr>
        <w:t xml:space="preserve">Riksdagen tillkännager för regeringen som sin mening vad som anförs i motionen om </w:t>
      </w:r>
      <w:r w:rsidRPr="009766E1">
        <w:t>att Trafikverket ges i uppdrag att avsätta 1,5 miljarder kronor under budgetperioden till åtgärder för ökad cykeltrafik, vilket ska finansieras genom att väginvesteringar i den nationella planen minskar med motsvarande belopp.</w:t>
      </w:r>
    </w:p>
    <w:p w:rsidR="00737A77" w:rsidRPr="009766E1" w:rsidRDefault="00737A77">
      <w:pPr>
        <w:pStyle w:val="Hemstlatt"/>
        <w:numPr>
          <w:ilvl w:val="0"/>
          <w:numId w:val="1"/>
        </w:numPr>
        <w:shd w:val="clear" w:color="000000" w:fill="auto"/>
      </w:pPr>
      <w:r w:rsidRPr="009766E1">
        <w:t>Riksdagen tillkännager för regeringen som sin mening vad som anförs i motionen om att tillföra Trafikverket särskilda potter för miljö, trimning och forskning.</w:t>
      </w:r>
    </w:p>
    <w:p w:rsidR="00737A77" w:rsidRPr="009766E1" w:rsidRDefault="00737A77">
      <w:pPr>
        <w:pStyle w:val="Hemstlatt"/>
        <w:numPr>
          <w:ilvl w:val="0"/>
          <w:numId w:val="1"/>
        </w:numPr>
        <w:shd w:val="clear" w:color="000000" w:fill="auto"/>
      </w:pPr>
      <w:r w:rsidRPr="009766E1">
        <w:t>Riksdagen tillkännager för regeringen som sin mening vad som anförs i motionen om att en avståndsbaserad lastbilsskatt ska införas andra halvåret 2013 och att den bör vara i genomsnitt 14 kr per mil.</w:t>
      </w:r>
      <w:r w:rsidRPr="009766E1">
        <w:rPr>
          <w:rStyle w:val="Fotnotsreferens"/>
        </w:rPr>
        <w:t>1</w:t>
      </w:r>
    </w:p>
    <w:p w:rsidR="00737A77" w:rsidRPr="009766E1" w:rsidRDefault="00737A77">
      <w:pPr>
        <w:pStyle w:val="Hemstlatt"/>
        <w:numPr>
          <w:ilvl w:val="0"/>
          <w:numId w:val="1"/>
        </w:numPr>
        <w:shd w:val="clear" w:color="000000" w:fill="auto"/>
      </w:pPr>
      <w:r w:rsidRPr="009766E1">
        <w:t>Riksdagen tillkännager för regeringen som sin mening vad som anförs i motionen om att banavgifterna inte ska höjas och att motsvarande summa i stället förs till Trafikverket för järnvägsunderhåll.</w:t>
      </w:r>
    </w:p>
    <w:p w:rsidR="00737A77" w:rsidRPr="009766E1" w:rsidRDefault="00737A77">
      <w:pPr>
        <w:pStyle w:val="Hemstlatt"/>
        <w:numPr>
          <w:ilvl w:val="0"/>
          <w:numId w:val="1"/>
        </w:numPr>
        <w:shd w:val="clear" w:color="000000" w:fill="auto"/>
      </w:pPr>
      <w:r w:rsidRPr="009766E1">
        <w:t>Riksdagen beslutar om ändring i regleringsbrev som skärper tolkningen av fyrstegsprincipen i trafikplaneringen, i syfte att öka tillämpningen av steg ett och två, och att med hjälp av denna princip omfördela resurser inom ramen för den nationella planen för att uppnå de transportpolitiska målen till lägre kostnader.</w:t>
      </w:r>
    </w:p>
    <w:p w:rsidR="00737A77" w:rsidRPr="009766E1" w:rsidRDefault="00737A77">
      <w:pPr>
        <w:pStyle w:val="Hemstlatt"/>
        <w:numPr>
          <w:ilvl w:val="0"/>
          <w:numId w:val="1"/>
        </w:numPr>
        <w:shd w:val="clear" w:color="000000" w:fill="auto"/>
      </w:pPr>
      <w:r w:rsidRPr="009766E1">
        <w:rPr>
          <w:color w:val="000000"/>
        </w:rPr>
        <w:t>Riksdagen tillkännager för regeringen som sin mening vad som anförs i mo</w:t>
      </w:r>
      <w:r w:rsidRPr="009766E1">
        <w:t>tionen om att motorvägsprojektet Förbifart Stockholm bör avbrytas och att överskottet från trängselavgifterna i Stockholm bör överföras till ett nytt anslag för riktat bidrag till Stockholmsregionens kollektivtrafik.</w:t>
      </w:r>
    </w:p>
    <w:p w:rsidR="00737A77" w:rsidRPr="009766E1" w:rsidRDefault="00737A77">
      <w:pPr>
        <w:pStyle w:val="Hemstlatt"/>
        <w:numPr>
          <w:ilvl w:val="0"/>
          <w:numId w:val="1"/>
        </w:numPr>
        <w:shd w:val="clear" w:color="000000" w:fill="auto"/>
      </w:pPr>
      <w:r w:rsidRPr="009766E1">
        <w:rPr>
          <w:color w:val="000000"/>
        </w:rPr>
        <w:t>Riksdagen tillkännager för regeringen som sin mening vad som anförs i mo</w:t>
      </w:r>
      <w:r w:rsidRPr="009766E1">
        <w:t>tionen om att tillföra pengar till Trafikverkets trafikavtal och att detta tillskott ska användas till statsbidrag för persontrafik på tåg.</w:t>
      </w:r>
    </w:p>
    <w:p w:rsidR="00737A77" w:rsidRPr="009766E1" w:rsidRDefault="00737A77">
      <w:pPr>
        <w:pStyle w:val="Hemstlatt"/>
        <w:numPr>
          <w:ilvl w:val="0"/>
          <w:numId w:val="1"/>
        </w:numPr>
        <w:shd w:val="clear" w:color="000000" w:fill="auto"/>
      </w:pPr>
      <w:r w:rsidRPr="009766E1">
        <w:rPr>
          <w:color w:val="000000"/>
        </w:rPr>
        <w:t>Riksdagen tillkännager för regeringen som sin mening vad som anförs i mo</w:t>
      </w:r>
      <w:r w:rsidRPr="009766E1">
        <w:t>tionen om att en uppdelning av trafikavtalet ska göras i stöd till flyg, Gotlandstrafiken respektive tåg och buss.</w:t>
      </w:r>
    </w:p>
    <w:p w:rsidR="00737A77" w:rsidRPr="009766E1" w:rsidRDefault="00737A77">
      <w:pPr>
        <w:pStyle w:val="Hemstlatt"/>
        <w:numPr>
          <w:ilvl w:val="0"/>
          <w:numId w:val="1"/>
        </w:numPr>
        <w:shd w:val="clear" w:color="000000" w:fill="auto"/>
      </w:pPr>
      <w:r w:rsidRPr="009766E1">
        <w:t>Riksdagen tillkännager för regeringen som sin mening vad som anförs i motionen om införande av flygskatt.</w:t>
      </w:r>
      <w:r w:rsidRPr="009766E1">
        <w:rPr>
          <w:rStyle w:val="Fotnotsreferens"/>
        </w:rPr>
        <w:t>1</w:t>
      </w:r>
    </w:p>
    <w:p w:rsidR="00737A77" w:rsidRPr="009766E1" w:rsidRDefault="00737A77">
      <w:pPr>
        <w:pStyle w:val="Hemstlatt"/>
        <w:numPr>
          <w:ilvl w:val="0"/>
          <w:numId w:val="1"/>
        </w:numPr>
        <w:shd w:val="clear" w:color="000000" w:fill="auto"/>
      </w:pPr>
      <w:r w:rsidRPr="009766E1">
        <w:rPr>
          <w:color w:val="000000"/>
        </w:rPr>
        <w:t>Riksdagen tillkännager för regeringen som sin mening vad som anförs i mo</w:t>
      </w:r>
      <w:r w:rsidRPr="009766E1">
        <w:t>tionen om en avvecklingsplan för driftsstöd till icke-statliga flygplatser.</w:t>
      </w:r>
    </w:p>
    <w:p w:rsidR="00737A77" w:rsidRPr="009766E1" w:rsidRDefault="00737A77">
      <w:pPr>
        <w:shd w:val="clear" w:color="000000" w:fill="auto"/>
      </w:pPr>
    </w:p>
    <w:p w:rsidR="00737A77" w:rsidRPr="009766E1" w:rsidRDefault="00737A77">
      <w:pPr>
        <w:shd w:val="clear" w:color="000000" w:fill="auto"/>
      </w:pPr>
    </w:p>
    <w:p w:rsidR="00737A77" w:rsidRPr="009766E1" w:rsidRDefault="00737A77">
      <w:pPr>
        <w:shd w:val="clear" w:color="000000" w:fill="auto"/>
      </w:pPr>
    </w:p>
    <w:p w:rsidR="00737A77" w:rsidRPr="009766E1" w:rsidRDefault="00737A77">
      <w:pPr>
        <w:shd w:val="clear" w:color="000000" w:fill="auto"/>
      </w:pPr>
    </w:p>
    <w:p w:rsidR="00737A77" w:rsidRPr="009766E1" w:rsidRDefault="00737A77">
      <w:pPr>
        <w:shd w:val="clear" w:color="000000" w:fill="auto"/>
      </w:pPr>
    </w:p>
    <w:p w:rsidR="00737A77" w:rsidRPr="009766E1" w:rsidRDefault="00737A77">
      <w:pPr>
        <w:shd w:val="clear" w:color="000000" w:fill="auto"/>
      </w:pPr>
    </w:p>
    <w:p w:rsidR="00737A77" w:rsidRPr="009766E1" w:rsidRDefault="00737A77">
      <w:pPr>
        <w:shd w:val="clear" w:color="000000" w:fill="auto"/>
      </w:pPr>
    </w:p>
    <w:p w:rsidR="00737A77" w:rsidRPr="009766E1" w:rsidRDefault="00737A77">
      <w:pPr>
        <w:shd w:val="clear" w:color="000000" w:fill="auto"/>
      </w:pPr>
    </w:p>
    <w:p w:rsidR="00737A77" w:rsidRPr="009766E1" w:rsidRDefault="00737A77">
      <w:pPr>
        <w:shd w:val="clear" w:color="000000" w:fill="auto"/>
      </w:pPr>
    </w:p>
    <w:p w:rsidR="00737A77" w:rsidRPr="009766E1" w:rsidRDefault="00737A77">
      <w:pPr>
        <w:shd w:val="clear" w:color="000000" w:fill="auto"/>
      </w:pPr>
    </w:p>
    <w:p w:rsidR="00737A77" w:rsidRPr="009766E1" w:rsidRDefault="00737A77">
      <w:pPr>
        <w:shd w:val="clear" w:color="000000" w:fill="auto"/>
      </w:pPr>
    </w:p>
    <w:p w:rsidR="00737A77" w:rsidRPr="009766E1" w:rsidRDefault="00737A77">
      <w:pPr>
        <w:shd w:val="clear" w:color="000000" w:fill="auto"/>
      </w:pPr>
    </w:p>
    <w:p w:rsidR="00737A77" w:rsidRPr="009766E1" w:rsidRDefault="00737A77">
      <w:pPr>
        <w:shd w:val="clear" w:color="000000" w:fill="auto"/>
      </w:pPr>
    </w:p>
    <w:p w:rsidR="00737A77" w:rsidRPr="009766E1" w:rsidRDefault="00737A77">
      <w:pPr>
        <w:shd w:val="clear" w:color="000000" w:fill="auto"/>
      </w:pPr>
    </w:p>
    <w:p w:rsidR="00737A77" w:rsidRPr="009766E1" w:rsidRDefault="00737A77">
      <w:pPr>
        <w:shd w:val="clear" w:color="000000" w:fill="auto"/>
      </w:pPr>
    </w:p>
    <w:p w:rsidR="00737A77" w:rsidRPr="009766E1" w:rsidRDefault="00737A77">
      <w:pPr>
        <w:shd w:val="clear" w:color="000000" w:fill="auto"/>
      </w:pPr>
    </w:p>
    <w:p w:rsidR="00737A77" w:rsidRPr="009766E1" w:rsidRDefault="00737A77">
      <w:pPr>
        <w:shd w:val="clear" w:color="000000" w:fill="auto"/>
      </w:pPr>
    </w:p>
    <w:p w:rsidR="00737A77" w:rsidRPr="009766E1" w:rsidRDefault="00737A77">
      <w:pPr>
        <w:shd w:val="clear" w:color="000000" w:fill="auto"/>
      </w:pPr>
    </w:p>
    <w:p w:rsidR="00737A77" w:rsidRPr="009766E1" w:rsidRDefault="00737A77">
      <w:pPr>
        <w:shd w:val="clear" w:color="000000" w:fill="auto"/>
      </w:pPr>
    </w:p>
    <w:p w:rsidR="00737A77" w:rsidRPr="009766E1" w:rsidRDefault="00737A77">
      <w:pPr>
        <w:shd w:val="clear" w:color="000000" w:fill="auto"/>
      </w:pPr>
    </w:p>
    <w:p w:rsidR="00737A77" w:rsidRPr="009766E1" w:rsidRDefault="00737A77">
      <w:pPr>
        <w:shd w:val="clear" w:color="000000" w:fill="auto"/>
      </w:pPr>
    </w:p>
    <w:p w:rsidR="00737A77" w:rsidRPr="009766E1" w:rsidRDefault="00737A77">
      <w:pPr>
        <w:shd w:val="clear" w:color="000000" w:fill="auto"/>
      </w:pPr>
      <w:r w:rsidRPr="009766E1">
        <w:rPr>
          <w:rStyle w:val="Fotnotsreferens"/>
        </w:rPr>
        <w:t>1</w:t>
      </w:r>
      <w:r w:rsidRPr="009766E1">
        <w:t xml:space="preserve"> Yrkandena 13 och 19 hänvisade till FiU.</w:t>
      </w:r>
    </w:p>
    <w:p w:rsidR="00737A77" w:rsidRPr="009766E1" w:rsidRDefault="00737A77">
      <w:pPr>
        <w:pStyle w:val="Rubrik1"/>
        <w:pageBreakBefore/>
        <w:shd w:val="clear" w:color="000000" w:fill="auto"/>
        <w:spacing w:before="0"/>
      </w:pPr>
      <w:bookmarkStart w:id="4" w:name="_Toc305586507"/>
      <w:bookmarkStart w:id="5" w:name="_Toc308242394"/>
      <w:r w:rsidRPr="009766E1">
        <w:t>Utgiftsområde 22 Kommunikationer</w:t>
      </w:r>
      <w:bookmarkEnd w:id="4"/>
      <w:bookmarkEnd w:id="5"/>
    </w:p>
    <w:p w:rsidR="00737A77" w:rsidRPr="009766E1" w:rsidRDefault="00737A77">
      <w:pPr>
        <w:pStyle w:val="Rubrik2"/>
        <w:shd w:val="clear" w:color="000000" w:fill="auto"/>
        <w:spacing w:before="120"/>
      </w:pPr>
      <w:bookmarkStart w:id="6" w:name="_Toc305586508"/>
      <w:bookmarkStart w:id="7" w:name="_Toc308242395"/>
      <w:r w:rsidRPr="009766E1">
        <w:t>Låt oss slippa onödiga transporter</w:t>
      </w:r>
      <w:bookmarkEnd w:id="6"/>
      <w:bookmarkEnd w:id="7"/>
    </w:p>
    <w:p w:rsidR="00737A77" w:rsidRPr="009766E1" w:rsidRDefault="00737A77">
      <w:pPr>
        <w:shd w:val="clear" w:color="000000" w:fill="auto"/>
        <w:autoSpaceDE w:val="0"/>
        <w:autoSpaceDN w:val="0"/>
        <w:adjustRightInd w:val="0"/>
      </w:pPr>
      <w:r w:rsidRPr="009766E1">
        <w:t>Väl fungerande transporter är en central del av vårt samhälle och en förutsät</w:t>
      </w:r>
      <w:r w:rsidRPr="009766E1">
        <w:t>t</w:t>
      </w:r>
      <w:r w:rsidRPr="009766E1">
        <w:t>ning för många människors vardag och för att näringslivet skall fungera. Transporter är dock inget självändamål, och många transporter är påtvingade och samhällsekonomiskt slöseri. Några exempel är mat som fraktas hundr</w:t>
      </w:r>
      <w:r w:rsidRPr="009766E1">
        <w:t>a</w:t>
      </w:r>
      <w:r w:rsidRPr="009766E1">
        <w:t>tals, ibland tusentals mil, eller det faktum att 43 procent av lastbilstranspo</w:t>
      </w:r>
      <w:r w:rsidRPr="009766E1">
        <w:t>r</w:t>
      </w:r>
      <w:r w:rsidRPr="009766E1">
        <w:t>terna i Europa går tomma</w:t>
      </w:r>
      <w:r w:rsidRPr="009766E1">
        <w:rPr>
          <w:rStyle w:val="Fotnotsreferens"/>
        </w:rPr>
        <w:footnoteReference w:id="2"/>
      </w:r>
      <w:r w:rsidRPr="009766E1">
        <w:t>. Människor som tvingas sitta bakom ratten i sn</w:t>
      </w:r>
      <w:r w:rsidRPr="009766E1">
        <w:t>ö</w:t>
      </w:r>
      <w:r w:rsidRPr="009766E1">
        <w:t>slask två, ibland tre timmar om dagen för att de inte kan lita på tåg och bu</w:t>
      </w:r>
      <w:r w:rsidRPr="009766E1">
        <w:t>s</w:t>
      </w:r>
      <w:r w:rsidRPr="009766E1">
        <w:t>sar är ett annat exempel. Vi vill göra skillnad mellan önskat resande och on</w:t>
      </w:r>
      <w:r w:rsidRPr="009766E1">
        <w:t>ö</w:t>
      </w:r>
      <w:r w:rsidRPr="009766E1">
        <w:t>digt åkande och prioritera det förra.</w:t>
      </w:r>
    </w:p>
    <w:p w:rsidR="00737A77" w:rsidRPr="009766E1" w:rsidRDefault="00737A77">
      <w:pPr>
        <w:pStyle w:val="Normaltindrag"/>
        <w:shd w:val="clear" w:color="000000" w:fill="auto"/>
      </w:pPr>
      <w:r w:rsidRPr="009766E1">
        <w:t>Samtidigt visar forskningsrapporter entydigt att dagens transportapparat har ett högt pris genom sin klimatpåverkan, men även när det gäller folkhälsa och miljöpåverkan i övrigt. Inrikes transporter svarar enligt regeringen för 34 procent av utsläppen av växthusgaser inom</w:t>
      </w:r>
      <w:r w:rsidRPr="009766E1">
        <w:t xml:space="preserve"> landet. Inom transportsystemet står vägtrafiken för nästan 94 procent av utsläppen, vilket kan jämföras med tågtransporterna som endast står för 0,4 procent av utsläppen.</w:t>
      </w:r>
      <w:r w:rsidRPr="009766E1">
        <w:rPr>
          <w:rStyle w:val="Fotnotsreferens"/>
        </w:rPr>
        <w:footnoteReference w:id="3"/>
      </w:r>
      <w:r w:rsidRPr="009766E1">
        <w:t xml:space="preserve"> Trots effekt</w:t>
      </w:r>
      <w:r w:rsidRPr="009766E1">
        <w:t>i</w:t>
      </w:r>
      <w:r w:rsidRPr="009766E1">
        <w:t>vare motorer och ökad andel förnybar energi minskar inte utsläppen från vägtrafiken så att denna sektor kan klara sin del av riksdagens mål om 40 procent mindre koldioxidutsläpp till 2020. Förklaringen ligger i att ökad trafik tagit bort effekten av snålare fordon och ökad andel biobränslen.</w:t>
      </w:r>
      <w:r w:rsidRPr="009766E1">
        <w:rPr>
          <w:rStyle w:val="Fotnotsreferens"/>
        </w:rPr>
        <w:footnoteReference w:id="4"/>
      </w:r>
      <w:r w:rsidRPr="009766E1">
        <w:t xml:space="preserve"> I regerin</w:t>
      </w:r>
      <w:r w:rsidRPr="009766E1">
        <w:t>g</w:t>
      </w:r>
      <w:r w:rsidRPr="009766E1">
        <w:t>ens budgetmotion kan man läsa att utsläppen från transportsektorn ökat under 2010. Vägtransporterna står också ensamt för merparten av alla dödsfall och olyckor i trafiken.</w:t>
      </w:r>
    </w:p>
    <w:p w:rsidR="00737A77" w:rsidRPr="009766E1" w:rsidRDefault="00737A77">
      <w:pPr>
        <w:pStyle w:val="Normaltindrag"/>
        <w:shd w:val="clear" w:color="000000" w:fill="auto"/>
      </w:pPr>
      <w:r w:rsidRPr="009766E1">
        <w:t>Trafiksektorn är också extremt oljeberoende. Medan andra sektorer som industri och hushåll nästan eliminerat sin användning av fossila bränslen är den fortsatt hög i trafiksektorn. 94 procent av den svenska transportsektorns energianvändning bestod av oljeprodukter 2009. Detta är alarmerande av klimatskäl men också när det gäl</w:t>
      </w:r>
      <w:r w:rsidRPr="009766E1">
        <w:t>ler sårbarhet (t ex transporter av mat) och ekonomisk risk. Oljeresurserna i världen blir allt knappare när nya fyndigh</w:t>
      </w:r>
      <w:r w:rsidRPr="009766E1">
        <w:t>e</w:t>
      </w:r>
      <w:r w:rsidRPr="009766E1">
        <w:t>ter inte håller jämn takt med den ökande konsumtionen.</w:t>
      </w:r>
      <w:r w:rsidRPr="009766E1">
        <w:rPr>
          <w:rStyle w:val="Fotnotsreferens"/>
        </w:rPr>
        <w:footnoteReference w:id="5"/>
      </w:r>
      <w:r w:rsidRPr="009766E1">
        <w:t xml:space="preserve"> ”Oljetoppen” inn</w:t>
      </w:r>
      <w:r w:rsidRPr="009766E1">
        <w:t>e</w:t>
      </w:r>
      <w:r w:rsidRPr="009766E1">
        <w:t>bär att en kraftig prisökning är att vänta. För att vi skall klara att ta oss till jobbet och få fram varor till våra butiker måste vi börja ställa om till ett fo</w:t>
      </w:r>
      <w:r w:rsidRPr="009766E1">
        <w:t>s</w:t>
      </w:r>
      <w:r w:rsidRPr="009766E1">
        <w:t>siloberoende samhälle omedelbart.</w:t>
      </w:r>
    </w:p>
    <w:p w:rsidR="00737A77" w:rsidRPr="009766E1" w:rsidRDefault="00737A77">
      <w:pPr>
        <w:pStyle w:val="Rubrik2"/>
        <w:shd w:val="clear" w:color="000000" w:fill="auto"/>
      </w:pPr>
      <w:bookmarkStart w:id="8" w:name="_Toc291859507"/>
      <w:bookmarkStart w:id="9" w:name="_Toc291199665"/>
      <w:bookmarkStart w:id="10" w:name="_Toc291064165"/>
      <w:bookmarkStart w:id="11" w:name="_Toc305586509"/>
      <w:bookmarkStart w:id="12" w:name="_Toc308242396"/>
      <w:r w:rsidRPr="009766E1">
        <w:t>Ställ om transportsystemet</w:t>
      </w:r>
      <w:bookmarkEnd w:id="8"/>
      <w:bookmarkEnd w:id="9"/>
      <w:bookmarkEnd w:id="10"/>
      <w:bookmarkEnd w:id="11"/>
      <w:bookmarkEnd w:id="12"/>
    </w:p>
    <w:p w:rsidR="00737A77" w:rsidRPr="009766E1" w:rsidRDefault="00737A77">
      <w:pPr>
        <w:shd w:val="clear" w:color="000000" w:fill="auto"/>
        <w:autoSpaceDE w:val="0"/>
        <w:autoSpaceDN w:val="0"/>
        <w:adjustRightInd w:val="0"/>
      </w:pPr>
      <w:r w:rsidRPr="009766E1">
        <w:t>Miljöpartiet de gröna är positivt till teknikutveckling med bilar, t ex eldrift och bilar som kan köras på biogas och andra förnybara bränslen. Samtidigt visar de senaste årtiondenas forsningsrapporter entydigt att nya drivmedel inte kan ersätta hela dagens bränsleförbrukning utan att det skulle skapa en lång rad andra problem som konkurrens om odlingsmark, höjda matpriser, utar</w:t>
      </w:r>
      <w:r w:rsidRPr="009766E1">
        <w:t>m</w:t>
      </w:r>
      <w:r w:rsidRPr="009766E1">
        <w:t>ning av ekosystem som t ex skogar i Amazonas och i Sverige.</w:t>
      </w:r>
    </w:p>
    <w:p w:rsidR="00737A77" w:rsidRPr="009766E1" w:rsidRDefault="00737A77">
      <w:pPr>
        <w:pStyle w:val="Normaltindrag"/>
        <w:shd w:val="clear" w:color="000000" w:fill="auto"/>
      </w:pPr>
      <w:r w:rsidRPr="009766E1">
        <w:t>Det är i sammanhanget viktigt att komma ihåg att elbilar inte i sig löser problemen, då el är en energibärare som ska produceras. En mycket stor del av elproduktionen i Europa kommer från fossila bränslen. En snabb och sto</w:t>
      </w:r>
      <w:r w:rsidRPr="009766E1">
        <w:t>r</w:t>
      </w:r>
      <w:r w:rsidRPr="009766E1">
        <w:t>skalig introduktion av elbilar skulle försvåra att minska koldioxidutsläppen enligt klimatmålen, eller i värsta fall öka dessa utsläpp ytterligare.</w:t>
      </w:r>
      <w:r w:rsidRPr="009766E1">
        <w:rPr>
          <w:rStyle w:val="Fotnotsreferens"/>
        </w:rPr>
        <w:footnoteReference w:id="6"/>
      </w:r>
      <w:r w:rsidRPr="009766E1">
        <w:t xml:space="preserve"> Elbilar löser inte heller problemen med trängsel och trafikolyckor.</w:t>
      </w:r>
    </w:p>
    <w:p w:rsidR="00737A77" w:rsidRPr="009766E1" w:rsidRDefault="00737A77">
      <w:pPr>
        <w:pStyle w:val="Normaltindrag"/>
        <w:shd w:val="clear" w:color="000000" w:fill="auto"/>
      </w:pPr>
      <w:r w:rsidRPr="009766E1">
        <w:t>Biogas och andra förnybara energikällor kan med idag känd teknik klara en begränsad del av väg- och flygtrafiken i Sverige. Utöver detta krävs också att fordonen är väsentligt mer energisnåla samt att det totala trafikarbetet reduceras. Regeringens politik med stora vägsatsningar, höjda banavgifter, uppsplittring av kollektivtrafiken och en politik som gör transporter med buss och tåg dyrare motverkar denna utveckling.</w:t>
      </w:r>
    </w:p>
    <w:p w:rsidR="00737A77" w:rsidRPr="009766E1" w:rsidRDefault="00737A77">
      <w:pPr>
        <w:pStyle w:val="Normaltindrag"/>
        <w:shd w:val="clear" w:color="000000" w:fill="auto"/>
      </w:pPr>
      <w:r w:rsidRPr="009766E1">
        <w:t>Miljöpartiet vill se en annan politik för moderna städer där det är nära till service och kultur och där en större del av resandet kan ske med bra kollekti</w:t>
      </w:r>
      <w:r w:rsidRPr="009766E1">
        <w:t>v</w:t>
      </w:r>
      <w:r w:rsidRPr="009766E1">
        <w:t>trafik och cykel. Det skall vara bekvämt och prisvärt att avstå från bil – och flygresor. Miljöpartiets målsättning är att fördubbla dagens andel resande med kollektivtrafik till 2020 och öka andelen godstransporter på järnväg väsen</w:t>
      </w:r>
      <w:r w:rsidRPr="009766E1">
        <w:t>t</w:t>
      </w:r>
      <w:r w:rsidRPr="009766E1">
        <w:t>ligt.</w:t>
      </w:r>
    </w:p>
    <w:p w:rsidR="00737A77" w:rsidRPr="009766E1" w:rsidRDefault="00737A77">
      <w:pPr>
        <w:pStyle w:val="Rubrik2"/>
        <w:shd w:val="clear" w:color="000000" w:fill="auto"/>
      </w:pPr>
      <w:bookmarkStart w:id="13" w:name="_Toc305586510"/>
      <w:bookmarkStart w:id="14" w:name="_Toc308242397"/>
      <w:r w:rsidRPr="009766E1">
        <w:t>Ökat tågresande och tågkaos</w:t>
      </w:r>
      <w:bookmarkEnd w:id="13"/>
      <w:bookmarkEnd w:id="14"/>
    </w:p>
    <w:p w:rsidR="00737A77" w:rsidRPr="009766E1" w:rsidRDefault="00737A77">
      <w:pPr>
        <w:shd w:val="clear" w:color="000000" w:fill="auto"/>
        <w:autoSpaceDE w:val="0"/>
        <w:autoSpaceDN w:val="0"/>
        <w:adjustRightInd w:val="0"/>
      </w:pPr>
      <w:r w:rsidRPr="009766E1">
        <w:t>Samtidigt som vi kan se många negativa trender när det gäller miljöbelas</w:t>
      </w:r>
      <w:r w:rsidRPr="009766E1">
        <w:t>t</w:t>
      </w:r>
      <w:r w:rsidRPr="009766E1">
        <w:t>ningen från transporterna finns en mycket positiv trend. Järnvägstransporterna ökar kraftigt. Sedan 1997 har persontrafiken ökat med 60 procent och den regionala trafiken med 92 procent. Godstrafiken har också ökat kraftigt, med 20 procent sedan 1997. Ökningen är mer än dubbelt så stor som i de progn</w:t>
      </w:r>
      <w:r w:rsidRPr="009766E1">
        <w:t>o</w:t>
      </w:r>
      <w:r w:rsidRPr="009766E1">
        <w:t>ser som låg till grund för Framtidsplanen 2004–2015. Detta är ett av skälen till att det blivit stora kapacitetsproblem på järnvägsnätet.</w:t>
      </w:r>
      <w:r w:rsidRPr="009766E1">
        <w:rPr>
          <w:rStyle w:val="Fotnotsreferens"/>
        </w:rPr>
        <w:footnoteReference w:id="7"/>
      </w:r>
    </w:p>
    <w:p w:rsidR="00737A77" w:rsidRPr="009766E1" w:rsidRDefault="009766E1">
      <w:pPr>
        <w:shd w:val="clear" w:color="000000" w:fill="auto"/>
        <w:ind w:left="-240"/>
      </w:pPr>
      <w:r w:rsidRPr="009766E1">
        <w:rPr>
          <w:noProof/>
        </w:rPr>
        <mc:AlternateContent>
          <mc:Choice Requires="wpc">
            <w:drawing>
              <wp:inline distT="0" distB="0" distL="0" distR="0">
                <wp:extent cx="4914900" cy="2985770"/>
                <wp:effectExtent l="0" t="0" r="0" b="0"/>
                <wp:docPr id="2" name="Arbetsyta 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pic:pic xmlns:pic="http://schemas.openxmlformats.org/drawingml/2006/picture">
                        <pic:nvPicPr>
                          <pic:cNvPr id="1339758250" name="Diagram 8"/>
                          <pic:cNvPicPr>
                            <a:picLocks noChangeArrowheads="1"/>
                          </pic:cNvPicPr>
                        </pic:nvPicPr>
                        <pic:blipFill>
                          <a:blip r:embed="rId7">
                            <a:extLst>
                              <a:ext uri="{28A0092B-C50C-407E-A947-70E740481C1C}">
                                <a14:useLocalDpi xmlns:a14="http://schemas.microsoft.com/office/drawing/2010/main" val="0"/>
                              </a:ext>
                            </a:extLst>
                          </a:blip>
                          <a:srcRect l="-1231" t="-2504" r="-923" b="-3130"/>
                          <a:stretch>
                            <a:fillRect/>
                          </a:stretch>
                        </pic:blipFill>
                        <pic:spPr bwMode="auto">
                          <a:xfrm>
                            <a:off x="132626" y="305451"/>
                            <a:ext cx="3884388" cy="267983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33DEC470" id="Arbetsyta 1" o:spid="_x0000_s1026" editas="canvas" style="width:387pt;height:235.1pt;mso-position-horizontal-relative:char;mso-position-vertical-relative:line" coordsize="49149,298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9149;height:29857;visibility:visible;mso-wrap-style:square">
                  <v:fill o:detectmouseclick="t"/>
                  <v:path o:connecttype="none"/>
                </v:shape>
                <v:shape id="Diagram 8" o:spid="_x0000_s1028" type="#_x0000_t75" style="position:absolute;left:1326;top:3054;width:38844;height:267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">
                  <v:imagedata r:id="rId8" o:title="" croptop="-1641f" cropbottom="-2051f" cropleft="-807f" cropright="-605f"/>
                  <o:lock v:ext="edit" aspectratio="f"/>
                </v:shape>
                <w10:anchorlock/>
              </v:group>
            </w:pict>
          </mc:Fallback>
        </mc:AlternateContent>
      </w:r>
    </w:p>
    <w:p w:rsidR="00737A77" w:rsidRPr="009766E1" w:rsidRDefault="00737A77">
      <w:pPr>
        <w:shd w:val="clear" w:color="000000" w:fill="auto"/>
        <w:rPr>
          <w:sz w:val="16"/>
          <w:szCs w:val="16"/>
        </w:rPr>
      </w:pPr>
      <w:r w:rsidRPr="009766E1">
        <w:rPr>
          <w:sz w:val="16"/>
          <w:szCs w:val="16"/>
        </w:rPr>
        <w:t>Ökad efterfrågan på järnvägsresande och -transporter (1990–2020, miljarder personkilom</w:t>
      </w:r>
      <w:r w:rsidRPr="009766E1">
        <w:rPr>
          <w:sz w:val="16"/>
          <w:szCs w:val="16"/>
        </w:rPr>
        <w:t>e</w:t>
      </w:r>
      <w:r w:rsidRPr="009766E1">
        <w:rPr>
          <w:sz w:val="16"/>
          <w:szCs w:val="16"/>
        </w:rPr>
        <w:t>ter)</w:t>
      </w:r>
      <w:r w:rsidRPr="009766E1">
        <w:rPr>
          <w:rStyle w:val="Fotnotsreferens"/>
          <w:rFonts w:ascii="Arial" w:hAnsi="Arial" w:cs="Arial"/>
          <w:color w:val="000000"/>
          <w:sz w:val="16"/>
          <w:szCs w:val="16"/>
        </w:rPr>
        <w:footnoteReference w:id="8"/>
      </w:r>
    </w:p>
    <w:p w:rsidR="00737A77" w:rsidRPr="009766E1" w:rsidRDefault="00737A77">
      <w:pPr>
        <w:shd w:val="clear" w:color="000000" w:fill="auto"/>
      </w:pPr>
      <w:r w:rsidRPr="009766E1">
        <w:t>Det ökande resandet och godstillväxten på tåg har skett trots högre priser, krångligare bokning, många förseningar och allmänt tågkaos de senaste åren. Detta är tydliga indikatorer på vilken potential det skulle finnas för tågresande om priserna var rimliga, om tågen gick i tid och om bokningen förenklades. För att inte tala om möjligheterna om järnvägen fick rättvisa ekonomiska villkor genom att en lastbilsskatt infördes. Tyvärr finns tecken på ett tren</w:t>
      </w:r>
      <w:r w:rsidRPr="009766E1">
        <w:t>d</w:t>
      </w:r>
      <w:r w:rsidRPr="009766E1">
        <w:t>brott under 2011 på grund av alla förseningar. Det är nu hög tid att påbörja arbetet med att återställa förtroendet för järnvägen.</w:t>
      </w:r>
    </w:p>
    <w:p w:rsidR="00737A77" w:rsidRPr="009766E1" w:rsidRDefault="00737A77">
      <w:pPr>
        <w:pStyle w:val="Rubrik2"/>
        <w:shd w:val="clear" w:color="000000" w:fill="auto"/>
      </w:pPr>
      <w:bookmarkStart w:id="15" w:name="_Toc305586511"/>
      <w:bookmarkStart w:id="16" w:name="_Toc308242398"/>
      <w:r w:rsidRPr="009766E1">
        <w:t>Regeringen satsar kortsiktigt</w:t>
      </w:r>
      <w:bookmarkEnd w:id="15"/>
      <w:bookmarkEnd w:id="16"/>
    </w:p>
    <w:p w:rsidR="00737A77" w:rsidRPr="009766E1" w:rsidRDefault="00737A77">
      <w:pPr>
        <w:shd w:val="clear" w:color="000000" w:fill="auto"/>
      </w:pPr>
      <w:r w:rsidRPr="009766E1">
        <w:t>Problemen för svensk järnväg kommer främst ur tre delar:</w:t>
      </w:r>
    </w:p>
    <w:p w:rsidR="00737A77" w:rsidRPr="009766E1" w:rsidRDefault="00737A77">
      <w:pPr>
        <w:pStyle w:val="PunktlistaBomb"/>
        <w:shd w:val="clear" w:color="000000" w:fill="auto"/>
      </w:pPr>
      <w:r w:rsidRPr="009766E1">
        <w:t>Underhållet är kraftigt eftersatt.</w:t>
      </w:r>
    </w:p>
    <w:p w:rsidR="00737A77" w:rsidRPr="009766E1" w:rsidRDefault="00737A77">
      <w:pPr>
        <w:pStyle w:val="PunktlistaBomb"/>
        <w:shd w:val="clear" w:color="000000" w:fill="auto"/>
        <w:spacing w:before="0"/>
        <w:rPr>
          <w:color w:val="000000"/>
        </w:rPr>
      </w:pPr>
      <w:r w:rsidRPr="009766E1">
        <w:t>Flera flaskhalsar gör systemet känsligt för störningar.</w:t>
      </w:r>
    </w:p>
    <w:p w:rsidR="00737A77" w:rsidRPr="009766E1" w:rsidRDefault="00737A77">
      <w:pPr>
        <w:pStyle w:val="PunktlistaBomb"/>
        <w:shd w:val="clear" w:color="000000" w:fill="auto"/>
        <w:spacing w:before="0"/>
      </w:pPr>
      <w:r w:rsidRPr="009766E1">
        <w:t>Nyinvesteringarna håller inte jämn takt med den ökade efterfrågan.</w:t>
      </w:r>
    </w:p>
    <w:p w:rsidR="00737A77" w:rsidRPr="009766E1" w:rsidRDefault="00737A77">
      <w:pPr>
        <w:shd w:val="clear" w:color="000000" w:fill="auto"/>
        <w:rPr>
          <w:color w:val="000000"/>
        </w:rPr>
      </w:pPr>
      <w:r w:rsidRPr="009766E1">
        <w:t>Trafikverket har fått i uppdrag av regeringen att utreda behovet av ökad kap</w:t>
      </w:r>
      <w:r w:rsidRPr="009766E1">
        <w:t>a</w:t>
      </w:r>
      <w:r w:rsidRPr="009766E1">
        <w:t>citet i det svenska järnvägssystemet, den så kallade kapacitetsutredningen. I juli 2011 kom deras första rapport. Rapporten är tydlig: underhållet är kraftigt eftersatt</w:t>
      </w:r>
      <w:r w:rsidRPr="009766E1">
        <w:rPr>
          <w:color w:val="000000"/>
        </w:rPr>
        <w:t xml:space="preserve"> och </w:t>
      </w:r>
      <w:r w:rsidRPr="009766E1">
        <w:t>åtgärder</w:t>
      </w:r>
      <w:r w:rsidRPr="009766E1">
        <w:rPr>
          <w:color w:val="000000"/>
        </w:rPr>
        <w:t xml:space="preserve"> för att bygga bort akuta flaskhalsar måste prioriteras</w:t>
      </w:r>
      <w:r w:rsidRPr="009766E1">
        <w:rPr>
          <w:rStyle w:val="Fotnotsreferens"/>
          <w:color w:val="000000"/>
        </w:rPr>
        <w:footnoteReference w:id="9"/>
      </w:r>
      <w:r w:rsidRPr="009766E1">
        <w:rPr>
          <w:color w:val="000000"/>
        </w:rPr>
        <w:t>. Trafikverket visar att det behövs 3–4 miljarder kronor</w:t>
      </w:r>
      <w:r w:rsidRPr="009766E1">
        <w:rPr>
          <w:rStyle w:val="Fotnotsreferens"/>
          <w:color w:val="000000"/>
        </w:rPr>
        <w:footnoteReference w:id="10"/>
      </w:r>
      <w:r w:rsidRPr="009766E1">
        <w:rPr>
          <w:color w:val="000000"/>
        </w:rPr>
        <w:t xml:space="preserve"> per år </w:t>
      </w:r>
      <w:r w:rsidRPr="009766E1">
        <w:t>under tio år</w:t>
      </w:r>
      <w:r w:rsidRPr="009766E1">
        <w:rPr>
          <w:color w:val="000000"/>
        </w:rPr>
        <w:t xml:space="preserve"> för att komma tillrätta med det eftersatta underhållet och för att bygga bort de mest akuta flaskhalsarna. De flesta remissinstanser som svarat på kapacitet</w:t>
      </w:r>
      <w:r w:rsidRPr="009766E1">
        <w:rPr>
          <w:color w:val="000000"/>
        </w:rPr>
        <w:t>s</w:t>
      </w:r>
      <w:r w:rsidRPr="009766E1">
        <w:rPr>
          <w:color w:val="000000"/>
        </w:rPr>
        <w:t>utredningen anser att denna nivå är ett absolut minimum för att klara de mest grundläggande behoven för person- och godtrafiken.</w:t>
      </w:r>
    </w:p>
    <w:p w:rsidR="00737A77" w:rsidRPr="009766E1" w:rsidRDefault="00737A77">
      <w:pPr>
        <w:pStyle w:val="Normaltindrag"/>
        <w:shd w:val="clear" w:color="000000" w:fill="auto"/>
      </w:pPr>
      <w:r w:rsidRPr="009766E1">
        <w:t>Regeringen presenterar i budgeten en tillfällig satsning på 1,8 miljarder kronor per år 2012–2013 till järnvägsunderhåll.</w:t>
      </w:r>
      <w:r w:rsidRPr="009766E1">
        <w:rPr>
          <w:rStyle w:val="Fotnotsreferens"/>
          <w:color w:val="000000"/>
        </w:rPr>
        <w:footnoteReference w:id="11"/>
      </w:r>
      <w:r w:rsidRPr="009766E1">
        <w:t xml:space="preserve"> De tillfälliga pengar som regeringen nu tillför räcker inte för att täcka de underhållsbehov som finns, varken på kort eller på lång sikt.</w:t>
      </w:r>
    </w:p>
    <w:p w:rsidR="00737A77" w:rsidRPr="009766E1" w:rsidRDefault="00737A77">
      <w:pPr>
        <w:shd w:val="clear" w:color="000000" w:fill="auto"/>
      </w:pPr>
      <w:r w:rsidRPr="009766E1">
        <w:object w:dxaOrig="10135" w:dyaOrig="6775">
          <v:shape id="_x0000_i1026" type="#_x0000_t75" style="width:303.85pt;height:203.15pt" o:ole="">
            <v:imagedata r:id="rId9" o:title=""/>
          </v:shape>
          <o:OLEObject Type="Embed" ProgID="MSGraph.Chart.8" ShapeID="_x0000_i1026" DrawAspect="Content" ObjectID="_1827513788" r:id="rId10">
            <o:FieldCodes>\s</o:FieldCodes>
          </o:OLEObject>
        </w:object>
      </w:r>
      <w:r w:rsidRPr="009766E1">
        <w:rPr>
          <w:sz w:val="16"/>
          <w:szCs w:val="16"/>
        </w:rPr>
        <w:t>Satsningar på järnvägsunderhåll, regeringen och Miljöpartiet.</w:t>
      </w:r>
      <w:r w:rsidRPr="009766E1">
        <w:rPr>
          <w:rStyle w:val="Fotnotsreferens"/>
          <w:sz w:val="16"/>
          <w:szCs w:val="16"/>
        </w:rPr>
        <w:footnoteReference w:id="12"/>
      </w:r>
    </w:p>
    <w:p w:rsidR="00737A77" w:rsidRPr="009766E1" w:rsidRDefault="00737A77">
      <w:pPr>
        <w:shd w:val="clear" w:color="000000" w:fill="auto"/>
        <w:rPr>
          <w:b/>
          <w:color w:val="000000"/>
        </w:rPr>
      </w:pPr>
      <w:r w:rsidRPr="009766E1">
        <w:t>Ännu tydligare blir bristerna när man studerar budgetsiffrorna för investe</w:t>
      </w:r>
      <w:r w:rsidRPr="009766E1">
        <w:t>r</w:t>
      </w:r>
      <w:r w:rsidRPr="009766E1">
        <w:t xml:space="preserve">ingar. Regeringen har byggt klart de nya spår som bl. a Miljöpartiet drev igenom under mitten av 2000-talet. </w:t>
      </w:r>
      <w:r w:rsidRPr="009766E1">
        <w:rPr>
          <w:color w:val="000000"/>
        </w:rPr>
        <w:t>I den nationella planen som alliansrege</w:t>
      </w:r>
      <w:r w:rsidRPr="009766E1">
        <w:rPr>
          <w:color w:val="000000"/>
        </w:rPr>
        <w:t>r</w:t>
      </w:r>
      <w:r w:rsidRPr="009766E1">
        <w:rPr>
          <w:color w:val="000000"/>
        </w:rPr>
        <w:t>ingen drev igenom finns däremot väldigt få nya järnvägar</w:t>
      </w:r>
      <w:r w:rsidRPr="009766E1">
        <w:t>. Därför sjunker regeringens investeringskurva brant (röd linje nedan</w:t>
      </w:r>
      <w:r w:rsidRPr="009766E1">
        <w:rPr>
          <w:b/>
          <w:color w:val="000000"/>
        </w:rPr>
        <w:t>)</w:t>
      </w:r>
      <w:r w:rsidRPr="009766E1">
        <w:rPr>
          <w:rStyle w:val="Fotnotsreferens"/>
          <w:color w:val="000000"/>
        </w:rPr>
        <w:t xml:space="preserve"> </w:t>
      </w:r>
      <w:r w:rsidRPr="009766E1">
        <w:rPr>
          <w:rStyle w:val="Fotnotsreferens"/>
          <w:color w:val="000000"/>
        </w:rPr>
        <w:footnoteReference w:id="13"/>
      </w:r>
      <w:r w:rsidRPr="009766E1">
        <w:rPr>
          <w:b/>
          <w:color w:val="000000"/>
        </w:rPr>
        <w:t xml:space="preserve"> </w:t>
      </w:r>
    </w:p>
    <w:p w:rsidR="00737A77" w:rsidRPr="009766E1" w:rsidRDefault="009766E1">
      <w:pPr>
        <w:pStyle w:val="Normaltindrag"/>
        <w:shd w:val="clear" w:color="000000" w:fill="auto"/>
        <w:spacing w:before="125"/>
        <w:rPr>
          <w:b/>
          <w:color w:val="000000"/>
        </w:rPr>
      </w:pPr>
      <w:r w:rsidRPr="009766E1">
        <w:rPr>
          <w:noProof/>
        </w:rPr>
        <w:drawing>
          <wp:inline distT="0" distB="0" distL="0" distR="0">
            <wp:extent cx="4218305" cy="2590800"/>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18305" cy="2590800"/>
                    </a:xfrm>
                    <a:prstGeom prst="rect">
                      <a:avLst/>
                    </a:prstGeom>
                    <a:noFill/>
                    <a:ln>
                      <a:noFill/>
                    </a:ln>
                  </pic:spPr>
                </pic:pic>
              </a:graphicData>
            </a:graphic>
          </wp:inline>
        </w:drawing>
      </w:r>
    </w:p>
    <w:p w:rsidR="00737A77" w:rsidRPr="009766E1" w:rsidRDefault="00737A77">
      <w:pPr>
        <w:pStyle w:val="Rubrik1"/>
        <w:shd w:val="clear" w:color="000000" w:fill="auto"/>
      </w:pPr>
      <w:bookmarkStart w:id="17" w:name="_Toc305586512"/>
      <w:bookmarkStart w:id="18" w:name="_Toc308242399"/>
      <w:r w:rsidRPr="009766E1">
        <w:t>Miljöpartiets tåglyft för hela landet</w:t>
      </w:r>
      <w:bookmarkEnd w:id="17"/>
      <w:bookmarkEnd w:id="18"/>
    </w:p>
    <w:p w:rsidR="00737A77" w:rsidRPr="009766E1" w:rsidRDefault="00737A77">
      <w:pPr>
        <w:shd w:val="clear" w:color="000000" w:fill="auto"/>
      </w:pPr>
      <w:r w:rsidRPr="009766E1">
        <w:t>I det följande presenteras Miljöpartiets satsningar på järnväg i hela landet.</w:t>
      </w:r>
    </w:p>
    <w:p w:rsidR="00737A77" w:rsidRPr="009766E1" w:rsidRDefault="00737A77">
      <w:pPr>
        <w:pStyle w:val="Rubrik2"/>
        <w:shd w:val="clear" w:color="000000" w:fill="auto"/>
      </w:pPr>
      <w:bookmarkStart w:id="19" w:name="_Toc305586513"/>
      <w:bookmarkStart w:id="20" w:name="_Toc308242400"/>
      <w:r w:rsidRPr="009766E1">
        <w:t>Långsiktig ökning av banunderhållet</w:t>
      </w:r>
      <w:bookmarkEnd w:id="19"/>
      <w:bookmarkEnd w:id="20"/>
    </w:p>
    <w:p w:rsidR="00737A77" w:rsidRPr="009766E1" w:rsidRDefault="00737A77">
      <w:pPr>
        <w:shd w:val="clear" w:color="000000" w:fill="auto"/>
      </w:pPr>
      <w:r w:rsidRPr="009766E1">
        <w:rPr>
          <w:color w:val="000000"/>
        </w:rPr>
        <w:t>Miljöpartiet vill ha en långsiktig satsning på järnvägen. Vi föreslår ökat u</w:t>
      </w:r>
      <w:r w:rsidRPr="009766E1">
        <w:rPr>
          <w:color w:val="000000"/>
        </w:rPr>
        <w:t>n</w:t>
      </w:r>
      <w:r w:rsidRPr="009766E1">
        <w:rPr>
          <w:color w:val="000000"/>
        </w:rPr>
        <w:t>derhåll under tio år, i nivå med de summor som Trafikverkets kapacitetsu</w:t>
      </w:r>
      <w:r w:rsidRPr="009766E1">
        <w:rPr>
          <w:color w:val="000000"/>
        </w:rPr>
        <w:t>t</w:t>
      </w:r>
      <w:r w:rsidRPr="009766E1">
        <w:rPr>
          <w:color w:val="000000"/>
        </w:rPr>
        <w:t>redning har identifierat i</w:t>
      </w:r>
      <w:r w:rsidRPr="009766E1">
        <w:t xml:space="preserve"> högsta alternativ (C4).</w:t>
      </w:r>
      <w:r w:rsidRPr="009766E1">
        <w:rPr>
          <w:rStyle w:val="Fotnotsreferens"/>
        </w:rPr>
        <w:footnoteReference w:id="14"/>
      </w:r>
      <w:r w:rsidRPr="009766E1">
        <w:t xml:space="preserve"> Detta är vad Trafikverket anser behövs för att komma tillrätta med det eftersatta underhållet.</w:t>
      </w:r>
    </w:p>
    <w:p w:rsidR="00737A77" w:rsidRPr="009766E1" w:rsidRDefault="00737A77">
      <w:pPr>
        <w:pStyle w:val="Normaltindrag"/>
        <w:shd w:val="clear" w:color="000000" w:fill="auto"/>
      </w:pPr>
      <w:r w:rsidRPr="009766E1">
        <w:t>För drift, underhåll och reinvesteringar innebär det en ökning med i snitt 2,3 miljarder kronor per år under tio år jämfört med gällande plan. Då Trafi</w:t>
      </w:r>
      <w:r w:rsidRPr="009766E1">
        <w:t>k</w:t>
      </w:r>
      <w:r w:rsidRPr="009766E1">
        <w:t>verket inte klarar av att ställa om till den högre nivån omedelbart genomför vi en upptrappning av anslaget. Jämfört med regeringen satsar vi 500 miljoner kronor extra 2012 och 2013 samt 2,3 miljarder kronor extra 2014 när rege</w:t>
      </w:r>
      <w:r w:rsidRPr="009766E1">
        <w:t>r</w:t>
      </w:r>
      <w:r w:rsidRPr="009766E1">
        <w:t>ingens tillfälliga satsning upphör. Sammanlagt satsar vi 3,3 miljarder kronor under budgetperioden.</w:t>
      </w:r>
    </w:p>
    <w:p w:rsidR="00737A77" w:rsidRPr="009766E1" w:rsidRDefault="00737A77">
      <w:pPr>
        <w:pStyle w:val="Rubrik2"/>
        <w:shd w:val="clear" w:color="000000" w:fill="auto"/>
      </w:pPr>
      <w:bookmarkStart w:id="21" w:name="_Toc305586514"/>
      <w:bookmarkStart w:id="22" w:name="_Toc308242401"/>
      <w:r w:rsidRPr="009766E1">
        <w:t>Åtgärda flaskhalsarna nu</w:t>
      </w:r>
      <w:bookmarkEnd w:id="21"/>
      <w:bookmarkEnd w:id="22"/>
    </w:p>
    <w:p w:rsidR="00737A77" w:rsidRPr="009766E1" w:rsidRDefault="00737A77">
      <w:pPr>
        <w:shd w:val="clear" w:color="000000" w:fill="auto"/>
      </w:pPr>
      <w:r w:rsidRPr="009766E1">
        <w:t>Kapacitetsutredningen visar tydligt på en rad flaskhalsar som hotar godstraf</w:t>
      </w:r>
      <w:r w:rsidRPr="009766E1">
        <w:t>i</w:t>
      </w:r>
      <w:r w:rsidRPr="009766E1">
        <w:t>ken och även persontrafik. En del av dessa investeringar ingår i den nationella planen och Trafikverket föreslår i kapacitetsutredningen en tidigareläggning av arbetet med dessa. Trafikverket satsar i snitt 1,5 miljarder kronor per år under tio år i sitt högsta alternativ men visar samtidigt att även med dessa sat</w:t>
      </w:r>
      <w:r w:rsidRPr="009766E1">
        <w:t>s</w:t>
      </w:r>
      <w:r w:rsidRPr="009766E1">
        <w:t>ningar kommer en rad flaskhalsar att finnas kvar 2021.</w:t>
      </w:r>
    </w:p>
    <w:p w:rsidR="00737A77" w:rsidRPr="009766E1" w:rsidRDefault="00737A77">
      <w:pPr>
        <w:pStyle w:val="Normaltindrag"/>
        <w:shd w:val="clear" w:color="000000" w:fill="auto"/>
      </w:pPr>
      <w:r w:rsidRPr="009766E1">
        <w:t>Miljöpartiet stödjer Trafikverkets satsningar men satsar ytterligare resurser så att vi helt kan eliminera flaskhalsarna inom tio år. De all</w:t>
      </w:r>
      <w:r w:rsidRPr="009766E1">
        <w:t>ra viktigaste är följande</w:t>
      </w:r>
    </w:p>
    <w:p w:rsidR="00737A77" w:rsidRPr="009766E1" w:rsidRDefault="00737A77">
      <w:pPr>
        <w:pStyle w:val="PunktlistaBomb"/>
        <w:shd w:val="clear" w:color="000000" w:fill="auto"/>
      </w:pPr>
      <w:r w:rsidRPr="009766E1">
        <w:t>Mälarbanan Tomteboda–Kallhäll, med byggstart 2015.</w:t>
      </w:r>
    </w:p>
    <w:p w:rsidR="00737A77" w:rsidRPr="009766E1" w:rsidRDefault="00737A77">
      <w:pPr>
        <w:pStyle w:val="PunktlistaBomb"/>
        <w:shd w:val="clear" w:color="000000" w:fill="auto"/>
        <w:spacing w:before="0"/>
      </w:pPr>
      <w:r w:rsidRPr="009766E1">
        <w:t>Hamnbanan i Göteborg, med byggstart 2013.</w:t>
      </w:r>
    </w:p>
    <w:p w:rsidR="00737A77" w:rsidRPr="009766E1" w:rsidRDefault="00737A77">
      <w:pPr>
        <w:pStyle w:val="PunktlistaBomb"/>
        <w:shd w:val="clear" w:color="000000" w:fill="auto"/>
        <w:spacing w:before="0"/>
      </w:pPr>
      <w:r w:rsidRPr="009766E1">
        <w:t>Malmö–Lund, fyrspår, med byggstart 2014.</w:t>
      </w:r>
    </w:p>
    <w:p w:rsidR="00737A77" w:rsidRPr="009766E1" w:rsidRDefault="00737A77">
      <w:pPr>
        <w:pStyle w:val="PunktlistaBomb"/>
        <w:shd w:val="clear" w:color="000000" w:fill="auto"/>
        <w:spacing w:before="0"/>
      </w:pPr>
      <w:r w:rsidRPr="009766E1">
        <w:t>Hallsberg –Mjölby, nödvändig för godstrafiken, byggstart 2015.</w:t>
      </w:r>
    </w:p>
    <w:p w:rsidR="00737A77" w:rsidRPr="009766E1" w:rsidRDefault="00737A77">
      <w:pPr>
        <w:pStyle w:val="PunktlistaBomb"/>
        <w:shd w:val="clear" w:color="000000" w:fill="auto"/>
        <w:spacing w:before="0"/>
      </w:pPr>
      <w:r w:rsidRPr="009766E1">
        <w:t>Västkustbanan genom Varberg, med byggstart 2015.</w:t>
      </w:r>
    </w:p>
    <w:p w:rsidR="00737A77" w:rsidRPr="009766E1" w:rsidRDefault="00737A77">
      <w:pPr>
        <w:pStyle w:val="PunktlistaBomb"/>
        <w:shd w:val="clear" w:color="000000" w:fill="auto"/>
        <w:spacing w:before="0"/>
      </w:pPr>
      <w:r w:rsidRPr="009766E1">
        <w:t>Gävle–Sundsvall–Härnösand, dubbelspår och uppgradering, med byggstart 2015.</w:t>
      </w:r>
    </w:p>
    <w:p w:rsidR="00737A77" w:rsidRPr="009766E1" w:rsidRDefault="00737A77">
      <w:pPr>
        <w:shd w:val="clear" w:color="000000" w:fill="auto"/>
      </w:pPr>
      <w:r w:rsidRPr="009766E1">
        <w:t>Dessutom ingår en lång rad tidigareläggningar som Trafikverket har föreslagit i kapacitetsutredningen. Samtliga projekt i Miljöpartiets kapacitetssatsning finns på nästa sida. Miljöpartiet satsar 4,5 miljarder kronor på detta under budgetperioden.</w:t>
      </w:r>
    </w:p>
    <w:tbl>
      <w:tblPr>
        <w:tblW w:w="6130" w:type="dxa"/>
        <w:tblLayout w:type="fixed"/>
        <w:tblCellMar>
          <w:left w:w="0" w:type="dxa"/>
          <w:right w:w="0" w:type="dxa"/>
        </w:tblCellMar>
        <w:tblLook w:val="0000" w:firstRow="0" w:lastRow="0" w:firstColumn="0" w:lastColumn="0" w:noHBand="0" w:noVBand="0"/>
      </w:tblPr>
      <w:tblGrid>
        <w:gridCol w:w="2072"/>
        <w:gridCol w:w="4058"/>
      </w:tblGrid>
      <w:tr w:rsidR="00000000" w:rsidRPr="009766E1">
        <w:tc>
          <w:tcPr>
            <w:tcW w:w="2072" w:type="dxa"/>
            <w:tcBorders>
              <w:top w:val="single" w:sz="4" w:space="0" w:color="auto"/>
              <w:left w:val="single" w:sz="4" w:space="0" w:color="auto"/>
              <w:bottom w:val="single" w:sz="4" w:space="0" w:color="auto"/>
              <w:right w:val="nil"/>
            </w:tcBorders>
            <w:noWrap/>
            <w:tcMar>
              <w:top w:w="10" w:type="dxa"/>
              <w:left w:w="10" w:type="dxa"/>
              <w:bottom w:w="0" w:type="dxa"/>
              <w:right w:w="10" w:type="dxa"/>
            </w:tcMar>
            <w:vAlign w:val="bottom"/>
          </w:tcPr>
          <w:p w:rsidR="00737A77" w:rsidRPr="009766E1" w:rsidRDefault="00737A77">
            <w:pPr>
              <w:keepNext/>
              <w:keepLines/>
              <w:shd w:val="clear" w:color="000000" w:fill="auto"/>
              <w:spacing w:before="60" w:line="200" w:lineRule="exact"/>
              <w:jc w:val="left"/>
              <w:rPr>
                <w:b/>
                <w:sz w:val="16"/>
                <w:szCs w:val="16"/>
              </w:rPr>
            </w:pPr>
            <w:r w:rsidRPr="009766E1">
              <w:rPr>
                <w:b/>
                <w:sz w:val="16"/>
                <w:szCs w:val="16"/>
              </w:rPr>
              <w:t>Projekt</w:t>
            </w:r>
          </w:p>
        </w:tc>
        <w:tc>
          <w:tcPr>
            <w:tcW w:w="4058" w:type="dxa"/>
            <w:tcBorders>
              <w:top w:val="single" w:sz="4" w:space="0" w:color="auto"/>
              <w:left w:val="nil"/>
              <w:bottom w:val="single" w:sz="4" w:space="0" w:color="auto"/>
              <w:right w:val="single" w:sz="4" w:space="0" w:color="auto"/>
            </w:tcBorders>
            <w:tcMar>
              <w:top w:w="10" w:type="dxa"/>
              <w:left w:w="10" w:type="dxa"/>
              <w:bottom w:w="0" w:type="dxa"/>
              <w:right w:w="10" w:type="dxa"/>
            </w:tcMar>
            <w:vAlign w:val="bottom"/>
          </w:tcPr>
          <w:p w:rsidR="00737A77" w:rsidRPr="009766E1" w:rsidRDefault="00737A77">
            <w:pPr>
              <w:keepNext/>
              <w:keepLines/>
              <w:shd w:val="clear" w:color="000000" w:fill="auto"/>
              <w:spacing w:before="60" w:line="200" w:lineRule="exact"/>
              <w:rPr>
                <w:b/>
                <w:sz w:val="16"/>
                <w:szCs w:val="16"/>
              </w:rPr>
            </w:pPr>
            <w:r w:rsidRPr="009766E1">
              <w:rPr>
                <w:b/>
                <w:sz w:val="16"/>
                <w:szCs w:val="16"/>
              </w:rPr>
              <w:t>Kommentar</w:t>
            </w:r>
          </w:p>
        </w:tc>
      </w:tr>
      <w:tr w:rsidR="00000000" w:rsidRPr="009766E1">
        <w:tc>
          <w:tcPr>
            <w:tcW w:w="2072" w:type="dxa"/>
            <w:tcBorders>
              <w:top w:val="nil"/>
              <w:left w:val="single" w:sz="4" w:space="0" w:color="auto"/>
              <w:bottom w:val="nil"/>
              <w:right w:val="nil"/>
            </w:tcBorders>
            <w:noWrap/>
            <w:tcMar>
              <w:top w:w="10" w:type="dxa"/>
              <w:left w:w="10" w:type="dxa"/>
              <w:bottom w:w="0" w:type="dxa"/>
              <w:right w:w="10" w:type="dxa"/>
            </w:tcMar>
            <w:vAlign w:val="bottom"/>
          </w:tcPr>
          <w:p w:rsidR="00737A77" w:rsidRPr="009766E1" w:rsidRDefault="00737A77">
            <w:pPr>
              <w:keepNext/>
              <w:keepLines/>
              <w:shd w:val="clear" w:color="000000" w:fill="auto"/>
              <w:spacing w:before="60" w:line="200" w:lineRule="exact"/>
              <w:jc w:val="left"/>
              <w:rPr>
                <w:b/>
                <w:sz w:val="16"/>
                <w:szCs w:val="16"/>
              </w:rPr>
            </w:pPr>
            <w:r w:rsidRPr="009766E1">
              <w:rPr>
                <w:b/>
                <w:sz w:val="16"/>
                <w:szCs w:val="16"/>
              </w:rPr>
              <w:t>Norra Sverige</w:t>
            </w:r>
          </w:p>
        </w:tc>
        <w:tc>
          <w:tcPr>
            <w:tcW w:w="4058" w:type="dxa"/>
            <w:tcBorders>
              <w:top w:val="nil"/>
              <w:left w:val="nil"/>
              <w:bottom w:val="nil"/>
              <w:right w:val="single" w:sz="4" w:space="0" w:color="auto"/>
            </w:tcBorders>
            <w:tcMar>
              <w:top w:w="10" w:type="dxa"/>
              <w:left w:w="10" w:type="dxa"/>
              <w:bottom w:w="0" w:type="dxa"/>
              <w:right w:w="10" w:type="dxa"/>
            </w:tcMar>
            <w:vAlign w:val="bottom"/>
          </w:tcPr>
          <w:p w:rsidR="00737A77" w:rsidRPr="009766E1" w:rsidRDefault="00737A77">
            <w:pPr>
              <w:keepNext/>
              <w:keepLines/>
              <w:shd w:val="clear" w:color="000000" w:fill="auto"/>
              <w:spacing w:before="60" w:line="200" w:lineRule="exact"/>
              <w:rPr>
                <w:sz w:val="16"/>
                <w:szCs w:val="16"/>
              </w:rPr>
            </w:pPr>
          </w:p>
        </w:tc>
      </w:tr>
      <w:tr w:rsidR="00000000" w:rsidRPr="009766E1">
        <w:tc>
          <w:tcPr>
            <w:tcW w:w="2072" w:type="dxa"/>
            <w:tcBorders>
              <w:top w:val="nil"/>
              <w:left w:val="single" w:sz="4" w:space="0" w:color="auto"/>
              <w:bottom w:val="nil"/>
              <w:right w:val="nil"/>
            </w:tcBorders>
            <w:noWrap/>
            <w:tcMar>
              <w:top w:w="10" w:type="dxa"/>
              <w:left w:w="10" w:type="dxa"/>
              <w:bottom w:w="0" w:type="dxa"/>
              <w:right w:w="10" w:type="dxa"/>
            </w:tcMar>
          </w:tcPr>
          <w:p w:rsidR="00737A77" w:rsidRPr="009766E1" w:rsidRDefault="00737A77">
            <w:pPr>
              <w:keepNext/>
              <w:keepLines/>
              <w:shd w:val="clear" w:color="000000" w:fill="auto"/>
              <w:spacing w:before="60" w:line="200" w:lineRule="exact"/>
              <w:jc w:val="left"/>
              <w:rPr>
                <w:sz w:val="16"/>
                <w:szCs w:val="16"/>
              </w:rPr>
            </w:pPr>
            <w:r w:rsidRPr="009766E1">
              <w:rPr>
                <w:sz w:val="16"/>
                <w:szCs w:val="16"/>
              </w:rPr>
              <w:t>Malmbanan</w:t>
            </w:r>
          </w:p>
        </w:tc>
        <w:tc>
          <w:tcPr>
            <w:tcW w:w="4058" w:type="dxa"/>
            <w:tcBorders>
              <w:top w:val="nil"/>
              <w:left w:val="nil"/>
              <w:bottom w:val="nil"/>
              <w:right w:val="single" w:sz="4" w:space="0" w:color="auto"/>
            </w:tcBorders>
            <w:tcMar>
              <w:top w:w="10" w:type="dxa"/>
              <w:left w:w="10" w:type="dxa"/>
              <w:bottom w:w="0" w:type="dxa"/>
              <w:right w:w="10" w:type="dxa"/>
            </w:tcMar>
          </w:tcPr>
          <w:p w:rsidR="00737A77" w:rsidRPr="009766E1" w:rsidRDefault="00737A77">
            <w:pPr>
              <w:keepNext/>
              <w:keepLines/>
              <w:shd w:val="clear" w:color="000000" w:fill="auto"/>
              <w:spacing w:before="60" w:line="200" w:lineRule="exact"/>
              <w:jc w:val="left"/>
              <w:rPr>
                <w:sz w:val="16"/>
                <w:szCs w:val="16"/>
              </w:rPr>
            </w:pPr>
            <w:r w:rsidRPr="009766E1">
              <w:rPr>
                <w:sz w:val="16"/>
                <w:szCs w:val="16"/>
              </w:rPr>
              <w:t>Förlängt mötesspår Kaisepakte. Trespår Rensjön, Lappberg, Ripats tidigareläggs. Fler mötesspår utreds.</w:t>
            </w:r>
          </w:p>
        </w:tc>
      </w:tr>
      <w:tr w:rsidR="00000000" w:rsidRPr="009766E1">
        <w:tc>
          <w:tcPr>
            <w:tcW w:w="2072" w:type="dxa"/>
            <w:tcBorders>
              <w:top w:val="nil"/>
              <w:left w:val="single" w:sz="4" w:space="0" w:color="auto"/>
              <w:bottom w:val="nil"/>
              <w:right w:val="nil"/>
            </w:tcBorders>
            <w:noWrap/>
            <w:tcMar>
              <w:top w:w="10" w:type="dxa"/>
              <w:left w:w="10" w:type="dxa"/>
              <w:bottom w:w="0" w:type="dxa"/>
              <w:right w:w="10" w:type="dxa"/>
            </w:tcMar>
            <w:vAlign w:val="bottom"/>
          </w:tcPr>
          <w:p w:rsidR="00737A77" w:rsidRPr="009766E1" w:rsidRDefault="00737A77">
            <w:pPr>
              <w:keepNext/>
              <w:keepLines/>
              <w:shd w:val="clear" w:color="000000" w:fill="auto"/>
              <w:spacing w:before="60" w:line="200" w:lineRule="exact"/>
              <w:jc w:val="left"/>
              <w:rPr>
                <w:sz w:val="16"/>
                <w:szCs w:val="16"/>
              </w:rPr>
            </w:pPr>
            <w:r w:rsidRPr="009766E1">
              <w:rPr>
                <w:sz w:val="16"/>
                <w:szCs w:val="16"/>
              </w:rPr>
              <w:t>Kilafors–Holmsveden</w:t>
            </w:r>
          </w:p>
        </w:tc>
        <w:tc>
          <w:tcPr>
            <w:tcW w:w="4058" w:type="dxa"/>
            <w:tcBorders>
              <w:top w:val="nil"/>
              <w:left w:val="nil"/>
              <w:bottom w:val="nil"/>
              <w:right w:val="single" w:sz="4" w:space="0" w:color="auto"/>
            </w:tcBorders>
            <w:tcMar>
              <w:top w:w="10" w:type="dxa"/>
              <w:left w:w="10" w:type="dxa"/>
              <w:bottom w:w="0" w:type="dxa"/>
              <w:right w:w="10" w:type="dxa"/>
            </w:tcMar>
            <w:vAlign w:val="bottom"/>
          </w:tcPr>
          <w:p w:rsidR="00737A77" w:rsidRPr="009766E1" w:rsidRDefault="00737A77">
            <w:pPr>
              <w:keepNext/>
              <w:keepLines/>
              <w:shd w:val="clear" w:color="000000" w:fill="auto"/>
              <w:spacing w:before="60" w:line="200" w:lineRule="exact"/>
              <w:jc w:val="left"/>
              <w:rPr>
                <w:sz w:val="16"/>
                <w:szCs w:val="16"/>
              </w:rPr>
            </w:pPr>
            <w:r w:rsidRPr="009766E1">
              <w:rPr>
                <w:sz w:val="16"/>
                <w:szCs w:val="16"/>
              </w:rPr>
              <w:t>Mötesspår tidigareläggs</w:t>
            </w:r>
          </w:p>
        </w:tc>
      </w:tr>
      <w:tr w:rsidR="00000000" w:rsidRPr="009766E1">
        <w:tc>
          <w:tcPr>
            <w:tcW w:w="2072" w:type="dxa"/>
            <w:tcBorders>
              <w:top w:val="nil"/>
              <w:left w:val="single" w:sz="4" w:space="0" w:color="auto"/>
              <w:bottom w:val="nil"/>
              <w:right w:val="nil"/>
            </w:tcBorders>
            <w:noWrap/>
            <w:tcMar>
              <w:top w:w="10" w:type="dxa"/>
              <w:left w:w="10" w:type="dxa"/>
              <w:bottom w:w="0" w:type="dxa"/>
              <w:right w:w="10" w:type="dxa"/>
            </w:tcMar>
            <w:vAlign w:val="bottom"/>
          </w:tcPr>
          <w:p w:rsidR="00737A77" w:rsidRPr="009766E1" w:rsidRDefault="00737A77">
            <w:pPr>
              <w:keepNext/>
              <w:keepLines/>
              <w:shd w:val="clear" w:color="000000" w:fill="auto"/>
              <w:spacing w:before="60" w:line="200" w:lineRule="exact"/>
              <w:jc w:val="left"/>
              <w:rPr>
                <w:sz w:val="16"/>
                <w:szCs w:val="16"/>
              </w:rPr>
            </w:pPr>
            <w:r w:rsidRPr="009766E1">
              <w:rPr>
                <w:sz w:val="16"/>
                <w:szCs w:val="16"/>
              </w:rPr>
              <w:t>Gävle Hamn</w:t>
            </w:r>
          </w:p>
        </w:tc>
        <w:tc>
          <w:tcPr>
            <w:tcW w:w="4058" w:type="dxa"/>
            <w:tcBorders>
              <w:top w:val="nil"/>
              <w:left w:val="nil"/>
              <w:bottom w:val="nil"/>
              <w:right w:val="single" w:sz="4" w:space="0" w:color="auto"/>
            </w:tcBorders>
            <w:tcMar>
              <w:top w:w="10" w:type="dxa"/>
              <w:left w:w="10" w:type="dxa"/>
              <w:bottom w:w="0" w:type="dxa"/>
              <w:right w:w="10" w:type="dxa"/>
            </w:tcMar>
            <w:vAlign w:val="bottom"/>
          </w:tcPr>
          <w:p w:rsidR="00737A77" w:rsidRPr="009766E1" w:rsidRDefault="00737A77">
            <w:pPr>
              <w:keepNext/>
              <w:keepLines/>
              <w:shd w:val="clear" w:color="000000" w:fill="auto"/>
              <w:spacing w:before="60" w:line="200" w:lineRule="exact"/>
              <w:jc w:val="left"/>
              <w:rPr>
                <w:sz w:val="16"/>
                <w:szCs w:val="16"/>
              </w:rPr>
            </w:pPr>
            <w:r w:rsidRPr="009766E1">
              <w:rPr>
                <w:sz w:val="16"/>
                <w:szCs w:val="16"/>
              </w:rPr>
              <w:t>Ny spåranslutning inkl elektrifiering</w:t>
            </w:r>
          </w:p>
        </w:tc>
      </w:tr>
      <w:tr w:rsidR="00000000" w:rsidRPr="009766E1">
        <w:tc>
          <w:tcPr>
            <w:tcW w:w="2072" w:type="dxa"/>
            <w:tcBorders>
              <w:top w:val="nil"/>
              <w:left w:val="single" w:sz="4" w:space="0" w:color="auto"/>
              <w:bottom w:val="nil"/>
              <w:right w:val="nil"/>
            </w:tcBorders>
            <w:noWrap/>
            <w:tcMar>
              <w:top w:w="10" w:type="dxa"/>
              <w:left w:w="10" w:type="dxa"/>
              <w:bottom w:w="0" w:type="dxa"/>
              <w:right w:w="10" w:type="dxa"/>
            </w:tcMar>
            <w:vAlign w:val="bottom"/>
          </w:tcPr>
          <w:p w:rsidR="00737A77" w:rsidRPr="009766E1" w:rsidRDefault="00737A77">
            <w:pPr>
              <w:keepNext/>
              <w:keepLines/>
              <w:shd w:val="clear" w:color="000000" w:fill="auto"/>
              <w:spacing w:before="60" w:line="200" w:lineRule="exact"/>
              <w:jc w:val="left"/>
              <w:rPr>
                <w:sz w:val="16"/>
                <w:szCs w:val="16"/>
              </w:rPr>
            </w:pPr>
            <w:r w:rsidRPr="009766E1">
              <w:rPr>
                <w:sz w:val="16"/>
                <w:szCs w:val="16"/>
              </w:rPr>
              <w:t>Norrbotniabanan</w:t>
            </w:r>
          </w:p>
        </w:tc>
        <w:tc>
          <w:tcPr>
            <w:tcW w:w="4058" w:type="dxa"/>
            <w:tcBorders>
              <w:top w:val="nil"/>
              <w:left w:val="nil"/>
              <w:bottom w:val="nil"/>
              <w:right w:val="single" w:sz="4" w:space="0" w:color="auto"/>
            </w:tcBorders>
            <w:tcMar>
              <w:top w:w="10" w:type="dxa"/>
              <w:left w:w="10" w:type="dxa"/>
              <w:bottom w:w="0" w:type="dxa"/>
              <w:right w:w="10" w:type="dxa"/>
            </w:tcMar>
            <w:vAlign w:val="bottom"/>
          </w:tcPr>
          <w:p w:rsidR="00737A77" w:rsidRPr="009766E1" w:rsidRDefault="00737A77">
            <w:pPr>
              <w:pStyle w:val="Normaltindrag"/>
              <w:keepNext/>
              <w:keepLines/>
              <w:shd w:val="clear" w:color="000000" w:fill="auto"/>
              <w:spacing w:before="60" w:line="200" w:lineRule="exact"/>
              <w:ind w:firstLine="0"/>
              <w:jc w:val="left"/>
              <w:rPr>
                <w:sz w:val="16"/>
                <w:szCs w:val="16"/>
              </w:rPr>
            </w:pPr>
            <w:r w:rsidRPr="009766E1">
              <w:rPr>
                <w:sz w:val="16"/>
                <w:szCs w:val="16"/>
              </w:rPr>
              <w:t>Byggstart 2015</w:t>
            </w:r>
          </w:p>
        </w:tc>
      </w:tr>
      <w:tr w:rsidR="00000000" w:rsidRPr="009766E1">
        <w:tc>
          <w:tcPr>
            <w:tcW w:w="2072" w:type="dxa"/>
            <w:tcBorders>
              <w:top w:val="nil"/>
              <w:left w:val="single" w:sz="4" w:space="0" w:color="auto"/>
              <w:bottom w:val="nil"/>
              <w:right w:val="nil"/>
            </w:tcBorders>
            <w:noWrap/>
            <w:tcMar>
              <w:top w:w="10" w:type="dxa"/>
              <w:left w:w="10" w:type="dxa"/>
              <w:bottom w:w="0" w:type="dxa"/>
              <w:right w:w="10" w:type="dxa"/>
            </w:tcMar>
            <w:vAlign w:val="bottom"/>
          </w:tcPr>
          <w:p w:rsidR="00737A77" w:rsidRPr="009766E1" w:rsidRDefault="00737A77">
            <w:pPr>
              <w:keepNext/>
              <w:keepLines/>
              <w:shd w:val="clear" w:color="000000" w:fill="auto"/>
              <w:spacing w:before="60" w:line="200" w:lineRule="exact"/>
              <w:jc w:val="left"/>
              <w:rPr>
                <w:b/>
                <w:sz w:val="16"/>
                <w:szCs w:val="16"/>
              </w:rPr>
            </w:pPr>
            <w:r w:rsidRPr="009766E1">
              <w:rPr>
                <w:b/>
                <w:sz w:val="16"/>
                <w:szCs w:val="16"/>
              </w:rPr>
              <w:t>Bergslagen</w:t>
            </w:r>
          </w:p>
        </w:tc>
        <w:tc>
          <w:tcPr>
            <w:tcW w:w="4058" w:type="dxa"/>
            <w:tcBorders>
              <w:top w:val="nil"/>
              <w:left w:val="nil"/>
              <w:bottom w:val="nil"/>
              <w:right w:val="single" w:sz="4" w:space="0" w:color="auto"/>
            </w:tcBorders>
            <w:tcMar>
              <w:top w:w="10" w:type="dxa"/>
              <w:left w:w="10" w:type="dxa"/>
              <w:bottom w:w="0" w:type="dxa"/>
              <w:right w:w="10" w:type="dxa"/>
            </w:tcMar>
            <w:vAlign w:val="bottom"/>
          </w:tcPr>
          <w:p w:rsidR="00737A77" w:rsidRPr="009766E1" w:rsidRDefault="00737A77">
            <w:pPr>
              <w:keepNext/>
              <w:keepLines/>
              <w:shd w:val="clear" w:color="000000" w:fill="auto"/>
              <w:spacing w:before="60" w:line="200" w:lineRule="exact"/>
              <w:jc w:val="left"/>
              <w:rPr>
                <w:sz w:val="16"/>
                <w:szCs w:val="16"/>
              </w:rPr>
            </w:pPr>
          </w:p>
        </w:tc>
      </w:tr>
      <w:tr w:rsidR="00000000" w:rsidRPr="009766E1">
        <w:tc>
          <w:tcPr>
            <w:tcW w:w="2072" w:type="dxa"/>
            <w:tcBorders>
              <w:top w:val="nil"/>
              <w:left w:val="single" w:sz="4" w:space="0" w:color="auto"/>
              <w:bottom w:val="nil"/>
              <w:right w:val="nil"/>
            </w:tcBorders>
            <w:noWrap/>
            <w:tcMar>
              <w:top w:w="10" w:type="dxa"/>
              <w:left w:w="10" w:type="dxa"/>
              <w:bottom w:w="0" w:type="dxa"/>
              <w:right w:w="10" w:type="dxa"/>
            </w:tcMar>
            <w:vAlign w:val="bottom"/>
          </w:tcPr>
          <w:p w:rsidR="00737A77" w:rsidRPr="009766E1" w:rsidRDefault="00737A77">
            <w:pPr>
              <w:keepNext/>
              <w:keepLines/>
              <w:shd w:val="clear" w:color="000000" w:fill="auto"/>
              <w:spacing w:before="60" w:line="200" w:lineRule="exact"/>
              <w:jc w:val="left"/>
              <w:rPr>
                <w:sz w:val="16"/>
                <w:szCs w:val="16"/>
              </w:rPr>
            </w:pPr>
            <w:r w:rsidRPr="009766E1">
              <w:rPr>
                <w:sz w:val="16"/>
                <w:szCs w:val="16"/>
              </w:rPr>
              <w:t>Borlänge–Frövi</w:t>
            </w:r>
          </w:p>
        </w:tc>
        <w:tc>
          <w:tcPr>
            <w:tcW w:w="4058" w:type="dxa"/>
            <w:tcBorders>
              <w:top w:val="nil"/>
              <w:left w:val="nil"/>
              <w:bottom w:val="nil"/>
              <w:right w:val="single" w:sz="4" w:space="0" w:color="auto"/>
            </w:tcBorders>
            <w:tcMar>
              <w:top w:w="10" w:type="dxa"/>
              <w:left w:w="10" w:type="dxa"/>
              <w:bottom w:w="0" w:type="dxa"/>
              <w:right w:w="10" w:type="dxa"/>
            </w:tcMar>
            <w:vAlign w:val="bottom"/>
          </w:tcPr>
          <w:p w:rsidR="00737A77" w:rsidRPr="009766E1" w:rsidRDefault="00737A77">
            <w:pPr>
              <w:keepNext/>
              <w:keepLines/>
              <w:shd w:val="clear" w:color="000000" w:fill="auto"/>
              <w:spacing w:before="60" w:line="200" w:lineRule="exact"/>
              <w:jc w:val="left"/>
              <w:rPr>
                <w:sz w:val="16"/>
                <w:szCs w:val="16"/>
              </w:rPr>
            </w:pPr>
            <w:r w:rsidRPr="009766E1">
              <w:rPr>
                <w:sz w:val="16"/>
                <w:szCs w:val="16"/>
              </w:rPr>
              <w:t>Mindre åtgärder</w:t>
            </w:r>
          </w:p>
        </w:tc>
      </w:tr>
      <w:tr w:rsidR="00000000" w:rsidRPr="009766E1">
        <w:tc>
          <w:tcPr>
            <w:tcW w:w="2072" w:type="dxa"/>
            <w:tcBorders>
              <w:top w:val="nil"/>
              <w:left w:val="single" w:sz="4" w:space="0" w:color="auto"/>
              <w:bottom w:val="nil"/>
              <w:right w:val="nil"/>
            </w:tcBorders>
            <w:noWrap/>
            <w:tcMar>
              <w:top w:w="10" w:type="dxa"/>
              <w:left w:w="10" w:type="dxa"/>
              <w:bottom w:w="0" w:type="dxa"/>
              <w:right w:w="10" w:type="dxa"/>
            </w:tcMar>
            <w:vAlign w:val="bottom"/>
          </w:tcPr>
          <w:p w:rsidR="00737A77" w:rsidRPr="009766E1" w:rsidRDefault="00737A77">
            <w:pPr>
              <w:keepNext/>
              <w:keepLines/>
              <w:shd w:val="clear" w:color="000000" w:fill="auto"/>
              <w:spacing w:before="60" w:line="200" w:lineRule="exact"/>
              <w:jc w:val="left"/>
              <w:rPr>
                <w:sz w:val="16"/>
                <w:szCs w:val="16"/>
              </w:rPr>
            </w:pPr>
            <w:r w:rsidRPr="009766E1">
              <w:rPr>
                <w:sz w:val="16"/>
                <w:szCs w:val="16"/>
              </w:rPr>
              <w:t>Storvik–Gävle</w:t>
            </w:r>
          </w:p>
        </w:tc>
        <w:tc>
          <w:tcPr>
            <w:tcW w:w="4058" w:type="dxa"/>
            <w:tcBorders>
              <w:top w:val="nil"/>
              <w:left w:val="nil"/>
              <w:bottom w:val="nil"/>
              <w:right w:val="single" w:sz="4" w:space="0" w:color="auto"/>
            </w:tcBorders>
            <w:tcMar>
              <w:top w:w="10" w:type="dxa"/>
              <w:left w:w="10" w:type="dxa"/>
              <w:bottom w:w="0" w:type="dxa"/>
              <w:right w:w="10" w:type="dxa"/>
            </w:tcMar>
            <w:vAlign w:val="bottom"/>
          </w:tcPr>
          <w:p w:rsidR="00737A77" w:rsidRPr="009766E1" w:rsidRDefault="00737A77">
            <w:pPr>
              <w:keepNext/>
              <w:keepLines/>
              <w:shd w:val="clear" w:color="000000" w:fill="auto"/>
              <w:spacing w:before="60" w:line="200" w:lineRule="exact"/>
              <w:jc w:val="left"/>
              <w:rPr>
                <w:sz w:val="16"/>
                <w:szCs w:val="16"/>
              </w:rPr>
            </w:pPr>
            <w:r w:rsidRPr="009766E1">
              <w:rPr>
                <w:sz w:val="16"/>
                <w:szCs w:val="16"/>
              </w:rPr>
              <w:t>Nytt mötesspår Storvik–Kungsgården</w:t>
            </w:r>
          </w:p>
        </w:tc>
      </w:tr>
      <w:tr w:rsidR="00000000" w:rsidRPr="009766E1">
        <w:tc>
          <w:tcPr>
            <w:tcW w:w="2072" w:type="dxa"/>
            <w:tcBorders>
              <w:top w:val="nil"/>
              <w:left w:val="single" w:sz="4" w:space="0" w:color="auto"/>
              <w:bottom w:val="nil"/>
              <w:right w:val="nil"/>
            </w:tcBorders>
            <w:noWrap/>
            <w:tcMar>
              <w:top w:w="10" w:type="dxa"/>
              <w:left w:w="10" w:type="dxa"/>
              <w:bottom w:w="0" w:type="dxa"/>
              <w:right w:w="10" w:type="dxa"/>
            </w:tcMar>
            <w:vAlign w:val="bottom"/>
          </w:tcPr>
          <w:p w:rsidR="00737A77" w:rsidRPr="009766E1" w:rsidRDefault="00737A77">
            <w:pPr>
              <w:keepNext/>
              <w:keepLines/>
              <w:shd w:val="clear" w:color="000000" w:fill="auto"/>
              <w:spacing w:before="60" w:line="200" w:lineRule="exact"/>
              <w:jc w:val="left"/>
              <w:rPr>
                <w:sz w:val="16"/>
                <w:szCs w:val="16"/>
              </w:rPr>
            </w:pPr>
            <w:r w:rsidRPr="009766E1">
              <w:rPr>
                <w:sz w:val="16"/>
                <w:szCs w:val="16"/>
              </w:rPr>
              <w:t>Falun–Borlänge</w:t>
            </w:r>
          </w:p>
        </w:tc>
        <w:tc>
          <w:tcPr>
            <w:tcW w:w="4058" w:type="dxa"/>
            <w:tcBorders>
              <w:top w:val="nil"/>
              <w:left w:val="nil"/>
              <w:bottom w:val="nil"/>
              <w:right w:val="single" w:sz="4" w:space="0" w:color="auto"/>
            </w:tcBorders>
            <w:tcMar>
              <w:top w:w="10" w:type="dxa"/>
              <w:left w:w="10" w:type="dxa"/>
              <w:bottom w:w="0" w:type="dxa"/>
              <w:right w:w="10" w:type="dxa"/>
            </w:tcMar>
            <w:vAlign w:val="bottom"/>
          </w:tcPr>
          <w:p w:rsidR="00737A77" w:rsidRPr="009766E1" w:rsidRDefault="00737A77">
            <w:pPr>
              <w:keepNext/>
              <w:keepLines/>
              <w:shd w:val="clear" w:color="000000" w:fill="auto"/>
              <w:spacing w:before="60" w:line="200" w:lineRule="exact"/>
              <w:jc w:val="left"/>
              <w:rPr>
                <w:sz w:val="16"/>
                <w:szCs w:val="16"/>
              </w:rPr>
            </w:pPr>
            <w:r w:rsidRPr="009766E1">
              <w:rPr>
                <w:sz w:val="16"/>
                <w:szCs w:val="16"/>
              </w:rPr>
              <w:t>Mötesspår eller partiellt dubbelspår utreds</w:t>
            </w:r>
          </w:p>
        </w:tc>
      </w:tr>
      <w:tr w:rsidR="00000000" w:rsidRPr="009766E1">
        <w:tc>
          <w:tcPr>
            <w:tcW w:w="2072" w:type="dxa"/>
            <w:tcBorders>
              <w:top w:val="nil"/>
              <w:left w:val="single" w:sz="4" w:space="0" w:color="auto"/>
              <w:bottom w:val="nil"/>
              <w:right w:val="nil"/>
            </w:tcBorders>
            <w:noWrap/>
            <w:tcMar>
              <w:top w:w="10" w:type="dxa"/>
              <w:left w:w="10" w:type="dxa"/>
              <w:bottom w:w="0" w:type="dxa"/>
              <w:right w:w="10" w:type="dxa"/>
            </w:tcMar>
            <w:vAlign w:val="bottom"/>
          </w:tcPr>
          <w:p w:rsidR="00737A77" w:rsidRPr="009766E1" w:rsidRDefault="00737A77">
            <w:pPr>
              <w:keepNext/>
              <w:keepLines/>
              <w:shd w:val="clear" w:color="000000" w:fill="auto"/>
              <w:spacing w:before="60" w:line="200" w:lineRule="exact"/>
              <w:jc w:val="left"/>
              <w:rPr>
                <w:sz w:val="16"/>
                <w:szCs w:val="16"/>
              </w:rPr>
            </w:pPr>
            <w:r w:rsidRPr="009766E1">
              <w:rPr>
                <w:sz w:val="16"/>
                <w:szCs w:val="16"/>
              </w:rPr>
              <w:t>Avesta–Fagersta</w:t>
            </w:r>
          </w:p>
        </w:tc>
        <w:tc>
          <w:tcPr>
            <w:tcW w:w="4058" w:type="dxa"/>
            <w:tcBorders>
              <w:top w:val="nil"/>
              <w:left w:val="nil"/>
              <w:bottom w:val="nil"/>
              <w:right w:val="single" w:sz="4" w:space="0" w:color="auto"/>
            </w:tcBorders>
            <w:tcMar>
              <w:top w:w="10" w:type="dxa"/>
              <w:left w:w="10" w:type="dxa"/>
              <w:bottom w:w="0" w:type="dxa"/>
              <w:right w:w="10" w:type="dxa"/>
            </w:tcMar>
            <w:vAlign w:val="bottom"/>
          </w:tcPr>
          <w:p w:rsidR="00737A77" w:rsidRPr="009766E1" w:rsidRDefault="00737A77">
            <w:pPr>
              <w:keepNext/>
              <w:keepLines/>
              <w:shd w:val="clear" w:color="000000" w:fill="auto"/>
              <w:spacing w:before="60" w:line="200" w:lineRule="exact"/>
              <w:jc w:val="left"/>
              <w:rPr>
                <w:sz w:val="16"/>
                <w:szCs w:val="16"/>
              </w:rPr>
            </w:pPr>
            <w:r w:rsidRPr="009766E1">
              <w:rPr>
                <w:sz w:val="16"/>
                <w:szCs w:val="16"/>
              </w:rPr>
              <w:t>Nytt mötesspår utreds</w:t>
            </w:r>
          </w:p>
        </w:tc>
      </w:tr>
      <w:tr w:rsidR="00000000" w:rsidRPr="009766E1">
        <w:tc>
          <w:tcPr>
            <w:tcW w:w="2072" w:type="dxa"/>
            <w:tcBorders>
              <w:top w:val="nil"/>
              <w:left w:val="single" w:sz="4" w:space="0" w:color="auto"/>
              <w:bottom w:val="nil"/>
              <w:right w:val="nil"/>
            </w:tcBorders>
            <w:noWrap/>
            <w:tcMar>
              <w:top w:w="10" w:type="dxa"/>
              <w:left w:w="10" w:type="dxa"/>
              <w:bottom w:w="0" w:type="dxa"/>
              <w:right w:w="10" w:type="dxa"/>
            </w:tcMar>
            <w:vAlign w:val="bottom"/>
          </w:tcPr>
          <w:p w:rsidR="00737A77" w:rsidRPr="009766E1" w:rsidRDefault="00737A77">
            <w:pPr>
              <w:keepNext/>
              <w:keepLines/>
              <w:shd w:val="clear" w:color="000000" w:fill="auto"/>
              <w:spacing w:before="60" w:line="200" w:lineRule="exact"/>
              <w:jc w:val="left"/>
              <w:rPr>
                <w:sz w:val="16"/>
                <w:szCs w:val="16"/>
              </w:rPr>
            </w:pPr>
            <w:r w:rsidRPr="009766E1">
              <w:rPr>
                <w:sz w:val="16"/>
                <w:szCs w:val="16"/>
              </w:rPr>
              <w:t>Ställdalen–Frövi</w:t>
            </w:r>
          </w:p>
        </w:tc>
        <w:tc>
          <w:tcPr>
            <w:tcW w:w="4058" w:type="dxa"/>
            <w:tcBorders>
              <w:top w:val="nil"/>
              <w:left w:val="nil"/>
              <w:bottom w:val="nil"/>
              <w:right w:val="single" w:sz="4" w:space="0" w:color="auto"/>
            </w:tcBorders>
            <w:tcMar>
              <w:top w:w="10" w:type="dxa"/>
              <w:left w:w="10" w:type="dxa"/>
              <w:bottom w:w="0" w:type="dxa"/>
              <w:right w:w="10" w:type="dxa"/>
            </w:tcMar>
            <w:vAlign w:val="bottom"/>
          </w:tcPr>
          <w:p w:rsidR="00737A77" w:rsidRPr="009766E1" w:rsidRDefault="00737A77">
            <w:pPr>
              <w:keepNext/>
              <w:keepLines/>
              <w:shd w:val="clear" w:color="000000" w:fill="auto"/>
              <w:spacing w:before="60" w:line="200" w:lineRule="exact"/>
              <w:jc w:val="left"/>
              <w:rPr>
                <w:sz w:val="16"/>
                <w:szCs w:val="16"/>
              </w:rPr>
            </w:pPr>
            <w:r w:rsidRPr="009766E1">
              <w:rPr>
                <w:sz w:val="16"/>
                <w:szCs w:val="16"/>
              </w:rPr>
              <w:t xml:space="preserve">Mötesspår utreds </w:t>
            </w:r>
          </w:p>
        </w:tc>
      </w:tr>
      <w:tr w:rsidR="00000000" w:rsidRPr="009766E1">
        <w:tc>
          <w:tcPr>
            <w:tcW w:w="2072" w:type="dxa"/>
            <w:tcBorders>
              <w:top w:val="nil"/>
              <w:left w:val="single" w:sz="4" w:space="0" w:color="auto"/>
              <w:bottom w:val="nil"/>
              <w:right w:val="nil"/>
            </w:tcBorders>
            <w:noWrap/>
            <w:tcMar>
              <w:top w:w="10" w:type="dxa"/>
              <w:left w:w="10" w:type="dxa"/>
              <w:bottom w:w="0" w:type="dxa"/>
              <w:right w:w="10" w:type="dxa"/>
            </w:tcMar>
            <w:vAlign w:val="bottom"/>
          </w:tcPr>
          <w:p w:rsidR="00737A77" w:rsidRPr="009766E1" w:rsidRDefault="00737A77">
            <w:pPr>
              <w:keepNext/>
              <w:keepLines/>
              <w:shd w:val="clear" w:color="000000" w:fill="auto"/>
              <w:spacing w:before="60" w:line="200" w:lineRule="exact"/>
              <w:jc w:val="left"/>
              <w:rPr>
                <w:sz w:val="16"/>
                <w:szCs w:val="16"/>
              </w:rPr>
            </w:pPr>
            <w:r w:rsidRPr="009766E1">
              <w:rPr>
                <w:sz w:val="16"/>
                <w:szCs w:val="16"/>
              </w:rPr>
              <w:t>Hallsberg–Mjölby</w:t>
            </w:r>
          </w:p>
        </w:tc>
        <w:tc>
          <w:tcPr>
            <w:tcW w:w="4058" w:type="dxa"/>
            <w:tcBorders>
              <w:top w:val="nil"/>
              <w:left w:val="nil"/>
              <w:bottom w:val="nil"/>
              <w:right w:val="single" w:sz="4" w:space="0" w:color="auto"/>
            </w:tcBorders>
            <w:tcMar>
              <w:top w:w="10" w:type="dxa"/>
              <w:left w:w="10" w:type="dxa"/>
              <w:bottom w:w="0" w:type="dxa"/>
              <w:right w:w="10" w:type="dxa"/>
            </w:tcMar>
            <w:vAlign w:val="bottom"/>
          </w:tcPr>
          <w:p w:rsidR="00737A77" w:rsidRPr="009766E1" w:rsidRDefault="00737A77">
            <w:pPr>
              <w:keepNext/>
              <w:keepLines/>
              <w:shd w:val="clear" w:color="000000" w:fill="auto"/>
              <w:spacing w:before="60" w:line="200" w:lineRule="exact"/>
              <w:jc w:val="left"/>
              <w:rPr>
                <w:sz w:val="16"/>
                <w:szCs w:val="16"/>
              </w:rPr>
            </w:pPr>
            <w:r w:rsidRPr="009766E1">
              <w:rPr>
                <w:sz w:val="16"/>
                <w:szCs w:val="16"/>
              </w:rPr>
              <w:t>Dubbelspår byggstart 2015</w:t>
            </w:r>
          </w:p>
        </w:tc>
      </w:tr>
      <w:tr w:rsidR="00000000" w:rsidRPr="009766E1">
        <w:tc>
          <w:tcPr>
            <w:tcW w:w="2072" w:type="dxa"/>
            <w:tcBorders>
              <w:top w:val="nil"/>
              <w:left w:val="single" w:sz="4" w:space="0" w:color="auto"/>
              <w:bottom w:val="nil"/>
              <w:right w:val="nil"/>
            </w:tcBorders>
            <w:noWrap/>
            <w:tcMar>
              <w:top w:w="10" w:type="dxa"/>
              <w:left w:w="10" w:type="dxa"/>
              <w:bottom w:w="0" w:type="dxa"/>
              <w:right w:w="10" w:type="dxa"/>
            </w:tcMar>
            <w:vAlign w:val="bottom"/>
          </w:tcPr>
          <w:p w:rsidR="00737A77" w:rsidRPr="009766E1" w:rsidRDefault="00737A77">
            <w:pPr>
              <w:keepNext/>
              <w:keepLines/>
              <w:shd w:val="clear" w:color="000000" w:fill="auto"/>
              <w:spacing w:before="60" w:line="200" w:lineRule="exact"/>
              <w:jc w:val="left"/>
              <w:rPr>
                <w:b/>
                <w:sz w:val="16"/>
                <w:szCs w:val="16"/>
              </w:rPr>
            </w:pPr>
            <w:r w:rsidRPr="009766E1">
              <w:rPr>
                <w:b/>
                <w:sz w:val="16"/>
                <w:szCs w:val="16"/>
              </w:rPr>
              <w:t>Mälardalen</w:t>
            </w:r>
          </w:p>
        </w:tc>
        <w:tc>
          <w:tcPr>
            <w:tcW w:w="4058" w:type="dxa"/>
            <w:tcBorders>
              <w:top w:val="nil"/>
              <w:left w:val="nil"/>
              <w:bottom w:val="nil"/>
              <w:right w:val="single" w:sz="4" w:space="0" w:color="auto"/>
            </w:tcBorders>
            <w:tcMar>
              <w:top w:w="10" w:type="dxa"/>
              <w:left w:w="10" w:type="dxa"/>
              <w:bottom w:w="0" w:type="dxa"/>
              <w:right w:w="10" w:type="dxa"/>
            </w:tcMar>
            <w:vAlign w:val="bottom"/>
          </w:tcPr>
          <w:p w:rsidR="00737A77" w:rsidRPr="009766E1" w:rsidRDefault="00737A77">
            <w:pPr>
              <w:keepNext/>
              <w:keepLines/>
              <w:shd w:val="clear" w:color="000000" w:fill="auto"/>
              <w:spacing w:before="60" w:line="200" w:lineRule="exact"/>
              <w:jc w:val="left"/>
              <w:rPr>
                <w:sz w:val="16"/>
                <w:szCs w:val="16"/>
              </w:rPr>
            </w:pPr>
          </w:p>
        </w:tc>
      </w:tr>
      <w:tr w:rsidR="00000000" w:rsidRPr="009766E1">
        <w:tc>
          <w:tcPr>
            <w:tcW w:w="2072" w:type="dxa"/>
            <w:tcBorders>
              <w:top w:val="nil"/>
              <w:left w:val="single" w:sz="4" w:space="0" w:color="auto"/>
              <w:bottom w:val="nil"/>
              <w:right w:val="nil"/>
            </w:tcBorders>
            <w:noWrap/>
            <w:tcMar>
              <w:top w:w="10" w:type="dxa"/>
              <w:left w:w="10" w:type="dxa"/>
              <w:bottom w:w="0" w:type="dxa"/>
              <w:right w:w="10" w:type="dxa"/>
            </w:tcMar>
          </w:tcPr>
          <w:p w:rsidR="00737A77" w:rsidRPr="009766E1" w:rsidRDefault="00737A77">
            <w:pPr>
              <w:keepNext/>
              <w:keepLines/>
              <w:shd w:val="clear" w:color="000000" w:fill="auto"/>
              <w:spacing w:before="60" w:line="200" w:lineRule="exact"/>
              <w:jc w:val="left"/>
              <w:rPr>
                <w:sz w:val="16"/>
                <w:szCs w:val="16"/>
              </w:rPr>
            </w:pPr>
            <w:r w:rsidRPr="009766E1">
              <w:rPr>
                <w:sz w:val="16"/>
                <w:szCs w:val="16"/>
              </w:rPr>
              <w:t>Mälarbanan</w:t>
            </w:r>
          </w:p>
        </w:tc>
        <w:tc>
          <w:tcPr>
            <w:tcW w:w="4058" w:type="dxa"/>
            <w:tcBorders>
              <w:top w:val="nil"/>
              <w:left w:val="nil"/>
              <w:bottom w:val="nil"/>
              <w:right w:val="single" w:sz="4" w:space="0" w:color="auto"/>
            </w:tcBorders>
            <w:tcMar>
              <w:top w:w="10" w:type="dxa"/>
              <w:left w:w="10" w:type="dxa"/>
              <w:bottom w:w="0" w:type="dxa"/>
              <w:right w:w="10" w:type="dxa"/>
            </w:tcMar>
          </w:tcPr>
          <w:p w:rsidR="00737A77" w:rsidRPr="009766E1" w:rsidRDefault="00737A77">
            <w:pPr>
              <w:keepNext/>
              <w:keepLines/>
              <w:shd w:val="clear" w:color="000000" w:fill="auto"/>
              <w:spacing w:before="60" w:line="200" w:lineRule="exact"/>
              <w:jc w:val="left"/>
              <w:rPr>
                <w:sz w:val="16"/>
                <w:szCs w:val="16"/>
              </w:rPr>
            </w:pPr>
            <w:r w:rsidRPr="009766E1">
              <w:rPr>
                <w:sz w:val="16"/>
                <w:szCs w:val="16"/>
              </w:rPr>
              <w:t>Fyrspår Barkarby–Duvbo, Tomteboda–Huvudsta. Byggstart 2015</w:t>
            </w:r>
          </w:p>
        </w:tc>
      </w:tr>
      <w:tr w:rsidR="00000000" w:rsidRPr="009766E1">
        <w:tc>
          <w:tcPr>
            <w:tcW w:w="2072" w:type="dxa"/>
            <w:tcBorders>
              <w:top w:val="nil"/>
              <w:left w:val="single" w:sz="4" w:space="0" w:color="auto"/>
              <w:bottom w:val="nil"/>
              <w:right w:val="nil"/>
            </w:tcBorders>
            <w:noWrap/>
            <w:tcMar>
              <w:top w:w="10" w:type="dxa"/>
              <w:left w:w="10" w:type="dxa"/>
              <w:bottom w:w="0" w:type="dxa"/>
              <w:right w:w="10" w:type="dxa"/>
            </w:tcMar>
            <w:vAlign w:val="bottom"/>
          </w:tcPr>
          <w:p w:rsidR="00737A77" w:rsidRPr="009766E1" w:rsidRDefault="00737A77">
            <w:pPr>
              <w:keepNext/>
              <w:keepLines/>
              <w:shd w:val="clear" w:color="000000" w:fill="auto"/>
              <w:spacing w:before="60" w:line="200" w:lineRule="exact"/>
              <w:jc w:val="left"/>
              <w:rPr>
                <w:sz w:val="16"/>
                <w:szCs w:val="16"/>
              </w:rPr>
            </w:pPr>
            <w:r w:rsidRPr="009766E1">
              <w:rPr>
                <w:sz w:val="16"/>
                <w:szCs w:val="16"/>
              </w:rPr>
              <w:t>Hallsberg–Laxå</w:t>
            </w:r>
          </w:p>
        </w:tc>
        <w:tc>
          <w:tcPr>
            <w:tcW w:w="4058" w:type="dxa"/>
            <w:tcBorders>
              <w:top w:val="nil"/>
              <w:left w:val="nil"/>
              <w:bottom w:val="nil"/>
              <w:right w:val="single" w:sz="4" w:space="0" w:color="auto"/>
            </w:tcBorders>
            <w:tcMar>
              <w:top w:w="10" w:type="dxa"/>
              <w:left w:w="10" w:type="dxa"/>
              <w:bottom w:w="0" w:type="dxa"/>
              <w:right w:w="10" w:type="dxa"/>
            </w:tcMar>
            <w:vAlign w:val="bottom"/>
          </w:tcPr>
          <w:p w:rsidR="00737A77" w:rsidRPr="009766E1" w:rsidRDefault="00737A77">
            <w:pPr>
              <w:keepNext/>
              <w:keepLines/>
              <w:shd w:val="clear" w:color="000000" w:fill="auto"/>
              <w:spacing w:before="60" w:line="200" w:lineRule="exact"/>
              <w:jc w:val="left"/>
              <w:rPr>
                <w:sz w:val="16"/>
                <w:szCs w:val="16"/>
              </w:rPr>
            </w:pPr>
            <w:r w:rsidRPr="009766E1">
              <w:rPr>
                <w:sz w:val="16"/>
                <w:szCs w:val="16"/>
              </w:rPr>
              <w:t>Partiellt trespår eller linjeomläggning utreds</w:t>
            </w:r>
          </w:p>
        </w:tc>
      </w:tr>
      <w:tr w:rsidR="00000000" w:rsidRPr="009766E1">
        <w:tc>
          <w:tcPr>
            <w:tcW w:w="2072" w:type="dxa"/>
            <w:tcBorders>
              <w:top w:val="nil"/>
              <w:left w:val="single" w:sz="4" w:space="0" w:color="auto"/>
              <w:bottom w:val="nil"/>
              <w:right w:val="nil"/>
            </w:tcBorders>
            <w:noWrap/>
            <w:tcMar>
              <w:top w:w="10" w:type="dxa"/>
              <w:left w:w="10" w:type="dxa"/>
              <w:bottom w:w="0" w:type="dxa"/>
              <w:right w:w="10" w:type="dxa"/>
            </w:tcMar>
            <w:vAlign w:val="bottom"/>
          </w:tcPr>
          <w:p w:rsidR="00737A77" w:rsidRPr="009766E1" w:rsidRDefault="00737A77">
            <w:pPr>
              <w:keepNext/>
              <w:keepLines/>
              <w:shd w:val="clear" w:color="000000" w:fill="auto"/>
              <w:spacing w:before="60" w:line="200" w:lineRule="exact"/>
              <w:jc w:val="left"/>
              <w:rPr>
                <w:sz w:val="16"/>
                <w:szCs w:val="16"/>
              </w:rPr>
            </w:pPr>
            <w:r w:rsidRPr="009766E1">
              <w:rPr>
                <w:sz w:val="16"/>
                <w:szCs w:val="16"/>
              </w:rPr>
              <w:t>Ramnäs–Brattheden</w:t>
            </w:r>
          </w:p>
        </w:tc>
        <w:tc>
          <w:tcPr>
            <w:tcW w:w="4058" w:type="dxa"/>
            <w:tcBorders>
              <w:top w:val="nil"/>
              <w:left w:val="nil"/>
              <w:bottom w:val="nil"/>
              <w:right w:val="single" w:sz="4" w:space="0" w:color="auto"/>
            </w:tcBorders>
            <w:tcMar>
              <w:top w:w="10" w:type="dxa"/>
              <w:left w:w="10" w:type="dxa"/>
              <w:bottom w:w="0" w:type="dxa"/>
              <w:right w:w="10" w:type="dxa"/>
            </w:tcMar>
            <w:vAlign w:val="bottom"/>
          </w:tcPr>
          <w:p w:rsidR="00737A77" w:rsidRPr="009766E1" w:rsidRDefault="00737A77">
            <w:pPr>
              <w:keepNext/>
              <w:keepLines/>
              <w:shd w:val="clear" w:color="000000" w:fill="auto"/>
              <w:spacing w:before="60" w:line="200" w:lineRule="exact"/>
              <w:jc w:val="left"/>
              <w:rPr>
                <w:sz w:val="16"/>
                <w:szCs w:val="16"/>
              </w:rPr>
            </w:pPr>
            <w:r w:rsidRPr="009766E1">
              <w:rPr>
                <w:sz w:val="16"/>
                <w:szCs w:val="16"/>
              </w:rPr>
              <w:t>Mötesspår</w:t>
            </w:r>
          </w:p>
        </w:tc>
      </w:tr>
      <w:tr w:rsidR="00000000" w:rsidRPr="009766E1">
        <w:tc>
          <w:tcPr>
            <w:tcW w:w="2072" w:type="dxa"/>
            <w:tcBorders>
              <w:top w:val="nil"/>
              <w:left w:val="single" w:sz="4" w:space="0" w:color="auto"/>
              <w:bottom w:val="nil"/>
              <w:right w:val="nil"/>
            </w:tcBorders>
            <w:noWrap/>
            <w:tcMar>
              <w:top w:w="10" w:type="dxa"/>
              <w:left w:w="10" w:type="dxa"/>
              <w:bottom w:w="0" w:type="dxa"/>
              <w:right w:w="10" w:type="dxa"/>
            </w:tcMar>
            <w:vAlign w:val="bottom"/>
          </w:tcPr>
          <w:p w:rsidR="00737A77" w:rsidRPr="009766E1" w:rsidRDefault="00737A77">
            <w:pPr>
              <w:keepNext/>
              <w:keepLines/>
              <w:shd w:val="clear" w:color="000000" w:fill="auto"/>
              <w:spacing w:before="60" w:line="200" w:lineRule="exact"/>
              <w:jc w:val="left"/>
              <w:rPr>
                <w:b/>
                <w:sz w:val="16"/>
                <w:szCs w:val="16"/>
              </w:rPr>
            </w:pPr>
            <w:r w:rsidRPr="009766E1">
              <w:rPr>
                <w:b/>
                <w:sz w:val="16"/>
                <w:szCs w:val="16"/>
              </w:rPr>
              <w:t>Västsverige</w:t>
            </w:r>
          </w:p>
        </w:tc>
        <w:tc>
          <w:tcPr>
            <w:tcW w:w="4058" w:type="dxa"/>
            <w:tcBorders>
              <w:top w:val="nil"/>
              <w:left w:val="nil"/>
              <w:bottom w:val="nil"/>
              <w:right w:val="single" w:sz="4" w:space="0" w:color="auto"/>
            </w:tcBorders>
            <w:tcMar>
              <w:top w:w="10" w:type="dxa"/>
              <w:left w:w="10" w:type="dxa"/>
              <w:bottom w:w="0" w:type="dxa"/>
              <w:right w:w="10" w:type="dxa"/>
            </w:tcMar>
            <w:vAlign w:val="bottom"/>
          </w:tcPr>
          <w:p w:rsidR="00737A77" w:rsidRPr="009766E1" w:rsidRDefault="00737A77">
            <w:pPr>
              <w:keepNext/>
              <w:keepLines/>
              <w:shd w:val="clear" w:color="000000" w:fill="auto"/>
              <w:spacing w:before="60" w:line="200" w:lineRule="exact"/>
              <w:jc w:val="left"/>
              <w:rPr>
                <w:sz w:val="16"/>
                <w:szCs w:val="16"/>
              </w:rPr>
            </w:pPr>
          </w:p>
        </w:tc>
      </w:tr>
      <w:tr w:rsidR="00000000" w:rsidRPr="009766E1">
        <w:tc>
          <w:tcPr>
            <w:tcW w:w="2072" w:type="dxa"/>
            <w:tcBorders>
              <w:top w:val="nil"/>
              <w:left w:val="single" w:sz="4" w:space="0" w:color="auto"/>
              <w:bottom w:val="nil"/>
              <w:right w:val="nil"/>
            </w:tcBorders>
            <w:noWrap/>
            <w:tcMar>
              <w:top w:w="10" w:type="dxa"/>
              <w:left w:w="10" w:type="dxa"/>
              <w:bottom w:w="0" w:type="dxa"/>
              <w:right w:w="10" w:type="dxa"/>
            </w:tcMar>
            <w:vAlign w:val="bottom"/>
          </w:tcPr>
          <w:p w:rsidR="00737A77" w:rsidRPr="009766E1" w:rsidRDefault="00737A77">
            <w:pPr>
              <w:keepNext/>
              <w:keepLines/>
              <w:shd w:val="clear" w:color="000000" w:fill="auto"/>
              <w:spacing w:before="60" w:line="200" w:lineRule="exact"/>
              <w:jc w:val="left"/>
              <w:rPr>
                <w:sz w:val="16"/>
                <w:szCs w:val="16"/>
              </w:rPr>
            </w:pPr>
            <w:r w:rsidRPr="009766E1">
              <w:rPr>
                <w:sz w:val="16"/>
                <w:szCs w:val="16"/>
              </w:rPr>
              <w:t>Kristinehamn–Karlstad–Kil</w:t>
            </w:r>
          </w:p>
        </w:tc>
        <w:tc>
          <w:tcPr>
            <w:tcW w:w="4058" w:type="dxa"/>
            <w:tcBorders>
              <w:top w:val="nil"/>
              <w:left w:val="nil"/>
              <w:bottom w:val="nil"/>
              <w:right w:val="single" w:sz="4" w:space="0" w:color="auto"/>
            </w:tcBorders>
            <w:tcMar>
              <w:top w:w="10" w:type="dxa"/>
              <w:left w:w="10" w:type="dxa"/>
              <w:bottom w:w="0" w:type="dxa"/>
              <w:right w:w="10" w:type="dxa"/>
            </w:tcMar>
            <w:vAlign w:val="bottom"/>
          </w:tcPr>
          <w:p w:rsidR="00737A77" w:rsidRPr="009766E1" w:rsidRDefault="00737A77">
            <w:pPr>
              <w:keepNext/>
              <w:keepLines/>
              <w:shd w:val="clear" w:color="000000" w:fill="auto"/>
              <w:spacing w:before="60" w:line="200" w:lineRule="exact"/>
              <w:jc w:val="left"/>
              <w:rPr>
                <w:sz w:val="16"/>
                <w:szCs w:val="16"/>
              </w:rPr>
            </w:pPr>
            <w:r w:rsidRPr="009766E1">
              <w:rPr>
                <w:sz w:val="16"/>
                <w:szCs w:val="16"/>
              </w:rPr>
              <w:t>Mötesspår tidigareläggs</w:t>
            </w:r>
          </w:p>
        </w:tc>
      </w:tr>
      <w:tr w:rsidR="00000000" w:rsidRPr="009766E1">
        <w:tc>
          <w:tcPr>
            <w:tcW w:w="2072" w:type="dxa"/>
            <w:tcBorders>
              <w:top w:val="nil"/>
              <w:left w:val="single" w:sz="4" w:space="0" w:color="auto"/>
              <w:bottom w:val="nil"/>
              <w:right w:val="nil"/>
            </w:tcBorders>
            <w:noWrap/>
            <w:tcMar>
              <w:top w:w="10" w:type="dxa"/>
              <w:left w:w="10" w:type="dxa"/>
              <w:bottom w:w="0" w:type="dxa"/>
              <w:right w:w="10" w:type="dxa"/>
            </w:tcMar>
          </w:tcPr>
          <w:p w:rsidR="00737A77" w:rsidRPr="009766E1" w:rsidRDefault="00737A77">
            <w:pPr>
              <w:keepNext/>
              <w:keepLines/>
              <w:shd w:val="clear" w:color="000000" w:fill="auto"/>
              <w:spacing w:before="60" w:line="200" w:lineRule="exact"/>
              <w:jc w:val="left"/>
              <w:rPr>
                <w:sz w:val="16"/>
                <w:szCs w:val="16"/>
              </w:rPr>
            </w:pPr>
            <w:r w:rsidRPr="009766E1">
              <w:rPr>
                <w:sz w:val="16"/>
                <w:szCs w:val="16"/>
              </w:rPr>
              <w:t>Västra Stambanan</w:t>
            </w:r>
          </w:p>
        </w:tc>
        <w:tc>
          <w:tcPr>
            <w:tcW w:w="4058" w:type="dxa"/>
            <w:tcBorders>
              <w:top w:val="nil"/>
              <w:left w:val="nil"/>
              <w:bottom w:val="nil"/>
              <w:right w:val="single" w:sz="4" w:space="0" w:color="auto"/>
            </w:tcBorders>
            <w:tcMar>
              <w:top w:w="10" w:type="dxa"/>
              <w:left w:w="10" w:type="dxa"/>
              <w:bottom w:w="0" w:type="dxa"/>
              <w:right w:w="10" w:type="dxa"/>
            </w:tcMar>
          </w:tcPr>
          <w:p w:rsidR="00737A77" w:rsidRPr="009766E1" w:rsidRDefault="00737A77">
            <w:pPr>
              <w:keepNext/>
              <w:keepLines/>
              <w:shd w:val="clear" w:color="000000" w:fill="auto"/>
              <w:spacing w:before="60" w:line="200" w:lineRule="exact"/>
              <w:jc w:val="left"/>
              <w:rPr>
                <w:sz w:val="16"/>
                <w:szCs w:val="16"/>
              </w:rPr>
            </w:pPr>
            <w:r w:rsidRPr="009766E1">
              <w:rPr>
                <w:sz w:val="16"/>
                <w:szCs w:val="16"/>
              </w:rPr>
              <w:t>Vändspår Alingsås, förbigångsspår Stenkullen o Algutsgården</w:t>
            </w:r>
          </w:p>
        </w:tc>
      </w:tr>
      <w:tr w:rsidR="00000000" w:rsidRPr="009766E1">
        <w:tc>
          <w:tcPr>
            <w:tcW w:w="2072" w:type="dxa"/>
            <w:tcBorders>
              <w:top w:val="nil"/>
              <w:left w:val="single" w:sz="4" w:space="0" w:color="auto"/>
              <w:bottom w:val="nil"/>
              <w:right w:val="nil"/>
            </w:tcBorders>
            <w:noWrap/>
            <w:tcMar>
              <w:top w:w="10" w:type="dxa"/>
              <w:left w:w="10" w:type="dxa"/>
              <w:bottom w:w="0" w:type="dxa"/>
              <w:right w:w="10" w:type="dxa"/>
            </w:tcMar>
          </w:tcPr>
          <w:p w:rsidR="00737A77" w:rsidRPr="009766E1" w:rsidRDefault="00737A77">
            <w:pPr>
              <w:keepNext/>
              <w:keepLines/>
              <w:shd w:val="clear" w:color="000000" w:fill="auto"/>
              <w:spacing w:before="60" w:line="200" w:lineRule="exact"/>
              <w:jc w:val="left"/>
              <w:rPr>
                <w:sz w:val="16"/>
                <w:szCs w:val="16"/>
              </w:rPr>
            </w:pPr>
            <w:r w:rsidRPr="009766E1">
              <w:rPr>
                <w:sz w:val="16"/>
                <w:szCs w:val="16"/>
              </w:rPr>
              <w:t>Hamnbanan Göteborg</w:t>
            </w:r>
          </w:p>
        </w:tc>
        <w:tc>
          <w:tcPr>
            <w:tcW w:w="4058" w:type="dxa"/>
            <w:tcBorders>
              <w:top w:val="nil"/>
              <w:left w:val="nil"/>
              <w:bottom w:val="nil"/>
              <w:right w:val="single" w:sz="4" w:space="0" w:color="auto"/>
            </w:tcBorders>
            <w:tcMar>
              <w:top w:w="10" w:type="dxa"/>
              <w:left w:w="10" w:type="dxa"/>
              <w:bottom w:w="0" w:type="dxa"/>
              <w:right w:w="10" w:type="dxa"/>
            </w:tcMar>
          </w:tcPr>
          <w:p w:rsidR="00737A77" w:rsidRPr="009766E1" w:rsidRDefault="00737A77">
            <w:pPr>
              <w:keepNext/>
              <w:keepLines/>
              <w:shd w:val="clear" w:color="000000" w:fill="auto"/>
              <w:spacing w:before="60" w:line="200" w:lineRule="exact"/>
              <w:jc w:val="left"/>
              <w:rPr>
                <w:sz w:val="16"/>
                <w:szCs w:val="16"/>
              </w:rPr>
            </w:pPr>
            <w:r w:rsidRPr="009766E1">
              <w:rPr>
                <w:sz w:val="16"/>
                <w:szCs w:val="16"/>
              </w:rPr>
              <w:t xml:space="preserve">Marieholmsbron &amp; Kvillebangården tidigareläggs för öppning 2017. </w:t>
            </w:r>
          </w:p>
        </w:tc>
      </w:tr>
      <w:tr w:rsidR="00000000" w:rsidRPr="009766E1">
        <w:tc>
          <w:tcPr>
            <w:tcW w:w="2072" w:type="dxa"/>
            <w:tcBorders>
              <w:top w:val="nil"/>
              <w:left w:val="single" w:sz="4" w:space="0" w:color="auto"/>
              <w:bottom w:val="nil"/>
              <w:right w:val="nil"/>
            </w:tcBorders>
            <w:noWrap/>
            <w:tcMar>
              <w:top w:w="10" w:type="dxa"/>
              <w:left w:w="10" w:type="dxa"/>
              <w:bottom w:w="0" w:type="dxa"/>
              <w:right w:w="10" w:type="dxa"/>
            </w:tcMar>
            <w:vAlign w:val="bottom"/>
          </w:tcPr>
          <w:p w:rsidR="00737A77" w:rsidRPr="009766E1" w:rsidRDefault="00737A77">
            <w:pPr>
              <w:keepNext/>
              <w:keepLines/>
              <w:shd w:val="clear" w:color="000000" w:fill="auto"/>
              <w:spacing w:before="60" w:line="200" w:lineRule="exact"/>
              <w:jc w:val="left"/>
              <w:rPr>
                <w:sz w:val="16"/>
                <w:szCs w:val="16"/>
              </w:rPr>
            </w:pPr>
            <w:r w:rsidRPr="009766E1">
              <w:rPr>
                <w:sz w:val="16"/>
                <w:szCs w:val="16"/>
              </w:rPr>
              <w:t>Laxå–Arvika</w:t>
            </w:r>
          </w:p>
        </w:tc>
        <w:tc>
          <w:tcPr>
            <w:tcW w:w="4058" w:type="dxa"/>
            <w:tcBorders>
              <w:top w:val="nil"/>
              <w:left w:val="nil"/>
              <w:bottom w:val="nil"/>
              <w:right w:val="single" w:sz="4" w:space="0" w:color="auto"/>
            </w:tcBorders>
            <w:tcMar>
              <w:top w:w="10" w:type="dxa"/>
              <w:left w:w="10" w:type="dxa"/>
              <w:bottom w:w="0" w:type="dxa"/>
              <w:right w:w="10" w:type="dxa"/>
            </w:tcMar>
            <w:vAlign w:val="bottom"/>
          </w:tcPr>
          <w:p w:rsidR="00737A77" w:rsidRPr="009766E1" w:rsidRDefault="00737A77">
            <w:pPr>
              <w:keepNext/>
              <w:keepLines/>
              <w:shd w:val="clear" w:color="000000" w:fill="auto"/>
              <w:spacing w:before="60" w:line="200" w:lineRule="exact"/>
              <w:jc w:val="left"/>
              <w:rPr>
                <w:sz w:val="16"/>
                <w:szCs w:val="16"/>
              </w:rPr>
            </w:pPr>
            <w:r w:rsidRPr="009766E1">
              <w:rPr>
                <w:sz w:val="16"/>
                <w:szCs w:val="16"/>
              </w:rPr>
              <w:t>Fler mötesspår Kil–Arvika utreds</w:t>
            </w:r>
          </w:p>
        </w:tc>
      </w:tr>
      <w:tr w:rsidR="00000000" w:rsidRPr="009766E1">
        <w:tc>
          <w:tcPr>
            <w:tcW w:w="2072" w:type="dxa"/>
            <w:tcBorders>
              <w:top w:val="nil"/>
              <w:left w:val="single" w:sz="4" w:space="0" w:color="auto"/>
              <w:bottom w:val="nil"/>
              <w:right w:val="nil"/>
            </w:tcBorders>
            <w:noWrap/>
            <w:tcMar>
              <w:top w:w="10" w:type="dxa"/>
              <w:left w:w="10" w:type="dxa"/>
              <w:bottom w:w="0" w:type="dxa"/>
              <w:right w:w="10" w:type="dxa"/>
            </w:tcMar>
            <w:vAlign w:val="bottom"/>
          </w:tcPr>
          <w:p w:rsidR="00737A77" w:rsidRPr="009766E1" w:rsidRDefault="00737A77">
            <w:pPr>
              <w:keepNext/>
              <w:keepLines/>
              <w:shd w:val="clear" w:color="000000" w:fill="auto"/>
              <w:spacing w:before="60" w:line="200" w:lineRule="exact"/>
              <w:jc w:val="left"/>
              <w:rPr>
                <w:sz w:val="16"/>
                <w:szCs w:val="16"/>
              </w:rPr>
            </w:pPr>
            <w:r w:rsidRPr="009766E1">
              <w:rPr>
                <w:sz w:val="16"/>
                <w:szCs w:val="16"/>
              </w:rPr>
              <w:t>Västlänken</w:t>
            </w:r>
          </w:p>
        </w:tc>
        <w:tc>
          <w:tcPr>
            <w:tcW w:w="4058" w:type="dxa"/>
            <w:tcBorders>
              <w:top w:val="nil"/>
              <w:left w:val="nil"/>
              <w:bottom w:val="nil"/>
              <w:right w:val="single" w:sz="4" w:space="0" w:color="auto"/>
            </w:tcBorders>
            <w:tcMar>
              <w:top w:w="10" w:type="dxa"/>
              <w:left w:w="10" w:type="dxa"/>
              <w:bottom w:w="0" w:type="dxa"/>
              <w:right w:w="10" w:type="dxa"/>
            </w:tcMar>
            <w:vAlign w:val="bottom"/>
          </w:tcPr>
          <w:p w:rsidR="00737A77" w:rsidRPr="009766E1" w:rsidRDefault="00737A77">
            <w:pPr>
              <w:keepNext/>
              <w:keepLines/>
              <w:shd w:val="clear" w:color="000000" w:fill="auto"/>
              <w:spacing w:before="60" w:line="200" w:lineRule="exact"/>
              <w:jc w:val="left"/>
              <w:rPr>
                <w:sz w:val="16"/>
                <w:szCs w:val="16"/>
              </w:rPr>
            </w:pPr>
            <w:r w:rsidRPr="009766E1">
              <w:rPr>
                <w:sz w:val="16"/>
                <w:szCs w:val="16"/>
              </w:rPr>
              <w:t>Tidigareläggning</w:t>
            </w:r>
          </w:p>
        </w:tc>
      </w:tr>
      <w:tr w:rsidR="00000000" w:rsidRPr="009766E1">
        <w:tc>
          <w:tcPr>
            <w:tcW w:w="2072" w:type="dxa"/>
            <w:tcBorders>
              <w:top w:val="nil"/>
              <w:left w:val="single" w:sz="4" w:space="0" w:color="auto"/>
              <w:bottom w:val="nil"/>
              <w:right w:val="nil"/>
            </w:tcBorders>
            <w:noWrap/>
            <w:tcMar>
              <w:top w:w="10" w:type="dxa"/>
              <w:left w:w="10" w:type="dxa"/>
              <w:bottom w:w="0" w:type="dxa"/>
              <w:right w:w="10" w:type="dxa"/>
            </w:tcMar>
            <w:vAlign w:val="bottom"/>
          </w:tcPr>
          <w:p w:rsidR="00737A77" w:rsidRPr="009766E1" w:rsidRDefault="00737A77">
            <w:pPr>
              <w:pStyle w:val="Normaltindrag"/>
              <w:keepNext/>
              <w:keepLines/>
              <w:shd w:val="clear" w:color="000000" w:fill="auto"/>
              <w:spacing w:before="60" w:line="200" w:lineRule="exact"/>
              <w:ind w:firstLine="0"/>
              <w:jc w:val="left"/>
              <w:rPr>
                <w:sz w:val="16"/>
                <w:szCs w:val="16"/>
              </w:rPr>
            </w:pPr>
            <w:r w:rsidRPr="009766E1">
              <w:rPr>
                <w:sz w:val="16"/>
                <w:szCs w:val="16"/>
              </w:rPr>
              <w:t xml:space="preserve">Västkustbanan genom Varberg </w:t>
            </w:r>
          </w:p>
        </w:tc>
        <w:tc>
          <w:tcPr>
            <w:tcW w:w="4058" w:type="dxa"/>
            <w:tcBorders>
              <w:top w:val="nil"/>
              <w:left w:val="nil"/>
              <w:bottom w:val="nil"/>
              <w:right w:val="single" w:sz="4" w:space="0" w:color="auto"/>
            </w:tcBorders>
            <w:tcMar>
              <w:top w:w="10" w:type="dxa"/>
              <w:left w:w="10" w:type="dxa"/>
              <w:bottom w:w="0" w:type="dxa"/>
              <w:right w:w="10" w:type="dxa"/>
            </w:tcMar>
            <w:vAlign w:val="bottom"/>
          </w:tcPr>
          <w:p w:rsidR="00737A77" w:rsidRPr="009766E1" w:rsidRDefault="00737A77">
            <w:pPr>
              <w:keepNext/>
              <w:keepLines/>
              <w:shd w:val="clear" w:color="000000" w:fill="auto"/>
              <w:spacing w:before="60" w:line="200" w:lineRule="exact"/>
              <w:jc w:val="left"/>
              <w:rPr>
                <w:sz w:val="16"/>
                <w:szCs w:val="16"/>
              </w:rPr>
            </w:pPr>
            <w:r w:rsidRPr="009766E1">
              <w:rPr>
                <w:sz w:val="16"/>
                <w:szCs w:val="16"/>
              </w:rPr>
              <w:t>Tidigareläggning byggstart 2015</w:t>
            </w:r>
          </w:p>
        </w:tc>
      </w:tr>
      <w:tr w:rsidR="00000000" w:rsidRPr="009766E1">
        <w:tc>
          <w:tcPr>
            <w:tcW w:w="2072" w:type="dxa"/>
            <w:tcBorders>
              <w:top w:val="nil"/>
              <w:left w:val="single" w:sz="4" w:space="0" w:color="auto"/>
              <w:bottom w:val="nil"/>
              <w:right w:val="nil"/>
            </w:tcBorders>
            <w:noWrap/>
            <w:tcMar>
              <w:top w:w="10" w:type="dxa"/>
              <w:left w:w="10" w:type="dxa"/>
              <w:bottom w:w="0" w:type="dxa"/>
              <w:right w:w="10" w:type="dxa"/>
            </w:tcMar>
          </w:tcPr>
          <w:p w:rsidR="00737A77" w:rsidRPr="009766E1" w:rsidRDefault="00737A77">
            <w:pPr>
              <w:keepNext/>
              <w:keepLines/>
              <w:shd w:val="clear" w:color="000000" w:fill="auto"/>
              <w:spacing w:before="60" w:line="200" w:lineRule="exact"/>
              <w:jc w:val="left"/>
              <w:rPr>
                <w:sz w:val="16"/>
                <w:szCs w:val="16"/>
              </w:rPr>
            </w:pPr>
            <w:r w:rsidRPr="009766E1">
              <w:rPr>
                <w:sz w:val="16"/>
                <w:szCs w:val="16"/>
              </w:rPr>
              <w:t>Jönköpingsbanan</w:t>
            </w:r>
          </w:p>
        </w:tc>
        <w:tc>
          <w:tcPr>
            <w:tcW w:w="4058" w:type="dxa"/>
            <w:tcBorders>
              <w:top w:val="nil"/>
              <w:left w:val="nil"/>
              <w:bottom w:val="nil"/>
              <w:right w:val="single" w:sz="4" w:space="0" w:color="auto"/>
            </w:tcBorders>
            <w:tcMar>
              <w:top w:w="10" w:type="dxa"/>
              <w:left w:w="10" w:type="dxa"/>
              <w:bottom w:w="0" w:type="dxa"/>
              <w:right w:w="10" w:type="dxa"/>
            </w:tcMar>
          </w:tcPr>
          <w:p w:rsidR="00737A77" w:rsidRPr="009766E1" w:rsidRDefault="00737A77">
            <w:pPr>
              <w:keepNext/>
              <w:keepLines/>
              <w:shd w:val="clear" w:color="000000" w:fill="auto"/>
              <w:spacing w:before="60" w:line="200" w:lineRule="exact"/>
              <w:jc w:val="left"/>
              <w:rPr>
                <w:sz w:val="16"/>
                <w:szCs w:val="16"/>
              </w:rPr>
            </w:pPr>
            <w:r w:rsidRPr="009766E1">
              <w:rPr>
                <w:sz w:val="16"/>
                <w:szCs w:val="16"/>
              </w:rPr>
              <w:t>Samtidig infart Sandhem–Nässjö, 160 km/tim Bankeryd–Nässjö</w:t>
            </w:r>
          </w:p>
        </w:tc>
      </w:tr>
      <w:tr w:rsidR="00000000" w:rsidRPr="009766E1">
        <w:tc>
          <w:tcPr>
            <w:tcW w:w="2072" w:type="dxa"/>
            <w:tcBorders>
              <w:top w:val="nil"/>
              <w:left w:val="single" w:sz="4" w:space="0" w:color="auto"/>
              <w:bottom w:val="nil"/>
              <w:right w:val="nil"/>
            </w:tcBorders>
            <w:noWrap/>
            <w:tcMar>
              <w:top w:w="10" w:type="dxa"/>
              <w:left w:w="10" w:type="dxa"/>
              <w:bottom w:w="0" w:type="dxa"/>
              <w:right w:w="10" w:type="dxa"/>
            </w:tcMar>
            <w:vAlign w:val="bottom"/>
          </w:tcPr>
          <w:p w:rsidR="00737A77" w:rsidRPr="009766E1" w:rsidRDefault="00737A77">
            <w:pPr>
              <w:keepNext/>
              <w:keepLines/>
              <w:shd w:val="clear" w:color="000000" w:fill="auto"/>
              <w:spacing w:before="60" w:line="200" w:lineRule="exact"/>
              <w:jc w:val="left"/>
              <w:rPr>
                <w:sz w:val="16"/>
                <w:szCs w:val="16"/>
              </w:rPr>
            </w:pPr>
            <w:r w:rsidRPr="009766E1">
              <w:rPr>
                <w:sz w:val="16"/>
                <w:szCs w:val="16"/>
              </w:rPr>
              <w:t xml:space="preserve">Karlstad C, </w:t>
            </w:r>
          </w:p>
        </w:tc>
        <w:tc>
          <w:tcPr>
            <w:tcW w:w="4058" w:type="dxa"/>
            <w:tcBorders>
              <w:top w:val="nil"/>
              <w:left w:val="nil"/>
              <w:bottom w:val="nil"/>
              <w:right w:val="single" w:sz="4" w:space="0" w:color="auto"/>
            </w:tcBorders>
            <w:tcMar>
              <w:top w:w="10" w:type="dxa"/>
              <w:left w:w="10" w:type="dxa"/>
              <w:bottom w:w="0" w:type="dxa"/>
              <w:right w:w="10" w:type="dxa"/>
            </w:tcMar>
            <w:vAlign w:val="bottom"/>
          </w:tcPr>
          <w:p w:rsidR="00737A77" w:rsidRPr="009766E1" w:rsidRDefault="00737A77">
            <w:pPr>
              <w:keepNext/>
              <w:keepLines/>
              <w:shd w:val="clear" w:color="000000" w:fill="auto"/>
              <w:spacing w:before="60" w:line="200" w:lineRule="exact"/>
              <w:jc w:val="left"/>
              <w:rPr>
                <w:sz w:val="16"/>
                <w:szCs w:val="16"/>
              </w:rPr>
            </w:pPr>
            <w:r w:rsidRPr="009766E1">
              <w:rPr>
                <w:sz w:val="16"/>
                <w:szCs w:val="16"/>
              </w:rPr>
              <w:t>Bangård och resecentrum</w:t>
            </w:r>
          </w:p>
        </w:tc>
      </w:tr>
      <w:tr w:rsidR="00000000" w:rsidRPr="009766E1">
        <w:tc>
          <w:tcPr>
            <w:tcW w:w="2072" w:type="dxa"/>
            <w:tcBorders>
              <w:top w:val="nil"/>
              <w:left w:val="single" w:sz="4" w:space="0" w:color="auto"/>
              <w:bottom w:val="nil"/>
              <w:right w:val="nil"/>
            </w:tcBorders>
            <w:noWrap/>
            <w:tcMar>
              <w:top w:w="10" w:type="dxa"/>
              <w:left w:w="10" w:type="dxa"/>
              <w:bottom w:w="0" w:type="dxa"/>
              <w:right w:w="10" w:type="dxa"/>
            </w:tcMar>
          </w:tcPr>
          <w:p w:rsidR="00737A77" w:rsidRPr="009766E1" w:rsidRDefault="00737A77">
            <w:pPr>
              <w:keepNext/>
              <w:keepLines/>
              <w:shd w:val="clear" w:color="000000" w:fill="auto"/>
              <w:spacing w:before="60" w:line="200" w:lineRule="exact"/>
              <w:jc w:val="left"/>
              <w:rPr>
                <w:sz w:val="16"/>
                <w:szCs w:val="16"/>
              </w:rPr>
            </w:pPr>
            <w:r w:rsidRPr="009766E1">
              <w:rPr>
                <w:sz w:val="16"/>
                <w:szCs w:val="16"/>
              </w:rPr>
              <w:t>Götalandsbanan</w:t>
            </w:r>
          </w:p>
        </w:tc>
        <w:tc>
          <w:tcPr>
            <w:tcW w:w="4058" w:type="dxa"/>
            <w:tcBorders>
              <w:top w:val="nil"/>
              <w:left w:val="nil"/>
              <w:bottom w:val="nil"/>
              <w:right w:val="single" w:sz="4" w:space="0" w:color="auto"/>
            </w:tcBorders>
            <w:tcMar>
              <w:top w:w="10" w:type="dxa"/>
              <w:left w:w="10" w:type="dxa"/>
              <w:bottom w:w="0" w:type="dxa"/>
              <w:right w:w="10" w:type="dxa"/>
            </w:tcMar>
          </w:tcPr>
          <w:p w:rsidR="00737A77" w:rsidRPr="009766E1" w:rsidRDefault="00737A77">
            <w:pPr>
              <w:keepNext/>
              <w:keepLines/>
              <w:shd w:val="clear" w:color="000000" w:fill="auto"/>
              <w:spacing w:before="60" w:line="200" w:lineRule="exact"/>
              <w:jc w:val="left"/>
              <w:rPr>
                <w:sz w:val="16"/>
                <w:szCs w:val="16"/>
              </w:rPr>
            </w:pPr>
            <w:r w:rsidRPr="009766E1">
              <w:rPr>
                <w:sz w:val="16"/>
                <w:szCs w:val="16"/>
              </w:rPr>
              <w:t>Höghastighetsbana Gbg–Linköping Byggstart Gbg–Borås 2015</w:t>
            </w:r>
          </w:p>
        </w:tc>
      </w:tr>
      <w:tr w:rsidR="00000000" w:rsidRPr="009766E1">
        <w:tc>
          <w:tcPr>
            <w:tcW w:w="2072" w:type="dxa"/>
            <w:tcBorders>
              <w:top w:val="nil"/>
              <w:left w:val="single" w:sz="4" w:space="0" w:color="auto"/>
              <w:bottom w:val="nil"/>
              <w:right w:val="nil"/>
            </w:tcBorders>
            <w:noWrap/>
            <w:tcMar>
              <w:top w:w="10" w:type="dxa"/>
              <w:left w:w="10" w:type="dxa"/>
              <w:bottom w:w="0" w:type="dxa"/>
              <w:right w:w="10" w:type="dxa"/>
            </w:tcMar>
            <w:vAlign w:val="bottom"/>
          </w:tcPr>
          <w:p w:rsidR="00737A77" w:rsidRPr="009766E1" w:rsidRDefault="00737A77">
            <w:pPr>
              <w:keepNext/>
              <w:keepLines/>
              <w:shd w:val="clear" w:color="000000" w:fill="auto"/>
              <w:spacing w:before="60" w:line="200" w:lineRule="exact"/>
              <w:jc w:val="left"/>
              <w:rPr>
                <w:b/>
                <w:sz w:val="16"/>
                <w:szCs w:val="16"/>
              </w:rPr>
            </w:pPr>
            <w:r w:rsidRPr="009766E1">
              <w:rPr>
                <w:b/>
                <w:sz w:val="16"/>
                <w:szCs w:val="16"/>
              </w:rPr>
              <w:t>Skåne–Blekinge</w:t>
            </w:r>
          </w:p>
        </w:tc>
        <w:tc>
          <w:tcPr>
            <w:tcW w:w="4058" w:type="dxa"/>
            <w:tcBorders>
              <w:top w:val="nil"/>
              <w:left w:val="nil"/>
              <w:bottom w:val="nil"/>
              <w:right w:val="single" w:sz="4" w:space="0" w:color="auto"/>
            </w:tcBorders>
            <w:tcMar>
              <w:top w:w="10" w:type="dxa"/>
              <w:left w:w="10" w:type="dxa"/>
              <w:bottom w:w="0" w:type="dxa"/>
              <w:right w:w="10" w:type="dxa"/>
            </w:tcMar>
            <w:vAlign w:val="bottom"/>
          </w:tcPr>
          <w:p w:rsidR="00737A77" w:rsidRPr="009766E1" w:rsidRDefault="00737A77">
            <w:pPr>
              <w:keepNext/>
              <w:keepLines/>
              <w:shd w:val="clear" w:color="000000" w:fill="auto"/>
              <w:spacing w:before="60" w:line="200" w:lineRule="exact"/>
              <w:jc w:val="left"/>
              <w:rPr>
                <w:sz w:val="16"/>
                <w:szCs w:val="16"/>
              </w:rPr>
            </w:pPr>
          </w:p>
        </w:tc>
      </w:tr>
      <w:tr w:rsidR="00000000" w:rsidRPr="009766E1">
        <w:tc>
          <w:tcPr>
            <w:tcW w:w="2072" w:type="dxa"/>
            <w:tcBorders>
              <w:top w:val="nil"/>
              <w:left w:val="single" w:sz="4" w:space="0" w:color="auto"/>
              <w:bottom w:val="nil"/>
              <w:right w:val="nil"/>
            </w:tcBorders>
            <w:noWrap/>
            <w:tcMar>
              <w:top w:w="10" w:type="dxa"/>
              <w:left w:w="10" w:type="dxa"/>
              <w:bottom w:w="0" w:type="dxa"/>
              <w:right w:w="10" w:type="dxa"/>
            </w:tcMar>
            <w:vAlign w:val="bottom"/>
          </w:tcPr>
          <w:p w:rsidR="00737A77" w:rsidRPr="009766E1" w:rsidRDefault="00737A77">
            <w:pPr>
              <w:keepNext/>
              <w:keepLines/>
              <w:shd w:val="clear" w:color="000000" w:fill="auto"/>
              <w:spacing w:before="60" w:line="200" w:lineRule="exact"/>
              <w:jc w:val="left"/>
              <w:rPr>
                <w:sz w:val="16"/>
                <w:szCs w:val="16"/>
              </w:rPr>
            </w:pPr>
            <w:r w:rsidRPr="009766E1">
              <w:rPr>
                <w:sz w:val="16"/>
                <w:szCs w:val="16"/>
              </w:rPr>
              <w:t>Hässleholm–Helsingborg</w:t>
            </w:r>
          </w:p>
        </w:tc>
        <w:tc>
          <w:tcPr>
            <w:tcW w:w="4058" w:type="dxa"/>
            <w:tcBorders>
              <w:top w:val="nil"/>
              <w:left w:val="nil"/>
              <w:bottom w:val="nil"/>
              <w:right w:val="single" w:sz="4" w:space="0" w:color="auto"/>
            </w:tcBorders>
            <w:tcMar>
              <w:top w:w="10" w:type="dxa"/>
              <w:left w:w="10" w:type="dxa"/>
              <w:bottom w:w="0" w:type="dxa"/>
              <w:right w:w="10" w:type="dxa"/>
            </w:tcMar>
            <w:vAlign w:val="bottom"/>
          </w:tcPr>
          <w:p w:rsidR="00737A77" w:rsidRPr="009766E1" w:rsidRDefault="00737A77">
            <w:pPr>
              <w:keepNext/>
              <w:keepLines/>
              <w:shd w:val="clear" w:color="000000" w:fill="auto"/>
              <w:spacing w:before="60" w:line="200" w:lineRule="exact"/>
              <w:jc w:val="left"/>
              <w:rPr>
                <w:sz w:val="16"/>
                <w:szCs w:val="16"/>
              </w:rPr>
            </w:pPr>
            <w:r w:rsidRPr="009766E1">
              <w:rPr>
                <w:sz w:val="16"/>
                <w:szCs w:val="16"/>
              </w:rPr>
              <w:t>Hastighetsanpassning</w:t>
            </w:r>
          </w:p>
        </w:tc>
      </w:tr>
      <w:tr w:rsidR="00000000" w:rsidRPr="009766E1">
        <w:tc>
          <w:tcPr>
            <w:tcW w:w="2072" w:type="dxa"/>
            <w:tcBorders>
              <w:top w:val="nil"/>
              <w:left w:val="single" w:sz="4" w:space="0" w:color="auto"/>
              <w:bottom w:val="nil"/>
              <w:right w:val="nil"/>
            </w:tcBorders>
            <w:noWrap/>
            <w:tcMar>
              <w:top w:w="10" w:type="dxa"/>
              <w:left w:w="10" w:type="dxa"/>
              <w:bottom w:w="0" w:type="dxa"/>
              <w:right w:w="10" w:type="dxa"/>
            </w:tcMar>
            <w:vAlign w:val="bottom"/>
          </w:tcPr>
          <w:p w:rsidR="00737A77" w:rsidRPr="009766E1" w:rsidRDefault="00737A77">
            <w:pPr>
              <w:keepNext/>
              <w:keepLines/>
              <w:shd w:val="clear" w:color="000000" w:fill="auto"/>
              <w:spacing w:before="60" w:line="200" w:lineRule="exact"/>
              <w:jc w:val="left"/>
              <w:rPr>
                <w:sz w:val="16"/>
                <w:szCs w:val="16"/>
              </w:rPr>
            </w:pPr>
            <w:r w:rsidRPr="009766E1">
              <w:rPr>
                <w:sz w:val="16"/>
                <w:szCs w:val="16"/>
              </w:rPr>
              <w:t>Malmö–Trelleborg</w:t>
            </w:r>
          </w:p>
        </w:tc>
        <w:tc>
          <w:tcPr>
            <w:tcW w:w="4058" w:type="dxa"/>
            <w:tcBorders>
              <w:top w:val="nil"/>
              <w:left w:val="nil"/>
              <w:bottom w:val="nil"/>
              <w:right w:val="single" w:sz="4" w:space="0" w:color="auto"/>
            </w:tcBorders>
            <w:tcMar>
              <w:top w:w="10" w:type="dxa"/>
              <w:left w:w="10" w:type="dxa"/>
              <w:bottom w:w="0" w:type="dxa"/>
              <w:right w:w="10" w:type="dxa"/>
            </w:tcMar>
            <w:vAlign w:val="bottom"/>
          </w:tcPr>
          <w:p w:rsidR="00737A77" w:rsidRPr="009766E1" w:rsidRDefault="00737A77">
            <w:pPr>
              <w:keepNext/>
              <w:keepLines/>
              <w:shd w:val="clear" w:color="000000" w:fill="auto"/>
              <w:spacing w:before="60" w:line="200" w:lineRule="exact"/>
              <w:jc w:val="left"/>
              <w:rPr>
                <w:sz w:val="16"/>
                <w:szCs w:val="16"/>
              </w:rPr>
            </w:pPr>
            <w:r w:rsidRPr="009766E1">
              <w:rPr>
                <w:sz w:val="16"/>
                <w:szCs w:val="16"/>
              </w:rPr>
              <w:t>Kraftförsörjning</w:t>
            </w:r>
          </w:p>
        </w:tc>
      </w:tr>
      <w:tr w:rsidR="00000000" w:rsidRPr="009766E1">
        <w:tc>
          <w:tcPr>
            <w:tcW w:w="2072" w:type="dxa"/>
            <w:tcBorders>
              <w:top w:val="nil"/>
              <w:left w:val="single" w:sz="4" w:space="0" w:color="auto"/>
              <w:bottom w:val="nil"/>
              <w:right w:val="nil"/>
            </w:tcBorders>
            <w:noWrap/>
            <w:tcMar>
              <w:top w:w="10" w:type="dxa"/>
              <w:left w:w="10" w:type="dxa"/>
              <w:bottom w:w="0" w:type="dxa"/>
              <w:right w:w="10" w:type="dxa"/>
            </w:tcMar>
            <w:vAlign w:val="bottom"/>
          </w:tcPr>
          <w:p w:rsidR="00737A77" w:rsidRPr="009766E1" w:rsidRDefault="00737A77">
            <w:pPr>
              <w:keepNext/>
              <w:keepLines/>
              <w:shd w:val="clear" w:color="000000" w:fill="auto"/>
              <w:spacing w:before="60" w:line="200" w:lineRule="exact"/>
              <w:jc w:val="left"/>
              <w:rPr>
                <w:sz w:val="16"/>
                <w:szCs w:val="16"/>
              </w:rPr>
            </w:pPr>
            <w:r w:rsidRPr="009766E1">
              <w:rPr>
                <w:sz w:val="16"/>
                <w:szCs w:val="16"/>
              </w:rPr>
              <w:t>Trelleborgsbanan</w:t>
            </w:r>
          </w:p>
        </w:tc>
        <w:tc>
          <w:tcPr>
            <w:tcW w:w="4058" w:type="dxa"/>
            <w:tcBorders>
              <w:top w:val="nil"/>
              <w:left w:val="nil"/>
              <w:bottom w:val="nil"/>
              <w:right w:val="single" w:sz="4" w:space="0" w:color="auto"/>
            </w:tcBorders>
            <w:tcMar>
              <w:top w:w="10" w:type="dxa"/>
              <w:left w:w="10" w:type="dxa"/>
              <w:bottom w:w="0" w:type="dxa"/>
              <w:right w:w="10" w:type="dxa"/>
            </w:tcMar>
            <w:vAlign w:val="bottom"/>
          </w:tcPr>
          <w:p w:rsidR="00737A77" w:rsidRPr="009766E1" w:rsidRDefault="00737A77">
            <w:pPr>
              <w:keepNext/>
              <w:keepLines/>
              <w:shd w:val="clear" w:color="000000" w:fill="auto"/>
              <w:spacing w:before="60" w:line="200" w:lineRule="exact"/>
              <w:jc w:val="left"/>
              <w:rPr>
                <w:sz w:val="16"/>
                <w:szCs w:val="16"/>
              </w:rPr>
            </w:pPr>
            <w:r w:rsidRPr="009766E1">
              <w:rPr>
                <w:sz w:val="16"/>
                <w:szCs w:val="16"/>
              </w:rPr>
              <w:t>Dubbelspår Skytts Vemmerlöv–Trelleborg utreds</w:t>
            </w:r>
          </w:p>
        </w:tc>
      </w:tr>
      <w:tr w:rsidR="00000000" w:rsidRPr="009766E1">
        <w:tc>
          <w:tcPr>
            <w:tcW w:w="2072" w:type="dxa"/>
            <w:tcBorders>
              <w:top w:val="nil"/>
              <w:left w:val="single" w:sz="4" w:space="0" w:color="auto"/>
              <w:bottom w:val="nil"/>
              <w:right w:val="nil"/>
            </w:tcBorders>
            <w:noWrap/>
            <w:tcMar>
              <w:top w:w="10" w:type="dxa"/>
              <w:left w:w="10" w:type="dxa"/>
              <w:bottom w:w="0" w:type="dxa"/>
              <w:right w:w="10" w:type="dxa"/>
            </w:tcMar>
            <w:vAlign w:val="bottom"/>
          </w:tcPr>
          <w:p w:rsidR="00737A77" w:rsidRPr="009766E1" w:rsidRDefault="00737A77">
            <w:pPr>
              <w:keepNext/>
              <w:keepLines/>
              <w:shd w:val="clear" w:color="000000" w:fill="auto"/>
              <w:spacing w:before="60" w:line="200" w:lineRule="exact"/>
              <w:jc w:val="left"/>
              <w:rPr>
                <w:sz w:val="16"/>
                <w:szCs w:val="16"/>
              </w:rPr>
            </w:pPr>
            <w:r w:rsidRPr="009766E1">
              <w:rPr>
                <w:sz w:val="16"/>
                <w:szCs w:val="16"/>
              </w:rPr>
              <w:t>Ängelholm–Helsingborg</w:t>
            </w:r>
          </w:p>
        </w:tc>
        <w:tc>
          <w:tcPr>
            <w:tcW w:w="4058" w:type="dxa"/>
            <w:tcBorders>
              <w:top w:val="nil"/>
              <w:left w:val="nil"/>
              <w:bottom w:val="nil"/>
              <w:right w:val="single" w:sz="4" w:space="0" w:color="auto"/>
            </w:tcBorders>
            <w:tcMar>
              <w:top w:w="10" w:type="dxa"/>
              <w:left w:w="10" w:type="dxa"/>
              <w:bottom w:w="0" w:type="dxa"/>
              <w:right w:w="10" w:type="dxa"/>
            </w:tcMar>
            <w:vAlign w:val="bottom"/>
          </w:tcPr>
          <w:p w:rsidR="00737A77" w:rsidRPr="009766E1" w:rsidRDefault="00737A77">
            <w:pPr>
              <w:keepNext/>
              <w:keepLines/>
              <w:shd w:val="clear" w:color="000000" w:fill="auto"/>
              <w:spacing w:before="60" w:line="200" w:lineRule="exact"/>
              <w:jc w:val="left"/>
              <w:rPr>
                <w:sz w:val="16"/>
                <w:szCs w:val="16"/>
              </w:rPr>
            </w:pPr>
            <w:r w:rsidRPr="009766E1">
              <w:rPr>
                <w:sz w:val="16"/>
                <w:szCs w:val="16"/>
              </w:rPr>
              <w:t>Utredning för dubbelspår</w:t>
            </w:r>
          </w:p>
        </w:tc>
      </w:tr>
      <w:tr w:rsidR="00000000" w:rsidRPr="009766E1">
        <w:tc>
          <w:tcPr>
            <w:tcW w:w="2072" w:type="dxa"/>
            <w:tcBorders>
              <w:top w:val="nil"/>
              <w:left w:val="single" w:sz="4" w:space="0" w:color="auto"/>
              <w:bottom w:val="nil"/>
              <w:right w:val="nil"/>
            </w:tcBorders>
            <w:noWrap/>
            <w:tcMar>
              <w:top w:w="10" w:type="dxa"/>
              <w:left w:w="10" w:type="dxa"/>
              <w:bottom w:w="0" w:type="dxa"/>
              <w:right w:w="10" w:type="dxa"/>
            </w:tcMar>
            <w:vAlign w:val="bottom"/>
          </w:tcPr>
          <w:p w:rsidR="00737A77" w:rsidRPr="009766E1" w:rsidRDefault="00737A77">
            <w:pPr>
              <w:keepNext/>
              <w:keepLines/>
              <w:shd w:val="clear" w:color="000000" w:fill="auto"/>
              <w:spacing w:before="60" w:line="200" w:lineRule="exact"/>
              <w:jc w:val="left"/>
              <w:rPr>
                <w:sz w:val="16"/>
                <w:szCs w:val="16"/>
              </w:rPr>
            </w:pPr>
            <w:r w:rsidRPr="009766E1">
              <w:rPr>
                <w:sz w:val="16"/>
                <w:szCs w:val="16"/>
              </w:rPr>
              <w:t>Hässleholm–Kristianstad</w:t>
            </w:r>
          </w:p>
        </w:tc>
        <w:tc>
          <w:tcPr>
            <w:tcW w:w="4058" w:type="dxa"/>
            <w:tcBorders>
              <w:top w:val="nil"/>
              <w:left w:val="nil"/>
              <w:bottom w:val="nil"/>
              <w:right w:val="single" w:sz="4" w:space="0" w:color="auto"/>
            </w:tcBorders>
            <w:tcMar>
              <w:top w:w="10" w:type="dxa"/>
              <w:left w:w="10" w:type="dxa"/>
              <w:bottom w:w="0" w:type="dxa"/>
              <w:right w:w="10" w:type="dxa"/>
            </w:tcMar>
            <w:vAlign w:val="bottom"/>
          </w:tcPr>
          <w:p w:rsidR="00737A77" w:rsidRPr="009766E1" w:rsidRDefault="00737A77">
            <w:pPr>
              <w:keepNext/>
              <w:keepLines/>
              <w:shd w:val="clear" w:color="000000" w:fill="auto"/>
              <w:spacing w:before="60" w:line="200" w:lineRule="exact"/>
              <w:jc w:val="left"/>
              <w:rPr>
                <w:sz w:val="16"/>
                <w:szCs w:val="16"/>
              </w:rPr>
            </w:pPr>
            <w:r w:rsidRPr="009766E1">
              <w:rPr>
                <w:sz w:val="16"/>
                <w:szCs w:val="16"/>
              </w:rPr>
              <w:t>Partiellt dubbelspår utreds</w:t>
            </w:r>
          </w:p>
        </w:tc>
      </w:tr>
      <w:tr w:rsidR="00000000" w:rsidRPr="009766E1">
        <w:tc>
          <w:tcPr>
            <w:tcW w:w="2072" w:type="dxa"/>
            <w:tcBorders>
              <w:top w:val="nil"/>
              <w:left w:val="single" w:sz="4" w:space="0" w:color="auto"/>
              <w:bottom w:val="nil"/>
              <w:right w:val="nil"/>
            </w:tcBorders>
            <w:noWrap/>
            <w:tcMar>
              <w:top w:w="10" w:type="dxa"/>
              <w:left w:w="10" w:type="dxa"/>
              <w:bottom w:w="0" w:type="dxa"/>
              <w:right w:w="10" w:type="dxa"/>
            </w:tcMar>
            <w:vAlign w:val="bottom"/>
          </w:tcPr>
          <w:p w:rsidR="00737A77" w:rsidRPr="009766E1" w:rsidRDefault="00737A77">
            <w:pPr>
              <w:keepNext/>
              <w:keepLines/>
              <w:shd w:val="clear" w:color="000000" w:fill="auto"/>
              <w:spacing w:before="60" w:line="200" w:lineRule="exact"/>
              <w:jc w:val="left"/>
              <w:rPr>
                <w:sz w:val="16"/>
                <w:szCs w:val="16"/>
              </w:rPr>
            </w:pPr>
            <w:r w:rsidRPr="009766E1">
              <w:rPr>
                <w:sz w:val="16"/>
                <w:szCs w:val="16"/>
              </w:rPr>
              <w:t>Malmö–Ystad</w:t>
            </w:r>
          </w:p>
        </w:tc>
        <w:tc>
          <w:tcPr>
            <w:tcW w:w="4058" w:type="dxa"/>
            <w:tcBorders>
              <w:top w:val="nil"/>
              <w:left w:val="nil"/>
              <w:bottom w:val="nil"/>
              <w:right w:val="single" w:sz="4" w:space="0" w:color="auto"/>
            </w:tcBorders>
            <w:tcMar>
              <w:top w:w="10" w:type="dxa"/>
              <w:left w:w="10" w:type="dxa"/>
              <w:bottom w:w="0" w:type="dxa"/>
              <w:right w:w="10" w:type="dxa"/>
            </w:tcMar>
            <w:vAlign w:val="bottom"/>
          </w:tcPr>
          <w:p w:rsidR="00737A77" w:rsidRPr="009766E1" w:rsidRDefault="00737A77">
            <w:pPr>
              <w:keepNext/>
              <w:keepLines/>
              <w:shd w:val="clear" w:color="000000" w:fill="auto"/>
              <w:spacing w:before="60" w:line="200" w:lineRule="exact"/>
              <w:jc w:val="left"/>
              <w:rPr>
                <w:sz w:val="16"/>
                <w:szCs w:val="16"/>
              </w:rPr>
            </w:pPr>
            <w:r w:rsidRPr="009766E1">
              <w:rPr>
                <w:sz w:val="16"/>
                <w:szCs w:val="16"/>
              </w:rPr>
              <w:t>Två nya mötesspår utreds</w:t>
            </w:r>
          </w:p>
        </w:tc>
      </w:tr>
      <w:tr w:rsidR="00000000" w:rsidRPr="009766E1">
        <w:tc>
          <w:tcPr>
            <w:tcW w:w="2072" w:type="dxa"/>
            <w:tcBorders>
              <w:top w:val="nil"/>
              <w:left w:val="single" w:sz="4" w:space="0" w:color="auto"/>
              <w:bottom w:val="nil"/>
              <w:right w:val="nil"/>
            </w:tcBorders>
            <w:noWrap/>
            <w:tcMar>
              <w:top w:w="10" w:type="dxa"/>
              <w:left w:w="10" w:type="dxa"/>
              <w:bottom w:w="0" w:type="dxa"/>
              <w:right w:w="10" w:type="dxa"/>
            </w:tcMar>
            <w:vAlign w:val="bottom"/>
          </w:tcPr>
          <w:p w:rsidR="00737A77" w:rsidRPr="009766E1" w:rsidRDefault="00737A77">
            <w:pPr>
              <w:keepNext/>
              <w:keepLines/>
              <w:shd w:val="clear" w:color="000000" w:fill="auto"/>
              <w:spacing w:before="60" w:line="200" w:lineRule="exact"/>
              <w:jc w:val="left"/>
              <w:rPr>
                <w:sz w:val="16"/>
                <w:szCs w:val="16"/>
              </w:rPr>
            </w:pPr>
            <w:r w:rsidRPr="009766E1">
              <w:rPr>
                <w:sz w:val="16"/>
                <w:szCs w:val="16"/>
              </w:rPr>
              <w:t>Lund–Hässleholm</w:t>
            </w:r>
          </w:p>
        </w:tc>
        <w:tc>
          <w:tcPr>
            <w:tcW w:w="4058" w:type="dxa"/>
            <w:tcBorders>
              <w:top w:val="nil"/>
              <w:left w:val="nil"/>
              <w:bottom w:val="nil"/>
              <w:right w:val="single" w:sz="4" w:space="0" w:color="auto"/>
            </w:tcBorders>
            <w:tcMar>
              <w:top w:w="10" w:type="dxa"/>
              <w:left w:w="10" w:type="dxa"/>
              <w:bottom w:w="0" w:type="dxa"/>
              <w:right w:w="10" w:type="dxa"/>
            </w:tcMar>
            <w:vAlign w:val="bottom"/>
          </w:tcPr>
          <w:p w:rsidR="00737A77" w:rsidRPr="009766E1" w:rsidRDefault="00737A77">
            <w:pPr>
              <w:keepNext/>
              <w:keepLines/>
              <w:shd w:val="clear" w:color="000000" w:fill="auto"/>
              <w:spacing w:before="60" w:line="200" w:lineRule="exact"/>
              <w:jc w:val="left"/>
              <w:rPr>
                <w:sz w:val="16"/>
                <w:szCs w:val="16"/>
              </w:rPr>
            </w:pPr>
            <w:r w:rsidRPr="009766E1">
              <w:rPr>
                <w:sz w:val="16"/>
                <w:szCs w:val="16"/>
              </w:rPr>
              <w:t>Förbigångsspår</w:t>
            </w:r>
          </w:p>
        </w:tc>
      </w:tr>
      <w:tr w:rsidR="00000000" w:rsidRPr="009766E1">
        <w:tc>
          <w:tcPr>
            <w:tcW w:w="2072" w:type="dxa"/>
            <w:tcBorders>
              <w:top w:val="nil"/>
              <w:left w:val="single" w:sz="4" w:space="0" w:color="auto"/>
              <w:bottom w:val="nil"/>
              <w:right w:val="nil"/>
            </w:tcBorders>
            <w:noWrap/>
            <w:tcMar>
              <w:top w:w="10" w:type="dxa"/>
              <w:left w:w="10" w:type="dxa"/>
              <w:bottom w:w="0" w:type="dxa"/>
              <w:right w:w="10" w:type="dxa"/>
            </w:tcMar>
            <w:vAlign w:val="bottom"/>
          </w:tcPr>
          <w:p w:rsidR="00737A77" w:rsidRPr="009766E1" w:rsidRDefault="00737A77">
            <w:pPr>
              <w:keepNext/>
              <w:keepLines/>
              <w:shd w:val="clear" w:color="000000" w:fill="auto"/>
              <w:spacing w:before="60" w:line="200" w:lineRule="exact"/>
              <w:jc w:val="left"/>
              <w:rPr>
                <w:sz w:val="16"/>
                <w:szCs w:val="16"/>
              </w:rPr>
            </w:pPr>
            <w:r w:rsidRPr="009766E1">
              <w:rPr>
                <w:sz w:val="16"/>
                <w:szCs w:val="16"/>
              </w:rPr>
              <w:t xml:space="preserve">Lund–Malmö </w:t>
            </w:r>
          </w:p>
        </w:tc>
        <w:tc>
          <w:tcPr>
            <w:tcW w:w="4058" w:type="dxa"/>
            <w:tcBorders>
              <w:top w:val="nil"/>
              <w:left w:val="nil"/>
              <w:bottom w:val="nil"/>
              <w:right w:val="single" w:sz="4" w:space="0" w:color="auto"/>
            </w:tcBorders>
            <w:tcMar>
              <w:top w:w="10" w:type="dxa"/>
              <w:left w:w="10" w:type="dxa"/>
              <w:bottom w:w="0" w:type="dxa"/>
              <w:right w:w="10" w:type="dxa"/>
            </w:tcMar>
            <w:vAlign w:val="bottom"/>
          </w:tcPr>
          <w:p w:rsidR="00737A77" w:rsidRPr="009766E1" w:rsidRDefault="00737A77">
            <w:pPr>
              <w:keepNext/>
              <w:keepLines/>
              <w:shd w:val="clear" w:color="000000" w:fill="auto"/>
              <w:spacing w:before="60" w:line="200" w:lineRule="exact"/>
              <w:jc w:val="left"/>
              <w:rPr>
                <w:sz w:val="16"/>
                <w:szCs w:val="16"/>
              </w:rPr>
            </w:pPr>
            <w:r w:rsidRPr="009766E1">
              <w:rPr>
                <w:sz w:val="16"/>
                <w:szCs w:val="16"/>
              </w:rPr>
              <w:t>Fyrspår Flackarp–Arlöv byggstart 2014</w:t>
            </w:r>
          </w:p>
        </w:tc>
      </w:tr>
    </w:tbl>
    <w:p w:rsidR="00737A77" w:rsidRPr="009766E1" w:rsidRDefault="00737A77">
      <w:pPr>
        <w:pStyle w:val="Rubrik2"/>
        <w:pageBreakBefore/>
        <w:shd w:val="clear" w:color="000000" w:fill="auto"/>
        <w:spacing w:before="0"/>
      </w:pPr>
      <w:bookmarkStart w:id="23" w:name="_Toc305586515"/>
      <w:bookmarkStart w:id="24" w:name="_Toc308242402"/>
      <w:r w:rsidRPr="009766E1">
        <w:t>Tågsatsningar i hela landet</w:t>
      </w:r>
      <w:bookmarkEnd w:id="23"/>
      <w:bookmarkEnd w:id="24"/>
    </w:p>
    <w:p w:rsidR="00737A77" w:rsidRPr="009766E1" w:rsidRDefault="00737A77">
      <w:pPr>
        <w:shd w:val="clear" w:color="000000" w:fill="auto"/>
      </w:pPr>
      <w:r w:rsidRPr="009766E1">
        <w:t>Alla i Sverige ska ges tillgång till en bra kollektivtrafik.</w:t>
      </w:r>
      <w:r w:rsidRPr="009766E1">
        <w:rPr>
          <w:b/>
        </w:rPr>
        <w:t xml:space="preserve"> </w:t>
      </w:r>
      <w:r w:rsidRPr="009766E1">
        <w:t>Godstrafiken på järnväg har ökat och satsningar är nödvändiga för att järnvägen i hela Sverige skall kunna konkurrera med lastbilarna. I regeringens politik men även i k</w:t>
      </w:r>
      <w:r w:rsidRPr="009766E1">
        <w:t>a</w:t>
      </w:r>
      <w:r w:rsidRPr="009766E1">
        <w:t>pacitetsutredningen saknas satsningar på banor i vissa delar av landet helt eller ligger i planerna för åren efter 2021.</w:t>
      </w:r>
    </w:p>
    <w:p w:rsidR="00737A77" w:rsidRPr="009766E1" w:rsidRDefault="00737A77">
      <w:pPr>
        <w:pStyle w:val="Normaltindrag"/>
        <w:shd w:val="clear" w:color="000000" w:fill="auto"/>
        <w:rPr>
          <w:b/>
        </w:rPr>
      </w:pPr>
      <w:r w:rsidRPr="009766E1">
        <w:t xml:space="preserve">För Miljöpartiet är det däremot självklart att dessa banor finns med. Det gäller till exempel </w:t>
      </w:r>
      <w:r w:rsidRPr="009766E1">
        <w:rPr>
          <w:color w:val="000000"/>
        </w:rPr>
        <w:t>Dalabanan, Norra stambanan, Malmbanan, Södra stamb</w:t>
      </w:r>
      <w:r w:rsidRPr="009766E1">
        <w:rPr>
          <w:color w:val="000000"/>
        </w:rPr>
        <w:t>a</w:t>
      </w:r>
      <w:r w:rsidRPr="009766E1">
        <w:rPr>
          <w:color w:val="000000"/>
        </w:rPr>
        <w:t xml:space="preserve">nan, </w:t>
      </w:r>
      <w:r w:rsidRPr="009766E1">
        <w:t>Tjustbanan, Stångådalsbanan, Västerdalsbanan, Bohusbanan och I</w:t>
      </w:r>
      <w:r w:rsidRPr="009766E1">
        <w:t>n</w:t>
      </w:r>
      <w:r w:rsidRPr="009766E1">
        <w:t xml:space="preserve">landsbanan. </w:t>
      </w:r>
    </w:p>
    <w:p w:rsidR="00737A77" w:rsidRPr="009766E1" w:rsidRDefault="00737A77">
      <w:pPr>
        <w:pStyle w:val="Normaltindrag"/>
        <w:shd w:val="clear" w:color="000000" w:fill="auto"/>
      </w:pPr>
      <w:r w:rsidRPr="009766E1">
        <w:t>Några av dessa banor kallas ibland ”lågtrafikerade” trots att de har en ganska omfattande persontrafik och är viktiga för godstransporter ut till sta</w:t>
      </w:r>
      <w:r w:rsidRPr="009766E1">
        <w:t>m</w:t>
      </w:r>
      <w:r w:rsidRPr="009766E1">
        <w:t xml:space="preserve">banorna. Trafikverket har tidigare visat att det behövdes 12 miljarder kronor för att återställa de ”lågtrafikerade” banorna till sin grundstandard (1996 års pris, idag ca 13 miljarder kronor), mer om man vill utveckla banorna. </w:t>
      </w:r>
    </w:p>
    <w:p w:rsidR="00737A77" w:rsidRPr="009766E1" w:rsidRDefault="00737A77">
      <w:pPr>
        <w:pStyle w:val="Normaltindrag"/>
        <w:shd w:val="clear" w:color="000000" w:fill="auto"/>
      </w:pPr>
      <w:r w:rsidRPr="009766E1">
        <w:t>Idag är underhållet och reinvesteringarna på dessa banor mycket sparsa</w:t>
      </w:r>
      <w:r w:rsidRPr="009766E1">
        <w:t>m</w:t>
      </w:r>
      <w:r w:rsidRPr="009766E1">
        <w:t>ma, vilket skapar förseningar och en negativ spiral som gör att transporterna minskar. Slutpunkten kan bli att flera av dem kan komma att läggas ner.</w:t>
      </w:r>
    </w:p>
    <w:p w:rsidR="00737A77" w:rsidRPr="009766E1" w:rsidRDefault="00737A77">
      <w:pPr>
        <w:pStyle w:val="Normaltindrag"/>
        <w:shd w:val="clear" w:color="000000" w:fill="auto"/>
      </w:pPr>
      <w:r w:rsidRPr="009766E1">
        <w:t>Miljöpartiet satsar 2,9 miljarder kronor på banor i hela landet under bu</w:t>
      </w:r>
      <w:r w:rsidRPr="009766E1">
        <w:t>d</w:t>
      </w:r>
      <w:r w:rsidRPr="009766E1">
        <w:t xml:space="preserve">getperioden. </w:t>
      </w:r>
    </w:p>
    <w:p w:rsidR="00737A77" w:rsidRPr="009766E1" w:rsidRDefault="00737A77">
      <w:pPr>
        <w:pStyle w:val="Rubrik2"/>
        <w:shd w:val="clear" w:color="000000" w:fill="auto"/>
      </w:pPr>
      <w:bookmarkStart w:id="25" w:name="_Toc305586516"/>
      <w:bookmarkStart w:id="26" w:name="_Toc308242403"/>
      <w:r w:rsidRPr="009766E1">
        <w:t>Framtidsinvesteringar i nya snabba spår</w:t>
      </w:r>
      <w:bookmarkEnd w:id="25"/>
      <w:bookmarkEnd w:id="26"/>
    </w:p>
    <w:p w:rsidR="00737A77" w:rsidRPr="009766E1" w:rsidRDefault="00737A77">
      <w:pPr>
        <w:shd w:val="clear" w:color="000000" w:fill="auto"/>
      </w:pPr>
      <w:r w:rsidRPr="009766E1">
        <w:t xml:space="preserve">Järnvägskapaciteten behöver öka för att möjliggöra en fördubbling av andelen resande med kollektivtrafik och mer gods i framtiden, samt för att skapa ett mer robust järnvägsystem. Då räcker inte alla ovanstående och nödvändiga satsningar till. Det behövs också helt nya banor för snabba tåg i Sverige. </w:t>
      </w:r>
    </w:p>
    <w:p w:rsidR="00737A77" w:rsidRPr="009766E1" w:rsidRDefault="00737A77">
      <w:pPr>
        <w:pStyle w:val="Normaltindrag"/>
        <w:shd w:val="clear" w:color="000000" w:fill="auto"/>
      </w:pPr>
      <w:r w:rsidRPr="009766E1">
        <w:t>Vi anser att regeringen bör göra en avsiktsförklaring för utbyggnad av höghastighetsbanor som kan avlasta den befintliga järnvägen. Detta bör rik</w:t>
      </w:r>
      <w:r w:rsidRPr="009766E1">
        <w:t>s</w:t>
      </w:r>
      <w:r w:rsidRPr="009766E1">
        <w:t>dagen ge regeringen tillkänna som sin mening. Det ger utrymme för mer pendel- och godståg och gör det svenska järnvägsnätet mindre sårbart för störningar. Många länder i Europa har redan byggt och bygger nya banor för höga hastigheter. På de sträckor där dessa byggs har flygresandet minskat kraftigt med stora miljövinster som följd.</w:t>
      </w:r>
    </w:p>
    <w:p w:rsidR="00737A77" w:rsidRPr="009766E1" w:rsidRDefault="00737A77">
      <w:pPr>
        <w:pStyle w:val="Normaltindrag"/>
        <w:shd w:val="clear" w:color="000000" w:fill="auto"/>
      </w:pPr>
      <w:r w:rsidRPr="009766E1">
        <w:t>Vi vill att höghastighetståg ska knyta samman våra största städer. De delar vi vill börja med att satsa på är:</w:t>
      </w:r>
    </w:p>
    <w:p w:rsidR="00737A77" w:rsidRPr="009766E1" w:rsidRDefault="00737A77">
      <w:pPr>
        <w:pStyle w:val="PunktlistaBomb"/>
        <w:shd w:val="clear" w:color="000000" w:fill="auto"/>
      </w:pPr>
      <w:r w:rsidRPr="009766E1">
        <w:t>Ostlänken, en ny bana för höghastighetståg Stockholm–Linköping. Byg</w:t>
      </w:r>
      <w:r w:rsidRPr="009766E1">
        <w:t>g</w:t>
      </w:r>
      <w:r w:rsidRPr="009766E1">
        <w:t>start 2015.</w:t>
      </w:r>
    </w:p>
    <w:p w:rsidR="00737A77" w:rsidRPr="009766E1" w:rsidRDefault="00737A77">
      <w:pPr>
        <w:pStyle w:val="PunktlistaBomb"/>
        <w:shd w:val="clear" w:color="000000" w:fill="auto"/>
        <w:spacing w:before="0"/>
      </w:pPr>
      <w:r w:rsidRPr="009766E1">
        <w:t>Götalandsbanan, en höghastighetsbana Göteborg–Linköping via Jönköping som byggs ihop med Ostlänken. Vårt förslag avser första delen: Göteborg–Borås med byggstart 2015.</w:t>
      </w:r>
    </w:p>
    <w:p w:rsidR="00737A77" w:rsidRPr="009766E1" w:rsidRDefault="00737A77">
      <w:pPr>
        <w:shd w:val="clear" w:color="000000" w:fill="auto"/>
      </w:pPr>
      <w:r w:rsidRPr="009766E1">
        <w:t>Satsningarna är de första stegen mot höghastighetsbanor som knyter samman Stockholm, Göteborg och Malmö–Köpenhamn och senare även Hamburg och Oslo.</w:t>
      </w:r>
    </w:p>
    <w:p w:rsidR="00737A77" w:rsidRPr="009766E1" w:rsidRDefault="00737A77">
      <w:pPr>
        <w:pStyle w:val="Normaltindrag"/>
        <w:shd w:val="clear" w:color="000000" w:fill="auto"/>
      </w:pPr>
      <w:r w:rsidRPr="009766E1">
        <w:t>Miljöpartiet anser även att det behövs andra nya järnvägsstråk i Sverige. Ett exempel är</w:t>
      </w:r>
      <w:r w:rsidRPr="009766E1">
        <w:rPr>
          <w:rFonts w:eastAsia="MS Mincho"/>
        </w:rPr>
        <w:t xml:space="preserve"> </w:t>
      </w:r>
      <w:r w:rsidRPr="009766E1">
        <w:t>Norrbotniabanan, en ny bana Umeå–Luleå för att klara god</w:t>
      </w:r>
      <w:r w:rsidRPr="009766E1">
        <w:t>s</w:t>
      </w:r>
      <w:r w:rsidRPr="009766E1">
        <w:t>trafiken och för persontransporter mellan städerna längs Norrlandskusten där många bor. Första etappen skulle kunna få en byggstart 2015.</w:t>
      </w:r>
      <w:r w:rsidRPr="009766E1">
        <w:rPr>
          <w:rFonts w:eastAsia="MS Mincho"/>
        </w:rPr>
        <w:t xml:space="preserve"> </w:t>
      </w:r>
      <w:r w:rsidRPr="009766E1">
        <w:t>Ett annat nytt stråk för godstrafiken är Sydostlänken från Älmhult via Olofström till Karl</w:t>
      </w:r>
      <w:r w:rsidRPr="009766E1">
        <w:t>s</w:t>
      </w:r>
      <w:r w:rsidRPr="009766E1">
        <w:t>hamn. Bl.a. Ikea och Volvo har behov av denna godslänk till hamnen vid Östersjökusten.</w:t>
      </w:r>
    </w:p>
    <w:p w:rsidR="00737A77" w:rsidRPr="009766E1" w:rsidRDefault="00737A77">
      <w:pPr>
        <w:pStyle w:val="Normaltindrag"/>
        <w:shd w:val="clear" w:color="000000" w:fill="auto"/>
      </w:pPr>
      <w:r w:rsidRPr="009766E1">
        <w:t>En viktig del i detta spårlyft är att kunna tidigarelägga eller nyskapa pr</w:t>
      </w:r>
      <w:r w:rsidRPr="009766E1">
        <w:t>o</w:t>
      </w:r>
      <w:r w:rsidRPr="009766E1">
        <w:t>jekt som kommer att behövas för att svara mot förändringar i näringslivet och den internationella efterfrågan. Ett exempel är det snabbt ökade intresset för malm från svenska gruvor, som tagit många samhällsplanerare på sängen. Till exempel öppnas redan 2013 en helt ny malmgruva i Kaunisvaara utanför Pajala och 2015 planeras en nystart av gruvan i Grängesberg. Gruvnäringen är särskilt lämpad för tågtransporter i kombination med båtfrakter, och mycket olämplig för vägtransporter.</w:t>
      </w:r>
    </w:p>
    <w:p w:rsidR="00737A77" w:rsidRPr="009766E1" w:rsidRDefault="00737A77">
      <w:pPr>
        <w:pStyle w:val="Normaltindrag"/>
        <w:shd w:val="clear" w:color="000000" w:fill="auto"/>
      </w:pPr>
      <w:r w:rsidRPr="009766E1">
        <w:t xml:space="preserve">De stora nyinvesteringarna </w:t>
      </w:r>
      <w:r w:rsidRPr="009766E1">
        <w:t>i spår ingår i den plan där Miljöpartiet satsar minst 100 miljarder kronor mer än regeringen under en tioårsperiod. Milj</w:t>
      </w:r>
      <w:r w:rsidRPr="009766E1">
        <w:t>ö</w:t>
      </w:r>
      <w:r w:rsidRPr="009766E1">
        <w:t>partiet har visat hur vi ska finansiera detta bl. a genom en lastbilsskatt. Inv</w:t>
      </w:r>
      <w:r w:rsidRPr="009766E1">
        <w:t>e</w:t>
      </w:r>
      <w:r w:rsidRPr="009766E1">
        <w:t>steringarna kräver mycket förberedelsearbete och ligger därför under perioden 2015–2021, det vill säga efter budgetperioden.</w:t>
      </w:r>
    </w:p>
    <w:p w:rsidR="00737A77" w:rsidRPr="009766E1" w:rsidRDefault="00737A77">
      <w:pPr>
        <w:pStyle w:val="Rubrik2"/>
        <w:shd w:val="clear" w:color="000000" w:fill="auto"/>
      </w:pPr>
      <w:bookmarkStart w:id="27" w:name="_Toc305586517"/>
      <w:bookmarkStart w:id="28" w:name="_Toc308242404"/>
      <w:r w:rsidRPr="009766E1">
        <w:t>Statsbidrag till spårfordon</w:t>
      </w:r>
      <w:bookmarkEnd w:id="27"/>
      <w:bookmarkEnd w:id="28"/>
    </w:p>
    <w:p w:rsidR="00737A77" w:rsidRPr="009766E1" w:rsidRDefault="00737A77">
      <w:pPr>
        <w:shd w:val="clear" w:color="000000" w:fill="auto"/>
        <w:autoSpaceDE w:val="0"/>
        <w:autoSpaceDN w:val="0"/>
        <w:adjustRightInd w:val="0"/>
      </w:pPr>
      <w:r w:rsidRPr="009766E1">
        <w:t>De rödgröna införde under 00-talet ett statsbidrag till inköp av spårfordon. Många av de moderna regionaltåg som används i dag köptes in med detta stöd. Behovet kvarstår men regeringen avskaffade stödet i slutet av 00-talet. Miljöpartiet föreslår nu att bidraget återinförs och även ska kunna sökas för reinvesteringar i befintliga tåg. Bidraget söks av operatörerna och delas ut av Trafikverket efter en rimlig fördelning. Bidraget bör fortsättningsvis kunna ges till alla typer av spårfordon: pendeltåg, perso</w:t>
      </w:r>
      <w:r w:rsidRPr="009766E1">
        <w:t>n- och godståg på det nati</w:t>
      </w:r>
      <w:r w:rsidRPr="009766E1">
        <w:t>o</w:t>
      </w:r>
      <w:r w:rsidRPr="009766E1">
        <w:t>nella järnvägsnätet, tunnelbanetåg och spårvagnar. En åtgärd kan vara att stödja installation av det nya signalsystemet ERMTS som riksdagen beslutat om och som innebär stora merkostnader för operatörerna.</w:t>
      </w:r>
    </w:p>
    <w:p w:rsidR="00737A77" w:rsidRPr="009766E1" w:rsidRDefault="00737A77">
      <w:pPr>
        <w:pStyle w:val="Rubrik2"/>
        <w:shd w:val="clear" w:color="000000" w:fill="auto"/>
      </w:pPr>
      <w:bookmarkStart w:id="29" w:name="_Toc305586518"/>
      <w:bookmarkStart w:id="30" w:name="_Toc308242405"/>
      <w:r w:rsidRPr="009766E1">
        <w:t>En ny tågordning</w:t>
      </w:r>
      <w:bookmarkEnd w:id="29"/>
      <w:bookmarkEnd w:id="30"/>
    </w:p>
    <w:p w:rsidR="00737A77" w:rsidRPr="009766E1" w:rsidRDefault="00737A77">
      <w:pPr>
        <w:shd w:val="clear" w:color="000000" w:fill="auto"/>
        <w:autoSpaceDE w:val="0"/>
        <w:autoSpaceDN w:val="0"/>
        <w:adjustRightInd w:val="0"/>
        <w:rPr>
          <w:b/>
        </w:rPr>
      </w:pPr>
      <w:r w:rsidRPr="009766E1">
        <w:t>Avregleringen av tågtrafiken har skapat en rad problem som höjda priser, krångliga biljettköp, stängda stationer, dumpade anbud, sämre snöröjning och underhåll. Miljöpartiet föreslår en ny tågordning som presenteras i en särskild kommittémotion.</w:t>
      </w:r>
    </w:p>
    <w:p w:rsidR="00737A77" w:rsidRPr="009766E1" w:rsidRDefault="00737A77">
      <w:pPr>
        <w:pStyle w:val="Normaltindrag"/>
        <w:shd w:val="clear" w:color="000000" w:fill="auto"/>
      </w:pPr>
      <w:r w:rsidRPr="009766E1">
        <w:t>Miljöpartiet anser att SJ bör förnyas med ett samhällsuppdrag – att verka för ett ökat tågresande med hög punktlighet och kvalitet. Ett utvecklat SJ skall planera för en utvecklad tågtrafik med hög punktlighet och kvalitet mellan alla delar av Sverige och huvudorterna i våra grannländer. SJ ska inte lämna något överskott till staten, pengarna skall återinvesteras i trafiken. Detta bör riksdagen ge regeringen tillkänna som sin mening.</w:t>
      </w:r>
    </w:p>
    <w:p w:rsidR="00737A77" w:rsidRPr="009766E1" w:rsidRDefault="00737A77">
      <w:pPr>
        <w:pStyle w:val="Rubrik1"/>
        <w:shd w:val="clear" w:color="000000" w:fill="auto"/>
      </w:pPr>
      <w:bookmarkStart w:id="31" w:name="_Toc305586519"/>
      <w:bookmarkStart w:id="32" w:name="_Toc308242406"/>
      <w:r w:rsidRPr="009766E1">
        <w:t>Satsning på spårvägar i städerna</w:t>
      </w:r>
      <w:bookmarkEnd w:id="31"/>
      <w:bookmarkEnd w:id="32"/>
    </w:p>
    <w:p w:rsidR="00737A77" w:rsidRPr="009766E1" w:rsidRDefault="00737A77">
      <w:pPr>
        <w:shd w:val="clear" w:color="000000" w:fill="auto"/>
        <w:autoSpaceDE w:val="0"/>
        <w:autoSpaceDN w:val="0"/>
        <w:adjustRightInd w:val="0"/>
      </w:pPr>
      <w:r w:rsidRPr="009766E1">
        <w:t>Spårvägar är en viktig del i skapandet av hållbara städer i Sverige. Spårvägar kan vara spårvagnar, pendeltåg, tunnelbana. De är en möjlighet i stråk med många resande framförallt i städer med över 90 000 invånare. Spårvägsu</w:t>
      </w:r>
      <w:r w:rsidRPr="009766E1">
        <w:t>t</w:t>
      </w:r>
      <w:r w:rsidRPr="009766E1">
        <w:t>byggnaden har varit omfattande i flera europeiska länder och har blivit en stor framgång. Spårvägsutbyggnaden har lockat nya resenärer till kollektivtraf</w:t>
      </w:r>
      <w:r w:rsidRPr="009766E1">
        <w:t>i</w:t>
      </w:r>
      <w:r w:rsidRPr="009766E1">
        <w:t>ken, och de nya stadsmiljöerna med färre bilar har lockat många boende och företag att etablera sig. Flera svenska städer har nu gått samman i föreningen Spårvagnsstäderna med ambitionen att bygga spårvägar på hemmaplan.</w:t>
      </w:r>
    </w:p>
    <w:p w:rsidR="00737A77" w:rsidRPr="009766E1" w:rsidRDefault="00737A77">
      <w:pPr>
        <w:pStyle w:val="Normaltindrag"/>
        <w:shd w:val="clear" w:color="000000" w:fill="auto"/>
      </w:pPr>
      <w:r w:rsidRPr="009766E1">
        <w:t>Miljöpartiet föreslår i budgeten att kommunerna skall ha möjlighet att få statliga bidrag för investeringar till detta. Anslaget skall f</w:t>
      </w:r>
      <w:r w:rsidRPr="009766E1">
        <w:t>örvaltas av Trafi</w:t>
      </w:r>
      <w:r w:rsidRPr="009766E1">
        <w:t>k</w:t>
      </w:r>
      <w:r w:rsidRPr="009766E1">
        <w:t>verket och betalas ut till sökande som vill göra investeringar i objekt som underlättar kollektivtrafikens framkomlighet och ger en tydlig klimatnytta. Det sker lämpligen genom en fond som kommuner kan söka pengar ur. Spå</w:t>
      </w:r>
      <w:r w:rsidRPr="009766E1">
        <w:t>r</w:t>
      </w:r>
      <w:r w:rsidRPr="009766E1">
        <w:t>vägsutbyggnader är på gång i bl.a. Lund, Malmö, Helsingborg, Uppsala, Li</w:t>
      </w:r>
      <w:r w:rsidRPr="009766E1">
        <w:t>n</w:t>
      </w:r>
      <w:r w:rsidRPr="009766E1">
        <w:t>köping och Örebro.</w:t>
      </w:r>
    </w:p>
    <w:p w:rsidR="00737A77" w:rsidRPr="009766E1" w:rsidRDefault="00737A77">
      <w:pPr>
        <w:pStyle w:val="Rubrik1"/>
        <w:shd w:val="clear" w:color="000000" w:fill="auto"/>
      </w:pPr>
      <w:bookmarkStart w:id="33" w:name="_Toc305586520"/>
      <w:bookmarkStart w:id="34" w:name="_Toc308242407"/>
      <w:r w:rsidRPr="009766E1">
        <w:t>Prioritering av kollektivtrafik</w:t>
      </w:r>
      <w:bookmarkEnd w:id="33"/>
      <w:bookmarkEnd w:id="34"/>
    </w:p>
    <w:p w:rsidR="00737A77" w:rsidRPr="009766E1" w:rsidRDefault="00737A77">
      <w:pPr>
        <w:shd w:val="clear" w:color="000000" w:fill="auto"/>
        <w:autoSpaceDE w:val="0"/>
        <w:autoSpaceDN w:val="0"/>
        <w:adjustRightInd w:val="0"/>
      </w:pPr>
      <w:r w:rsidRPr="009766E1">
        <w:t>Trafikverket har ett sektorsansvar för kollektivtrafiken. Men det krävs öro</w:t>
      </w:r>
      <w:r w:rsidRPr="009766E1">
        <w:t>n</w:t>
      </w:r>
      <w:r w:rsidRPr="009766E1">
        <w:t>märkta anslag och en tydlig prioritering och återrapportering om kollektivtr</w:t>
      </w:r>
      <w:r w:rsidRPr="009766E1">
        <w:t>a</w:t>
      </w:r>
      <w:r w:rsidRPr="009766E1">
        <w:t>fikens andel av persontransporterna ska öka. Det handlar exempelvis om anläggning av busskörfält, signalreglering, skyltning, ändringar av vägdra</w:t>
      </w:r>
      <w:r w:rsidRPr="009766E1">
        <w:t>g</w:t>
      </w:r>
      <w:r w:rsidRPr="009766E1">
        <w:t>ning och hållplatser med mera.</w:t>
      </w:r>
    </w:p>
    <w:p w:rsidR="00737A77" w:rsidRPr="009766E1" w:rsidRDefault="00737A77">
      <w:pPr>
        <w:pStyle w:val="Normaltindrag"/>
        <w:shd w:val="clear" w:color="000000" w:fill="auto"/>
      </w:pPr>
      <w:r w:rsidRPr="009766E1">
        <w:t>Trafikverket bör ha i uppdrag att prioritera kollektivtrafiken på bilismens bekostnad. Först då detta är fallet är en klimatanpassning av transporterna möjlig. Miljöpartiet anser att Trafikverket i alltför hög grad har fokus på framkomlighet för person- och</w:t>
      </w:r>
      <w:r w:rsidRPr="009766E1">
        <w:t xml:space="preserve"> lastbilar och att den mer energisnåla och kl</w:t>
      </w:r>
      <w:r w:rsidRPr="009766E1">
        <w:t>i</w:t>
      </w:r>
      <w:r w:rsidRPr="009766E1">
        <w:t>matvänliga kollektivtrafiken ofta får stå tillbaka. Myndigheten bör öka sina ansträngningar för att underlätta utvecklingen mot ett ökat resande med ko</w:t>
      </w:r>
      <w:r w:rsidRPr="009766E1">
        <w:t>l</w:t>
      </w:r>
      <w:r w:rsidRPr="009766E1">
        <w:t>lektivtrafik.</w:t>
      </w:r>
    </w:p>
    <w:p w:rsidR="00737A77" w:rsidRPr="009766E1" w:rsidRDefault="00737A77">
      <w:pPr>
        <w:pStyle w:val="Normaltindrag"/>
        <w:shd w:val="clear" w:color="000000" w:fill="auto"/>
      </w:pPr>
      <w:r w:rsidRPr="009766E1">
        <w:t>Därför föreslår vi att Trafikverket ges i uppdrag att avsätta ytterligare 1,5 miljarder kronor under budgetperioden till åtgärder som ökar kollektivtr</w:t>
      </w:r>
      <w:r w:rsidRPr="009766E1">
        <w:t>a</w:t>
      </w:r>
      <w:r w:rsidRPr="009766E1">
        <w:t>fikens framkomlighet. Detta finansieras genom att väginvesteringar i nationell plan minskar med motsvarande belopp. Detta bör riksdagen ge regeringen tillkänna som sin mening.</w:t>
      </w:r>
    </w:p>
    <w:p w:rsidR="00737A77" w:rsidRPr="009766E1" w:rsidRDefault="00737A77">
      <w:pPr>
        <w:pStyle w:val="Rubrik1"/>
        <w:shd w:val="clear" w:color="000000" w:fill="auto"/>
      </w:pPr>
      <w:bookmarkStart w:id="35" w:name="_Toc305586521"/>
      <w:bookmarkStart w:id="36" w:name="_Toc308242408"/>
      <w:r w:rsidRPr="009766E1">
        <w:t>Satsa på cykel</w:t>
      </w:r>
      <w:bookmarkEnd w:id="35"/>
      <w:bookmarkEnd w:id="36"/>
    </w:p>
    <w:p w:rsidR="00737A77" w:rsidRPr="009766E1" w:rsidRDefault="00737A77">
      <w:pPr>
        <w:shd w:val="clear" w:color="000000" w:fill="auto"/>
        <w:autoSpaceDE w:val="0"/>
        <w:autoSpaceDN w:val="0"/>
        <w:adjustRightInd w:val="0"/>
      </w:pPr>
      <w:r w:rsidRPr="009766E1">
        <w:t>Att öka cyklingens andel av persontransporterna är ett av de allra snabbaste sätten att minska utsläppen från denna sektor. Det skulle också ha mycket positiva effekter ur hälsosynpunkt. Det som behövs är att ge cykeln högre prioritet så att det blir mer attraktivt att cykla och mindre attraktivt att köra bil.</w:t>
      </w:r>
    </w:p>
    <w:p w:rsidR="00737A77" w:rsidRPr="009766E1" w:rsidRDefault="00737A77">
      <w:pPr>
        <w:pStyle w:val="Normaltindrag"/>
        <w:shd w:val="clear" w:color="000000" w:fill="auto"/>
      </w:pPr>
      <w:r w:rsidRPr="009766E1">
        <w:t>Regeringen har gett Trafikverket och Transportstyrelsen i uppgift att uta</w:t>
      </w:r>
      <w:r w:rsidRPr="009766E1">
        <w:t>r</w:t>
      </w:r>
      <w:r w:rsidRPr="009766E1">
        <w:t>beta en strategi och en handlingsplan för ökad och säker cykling. Det är bra med strategier och planer men det behövs pengar också.</w:t>
      </w:r>
    </w:p>
    <w:p w:rsidR="00737A77" w:rsidRPr="009766E1" w:rsidRDefault="00737A77">
      <w:pPr>
        <w:pStyle w:val="Normaltindrag"/>
        <w:shd w:val="clear" w:color="000000" w:fill="auto"/>
      </w:pPr>
      <w:r w:rsidRPr="009766E1">
        <w:t>Trafikverkets har under planperioden 2010–2021 avsatt 994 miljoner kr</w:t>
      </w:r>
      <w:r w:rsidRPr="009766E1">
        <w:t>o</w:t>
      </w:r>
      <w:r w:rsidRPr="009766E1">
        <w:t>nor till cykelåtgärder. Merparten av pengarna ligger dock i slutet av planper</w:t>
      </w:r>
      <w:r w:rsidRPr="009766E1">
        <w:t>i</w:t>
      </w:r>
      <w:r w:rsidRPr="009766E1">
        <w:t>oden. Miljöpartiet anser att det beloppet är otillräckligt och vill se en ompri</w:t>
      </w:r>
      <w:r w:rsidRPr="009766E1">
        <w:t>o</w:t>
      </w:r>
      <w:r w:rsidRPr="009766E1">
        <w:t>ritering inom Trafikverkets budget till förmån för cykelåtgärder. Pengarna ska även kunna användas för bidrag till kommuner som anlägger cykelvägar, införande av så kallade stadsgator där olika transportsätt kan kombineras på ett säkert sätt och för informationsinsatser. Anslaget bör administreras av Trafikverket som en del av dess sektorsansvar. Ökni</w:t>
      </w:r>
      <w:r w:rsidRPr="009766E1">
        <w:t>ngen bör finansieras genom motsvarande minskning av väginvesteringsanslaget i nationell plan. Detta bör riksdagen ge regeringen tillkänna som sin mening.</w:t>
      </w:r>
    </w:p>
    <w:p w:rsidR="00737A77" w:rsidRPr="009766E1" w:rsidRDefault="00737A77">
      <w:pPr>
        <w:pStyle w:val="Rubrik1"/>
        <w:shd w:val="clear" w:color="000000" w:fill="auto"/>
      </w:pPr>
      <w:bookmarkStart w:id="37" w:name="_Toc305586522"/>
      <w:bookmarkStart w:id="38" w:name="_Toc308242409"/>
      <w:r w:rsidRPr="009766E1">
        <w:t>Pott för miljö, klimatsäkring och forskning</w:t>
      </w:r>
      <w:bookmarkEnd w:id="37"/>
      <w:bookmarkEnd w:id="38"/>
    </w:p>
    <w:p w:rsidR="00737A77" w:rsidRPr="009766E1" w:rsidRDefault="00737A77">
      <w:pPr>
        <w:shd w:val="clear" w:color="000000" w:fill="auto"/>
      </w:pPr>
      <w:r w:rsidRPr="009766E1">
        <w:t>Trafikverket hade i den nationella planen särskilda potter för bl. a miljö, tri</w:t>
      </w:r>
      <w:r w:rsidRPr="009766E1">
        <w:t>m</w:t>
      </w:r>
      <w:r w:rsidRPr="009766E1">
        <w:t>ning och forskning. Det handlar om arbete med buller, trafiksäkerhet, lan</w:t>
      </w:r>
      <w:r w:rsidRPr="009766E1">
        <w:t>d</w:t>
      </w:r>
      <w:r w:rsidRPr="009766E1">
        <w:t>skap, vatten, hållbar samhällsutveckling, m.m. Regeringen har prioriterat ner flera av dessa områden, och stora delar av satsningen har skjutits till planper</w:t>
      </w:r>
      <w:r w:rsidRPr="009766E1">
        <w:t>i</w:t>
      </w:r>
      <w:r w:rsidRPr="009766E1">
        <w:t>odens slut. Det gör att detta viktiga arbete blir eftersatt och riskerar att inte bli gjort. Miljöpartiet tillför 300 miljoner kronor för dessa ändamål under bu</w:t>
      </w:r>
      <w:r w:rsidRPr="009766E1">
        <w:t>d</w:t>
      </w:r>
      <w:r w:rsidRPr="009766E1">
        <w:t xml:space="preserve">getperioden. </w:t>
      </w:r>
      <w:r w:rsidRPr="009766E1">
        <w:rPr>
          <w:iCs/>
          <w:szCs w:val="24"/>
        </w:rPr>
        <w:t>Detta bör riksdagen ge regeringen tillkänna som sin mening.</w:t>
      </w:r>
    </w:p>
    <w:p w:rsidR="00737A77" w:rsidRPr="009766E1" w:rsidRDefault="00737A77">
      <w:pPr>
        <w:pStyle w:val="Rubrik1"/>
        <w:shd w:val="clear" w:color="000000" w:fill="auto"/>
      </w:pPr>
      <w:bookmarkStart w:id="39" w:name="_Toc305586523"/>
      <w:bookmarkStart w:id="40" w:name="_Toc308242410"/>
      <w:r w:rsidRPr="009766E1">
        <w:t>Lastbilsskatt</w:t>
      </w:r>
      <w:bookmarkEnd w:id="39"/>
      <w:bookmarkEnd w:id="40"/>
    </w:p>
    <w:p w:rsidR="00737A77" w:rsidRPr="009766E1" w:rsidRDefault="00737A77">
      <w:pPr>
        <w:shd w:val="clear" w:color="000000" w:fill="auto"/>
        <w:autoSpaceDE w:val="0"/>
        <w:autoSpaceDN w:val="0"/>
        <w:adjustRightInd w:val="0"/>
      </w:pPr>
      <w:r w:rsidRPr="009766E1">
        <w:t>En enad klimatberedning ställde sig bakom ett införande av en avståndsbas</w:t>
      </w:r>
      <w:r w:rsidRPr="009766E1">
        <w:t>e</w:t>
      </w:r>
      <w:r w:rsidRPr="009766E1">
        <w:t>rad skatt för tunga lastbilar. Ett tiotal länder i Europa har infört eller beslutat att införa en avståndsbaserad avgift för tunga fordon, och EU-kommissionen förespråkar en sådan i sin aktuella vitbok om trafiken i unionen. Likväl lyser den med sin frånvaro i regeringens budgetproposition.</w:t>
      </w:r>
    </w:p>
    <w:p w:rsidR="00737A77" w:rsidRPr="009766E1" w:rsidRDefault="00737A77">
      <w:pPr>
        <w:pStyle w:val="Normaltindrag"/>
        <w:shd w:val="clear" w:color="000000" w:fill="auto"/>
      </w:pPr>
      <w:r w:rsidRPr="009766E1">
        <w:t xml:space="preserve">Minskad lastbilstrafik skulle inte bara leda till minskad klimatpåverkan, utan också minska olyckorna på vägarna. Av de bilister som dör i trafiken har hälften kolliderat med ett tungt fordon, vilket framförallt utgörs </w:t>
      </w:r>
      <w:r w:rsidRPr="009766E1">
        <w:t>av tunga lastbilar. I fyra av tio dödsolyckor är lastbilar inblandade. Minskad lastbilstr</w:t>
      </w:r>
      <w:r w:rsidRPr="009766E1">
        <w:t>a</w:t>
      </w:r>
      <w:r w:rsidRPr="009766E1">
        <w:t>fik skulle även leda till lägre behov av underhåll på vägarna och frigöra resu</w:t>
      </w:r>
      <w:r w:rsidRPr="009766E1">
        <w:t>r</w:t>
      </w:r>
      <w:r w:rsidRPr="009766E1">
        <w:t>ser till andra prioriterade åtgärder.</w:t>
      </w:r>
    </w:p>
    <w:p w:rsidR="00737A77" w:rsidRPr="009766E1" w:rsidRDefault="00737A77">
      <w:pPr>
        <w:pStyle w:val="Normaltindrag"/>
        <w:shd w:val="clear" w:color="000000" w:fill="auto"/>
      </w:pPr>
      <w:r w:rsidRPr="009766E1">
        <w:t>En lastbilsskatt är rättvis då samtliga tunga fordon som sliter på vägarna är med och betalar. Idag slipper utländska åkerier helt dessa kostnader.</w:t>
      </w:r>
    </w:p>
    <w:p w:rsidR="00737A77" w:rsidRPr="009766E1" w:rsidRDefault="00737A77">
      <w:pPr>
        <w:pStyle w:val="Normaltindrag"/>
        <w:shd w:val="clear" w:color="000000" w:fill="auto"/>
      </w:pPr>
      <w:r w:rsidRPr="009766E1">
        <w:t>Miljöpartiet anser att avståndsbaserad lastbilsskatt ska införas. Vi bedömer det som praktiskt möjligt andra halvåret 2013. Skatten bör utgå med i geno</w:t>
      </w:r>
      <w:r w:rsidRPr="009766E1">
        <w:t>m</w:t>
      </w:r>
      <w:r w:rsidRPr="009766E1">
        <w:t>snitt 14 kronor per mil och differentieras på ett sätt som gör att den är lägre i områden där båt- eller järnvägsförbindelser saknas. Detta bör riksdagen ge regeringen tillkänna som sin mening.</w:t>
      </w:r>
    </w:p>
    <w:p w:rsidR="00737A77" w:rsidRPr="009766E1" w:rsidRDefault="00737A77">
      <w:pPr>
        <w:pStyle w:val="Rubrik1"/>
        <w:shd w:val="clear" w:color="000000" w:fill="auto"/>
      </w:pPr>
      <w:bookmarkStart w:id="41" w:name="_Toc305586524"/>
      <w:bookmarkStart w:id="42" w:name="_Toc308242411"/>
      <w:r w:rsidRPr="009766E1">
        <w:t>Nej till höjda banavgifter</w:t>
      </w:r>
      <w:bookmarkEnd w:id="41"/>
      <w:bookmarkEnd w:id="42"/>
    </w:p>
    <w:p w:rsidR="00737A77" w:rsidRPr="009766E1" w:rsidRDefault="009766E1">
      <w:pPr>
        <w:shd w:val="clear" w:color="000000" w:fill="auto"/>
      </w:pPr>
      <w:r w:rsidRPr="009766E1">
        <w:rPr>
          <w:noProof/>
        </w:rPr>
        <w:drawing>
          <wp:inline distT="0" distB="0" distL="0" distR="0">
            <wp:extent cx="3880485" cy="3260090"/>
            <wp:effectExtent l="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80485" cy="3260090"/>
                    </a:xfrm>
                    <a:prstGeom prst="rect">
                      <a:avLst/>
                    </a:prstGeom>
                    <a:noFill/>
                    <a:ln>
                      <a:noFill/>
                    </a:ln>
                  </pic:spPr>
                </pic:pic>
              </a:graphicData>
            </a:graphic>
          </wp:inline>
        </w:drawing>
      </w:r>
    </w:p>
    <w:p w:rsidR="00737A77" w:rsidRPr="009766E1" w:rsidRDefault="00737A77">
      <w:pPr>
        <w:shd w:val="clear" w:color="000000" w:fill="auto"/>
      </w:pPr>
      <w:r w:rsidRPr="009766E1">
        <w:t>Regeringen aviserar i budgeten kraftigt höjda banavgifter. Banavgifterna fortsätter att höjas från 715 miljoner kronor år 2011 till 855 miljoner kronor år 2012 och sedan till 1 miljard kronor 2013. Trafikverket har beräknat att hö</w:t>
      </w:r>
      <w:r w:rsidRPr="009766E1">
        <w:t>j</w:t>
      </w:r>
      <w:r w:rsidRPr="009766E1">
        <w:t>ningen kan komma att fortsätta till nära 2 miljarder kronor år 2021 om man ska nå de belopp som regeringen har angett i den nationella planen. Detta kommer att försämra ekonomin för järnvägens godsentreprenörer, och risken är stor att gods flyttas över från tåg till lastbil. Trafikverket har beräknat att de höjda banavgifterna innebär att godset på tåg minskar med ca 5 procent och utsläppen av koldioxid ökar med 114 000 ton till år 2021.</w:t>
      </w:r>
      <w:r w:rsidRPr="009766E1">
        <w:rPr>
          <w:rStyle w:val="Fotnotsreferens"/>
        </w:rPr>
        <w:footnoteReference w:id="15"/>
      </w:r>
      <w:r w:rsidRPr="009766E1">
        <w:t xml:space="preserve"> </w:t>
      </w:r>
    </w:p>
    <w:p w:rsidR="00737A77" w:rsidRPr="009766E1" w:rsidRDefault="00737A77">
      <w:pPr>
        <w:pStyle w:val="Normaltindrag"/>
        <w:shd w:val="clear" w:color="000000" w:fill="auto"/>
      </w:pPr>
      <w:r w:rsidRPr="009766E1">
        <w:t>Miljöpartiet anser att varje trafikslag skall bära sina kostnader inklusive miljöpåverkan. Det gör inte den tunga vägtrafiken idag. I väntan på att en lastbilsskatt införs säger Miljöpartiet därför nej till de föreslagna höjningarna av banavgifterna. Därför tillför vi motsvarande belopp till Trafikverkets bu</w:t>
      </w:r>
      <w:r w:rsidRPr="009766E1">
        <w:t>d</w:t>
      </w:r>
      <w:r w:rsidRPr="009766E1">
        <w:t>get.</w:t>
      </w:r>
      <w:bookmarkStart w:id="43" w:name="_Toc305586525"/>
      <w:bookmarkStart w:id="44" w:name="_Toc308242412"/>
    </w:p>
    <w:p w:rsidR="00737A77" w:rsidRPr="009766E1" w:rsidRDefault="00737A77">
      <w:pPr>
        <w:pStyle w:val="Rubrik1"/>
        <w:shd w:val="clear" w:color="000000" w:fill="auto"/>
        <w:rPr>
          <w:sz w:val="19"/>
        </w:rPr>
      </w:pPr>
      <w:r w:rsidRPr="009766E1">
        <w:t>Minska väginvesteringarna</w:t>
      </w:r>
      <w:bookmarkEnd w:id="43"/>
      <w:bookmarkEnd w:id="44"/>
    </w:p>
    <w:p w:rsidR="00737A77" w:rsidRPr="009766E1" w:rsidRDefault="00737A77">
      <w:pPr>
        <w:shd w:val="clear" w:color="000000" w:fill="auto"/>
      </w:pPr>
      <w:r w:rsidRPr="009766E1">
        <w:t>Ett långsiktigt hållbart samhälle ställer nya krav på planeringen inom trafik- och transportsystemet. Fyrstegsprincipen är en planeringsmetod för att hu</w:t>
      </w:r>
      <w:r w:rsidRPr="009766E1">
        <w:t>s</w:t>
      </w:r>
      <w:r w:rsidRPr="009766E1">
        <w:t>hålla med resurser och minska vägtransportsystemets miljöpåverkan. Den går ut på att steg för steg analysera hur ett trafikproblem bäst kan lösas, i första hand genom att minska behovet av transporter och valet av transportsätt, i andra hand genom åtgärder som ger effektivare utnyttjande av befintlig infr</w:t>
      </w:r>
      <w:r w:rsidRPr="009766E1">
        <w:t>a</w:t>
      </w:r>
      <w:r w:rsidRPr="009766E1">
        <w:t>struktur och fordon, i tredje hand genom begränsade ombyggnadsåtgärder och i sista hand genom stora nybyggen eller större ombyggnadsåtgärder.</w:t>
      </w:r>
    </w:p>
    <w:p w:rsidR="00737A77" w:rsidRPr="009766E1" w:rsidRDefault="00737A77">
      <w:pPr>
        <w:pStyle w:val="Normaltindrag"/>
        <w:shd w:val="clear" w:color="000000" w:fill="auto"/>
      </w:pPr>
      <w:r w:rsidRPr="009766E1">
        <w:t>I Sverige skall fyrstegsprincipen ligga till grund för trafikp</w:t>
      </w:r>
      <w:r w:rsidRPr="009766E1">
        <w:t>laneringen. De</w:t>
      </w:r>
      <w:r w:rsidRPr="009766E1">
        <w:t>t</w:t>
      </w:r>
      <w:r w:rsidRPr="009766E1">
        <w:t>ta slogs fast bland annat i regeringens direktiv till trafikverken inför framt</w:t>
      </w:r>
      <w:r w:rsidRPr="009766E1">
        <w:t>a</w:t>
      </w:r>
      <w:r w:rsidRPr="009766E1">
        <w:t>gandet av Nationell plan för transportsystemet 2010–2021. Tyvärr har den inte fått genomslag i regeringens politik. Den sexfiliga motorvägen Förbifart Stockholm, Södertörnsleden, Skurubron, E22 i Skåne och nedmonteringen av järnvägssystemet är aktuella exempel som går stick i stäv med fyrstegsprinc</w:t>
      </w:r>
      <w:r w:rsidRPr="009766E1">
        <w:t>i</w:t>
      </w:r>
      <w:r w:rsidRPr="009766E1">
        <w:t>pen.</w:t>
      </w:r>
    </w:p>
    <w:p w:rsidR="00737A77" w:rsidRPr="009766E1" w:rsidRDefault="00737A77">
      <w:pPr>
        <w:pStyle w:val="Normaltindrag"/>
        <w:shd w:val="clear" w:color="000000" w:fill="auto"/>
      </w:pPr>
      <w:r w:rsidRPr="009766E1">
        <w:t>Miljöpartiet föreslår att regeringen i regleringsbrev skärper tolkningen av fyrstegsprincipen i trafikplaneringen</w:t>
      </w:r>
      <w:r w:rsidRPr="009766E1">
        <w:t>, i syfte att öka tillämpningen av steg ett och två, och att med hjälp av denna princip omfördela resurser inom ramen för den nationella planen för att uppnå samhällsmålen till lägre kostnader. Detta bör riksdagen ge regeringen tillkänna som sin mening.</w:t>
      </w:r>
    </w:p>
    <w:p w:rsidR="00737A77" w:rsidRPr="009766E1" w:rsidRDefault="00737A77">
      <w:pPr>
        <w:pStyle w:val="Normaltindrag"/>
        <w:shd w:val="clear" w:color="000000" w:fill="auto"/>
      </w:pPr>
      <w:r w:rsidRPr="009766E1">
        <w:t>Motorvägar kan ersättas med två-plus-ett-vägar. En del vägprojekt kan vara viktiga ur trafiksäkerhetsynpunkt. Många av de förbifarter som planeras i Sverige bör dock omprövas. Genomfartstrafiken utgör ofta en liten del av den beräknade trafiken på dessa väga</w:t>
      </w:r>
      <w:r w:rsidRPr="009766E1">
        <w:t>r. Den allra största delen av trafiken är pen</w:t>
      </w:r>
      <w:r w:rsidRPr="009766E1">
        <w:t>d</w:t>
      </w:r>
      <w:r w:rsidRPr="009766E1">
        <w:t>ling mellan olika delar av städerna och trafik som nygenereras genom en utglesning av boendet, nya externa köpcentrum med mera.</w:t>
      </w:r>
    </w:p>
    <w:p w:rsidR="00737A77" w:rsidRPr="009766E1" w:rsidRDefault="00737A77">
      <w:pPr>
        <w:pStyle w:val="Rubrik1"/>
        <w:shd w:val="clear" w:color="000000" w:fill="auto"/>
      </w:pPr>
      <w:bookmarkStart w:id="45" w:name="_Toc305586526"/>
      <w:bookmarkStart w:id="46" w:name="_Toc308242413"/>
      <w:r w:rsidRPr="009766E1">
        <w:t>Avbryt projektet Förbifart Stockholm</w:t>
      </w:r>
      <w:bookmarkEnd w:id="45"/>
      <w:bookmarkEnd w:id="46"/>
    </w:p>
    <w:p w:rsidR="00737A77" w:rsidRPr="009766E1" w:rsidRDefault="00737A77">
      <w:pPr>
        <w:shd w:val="clear" w:color="000000" w:fill="auto"/>
        <w:rPr>
          <w:szCs w:val="27"/>
        </w:rPr>
      </w:pPr>
      <w:r w:rsidRPr="009766E1">
        <w:t>Miljöpartiet vill avbryta projekteringen av Förbifart Stockholm, Sveriges dyraste motorväg. Vägen skulle leda till fortsatta minskningar av kollektivtr</w:t>
      </w:r>
      <w:r w:rsidRPr="009766E1">
        <w:t>a</w:t>
      </w:r>
      <w:r w:rsidRPr="009766E1">
        <w:t>fikandelar samt dessutom till kraftigt ökade utsläpp av koldioxid och luftfö</w:t>
      </w:r>
      <w:r w:rsidRPr="009766E1">
        <w:t>r</w:t>
      </w:r>
      <w:r w:rsidRPr="009766E1">
        <w:t>oreningar. Motorvägen väntas ge upphov till 145 000 nya bilresor per dygn måndag–fredag.</w:t>
      </w:r>
    </w:p>
    <w:p w:rsidR="00737A77" w:rsidRPr="009766E1" w:rsidRDefault="00737A77">
      <w:pPr>
        <w:pStyle w:val="Normaltindrag"/>
        <w:shd w:val="clear" w:color="000000" w:fill="auto"/>
      </w:pPr>
      <w:r w:rsidRPr="009766E1">
        <w:t>Allt överskott från trängselavgifterna i Stockholm används idag till vä</w:t>
      </w:r>
      <w:r w:rsidRPr="009766E1">
        <w:t>g</w:t>
      </w:r>
      <w:r w:rsidRPr="009766E1">
        <w:t>projekt, huvudsakligen Förbifart Stockholm. Detta trots att resultatet av den folkomröstning som hölls i Stockholm före trängselavgifterna infördes byg</w:t>
      </w:r>
      <w:r w:rsidRPr="009766E1">
        <w:t>g</w:t>
      </w:r>
      <w:r w:rsidRPr="009766E1">
        <w:t>de på att överskottet även skulle gå till kollektivtrafik i regionen. Överskottet bör istället överföras till ett nytt anslag för riktat bidrag till regionens kolle</w:t>
      </w:r>
      <w:r w:rsidRPr="009766E1">
        <w:t>k</w:t>
      </w:r>
      <w:r w:rsidRPr="009766E1">
        <w:t>tivtrafik. Detta bör riksdagen som sin mening ge regeringen tillkänna.</w:t>
      </w:r>
      <w:bookmarkStart w:id="47" w:name="_Toc291064167"/>
      <w:bookmarkStart w:id="48" w:name="_Toc291859549"/>
      <w:bookmarkStart w:id="49" w:name="_Toc291766282"/>
      <w:bookmarkStart w:id="50" w:name="_Toc291199706"/>
      <w:r w:rsidRPr="009766E1">
        <w:t xml:space="preserve"> Tän</w:t>
      </w:r>
      <w:r w:rsidRPr="009766E1">
        <w:t>k</w:t>
      </w:r>
      <w:r w:rsidRPr="009766E1">
        <w:t>bara projekt som Miljöpartiet arbetar för i Stockholm är bland annat en tu</w:t>
      </w:r>
      <w:r w:rsidRPr="009766E1">
        <w:t>n</w:t>
      </w:r>
      <w:r w:rsidRPr="009766E1">
        <w:t>nelbana eller automatbana mellan Odenplan oc</w:t>
      </w:r>
      <w:r w:rsidRPr="009766E1">
        <w:t>h Karolinska, Spårväg syd samt en spårlösning till Nacka och Värmdö. Detta innebär förändringar i tabell 1:11 Trängselskatt i Stockholm som minskas med ovanstående belopp.</w:t>
      </w:r>
    </w:p>
    <w:p w:rsidR="00737A77" w:rsidRPr="009766E1" w:rsidRDefault="00737A77">
      <w:pPr>
        <w:pStyle w:val="Rubrik1"/>
        <w:shd w:val="clear" w:color="000000" w:fill="auto"/>
      </w:pPr>
      <w:bookmarkStart w:id="51" w:name="_Toc305586527"/>
      <w:bookmarkStart w:id="52" w:name="_Toc308242414"/>
      <w:bookmarkStart w:id="53" w:name="_Toc291064168"/>
      <w:bookmarkEnd w:id="47"/>
      <w:r w:rsidRPr="009766E1">
        <w:t>Öka stödet till trafikavtal för tåg</w:t>
      </w:r>
      <w:bookmarkEnd w:id="51"/>
      <w:bookmarkEnd w:id="52"/>
    </w:p>
    <w:p w:rsidR="00737A77" w:rsidRPr="009766E1" w:rsidRDefault="00737A77">
      <w:pPr>
        <w:shd w:val="clear" w:color="000000" w:fill="auto"/>
      </w:pPr>
      <w:r w:rsidRPr="009766E1">
        <w:t>Regeringens nedskärningar för Rikstrafikens trafikavtal har inneburit en su</w:t>
      </w:r>
      <w:r w:rsidRPr="009766E1">
        <w:t>c</w:t>
      </w:r>
      <w:r w:rsidRPr="009766E1">
        <w:t>cessiv nedrustning av regional kollektivtrafik i ett flertal landsbygdsregioner. Anslaget för Rikstrafikens trafikavtal har minskats från 1 058 miljoner kronor år 2008 till 831 miljoner kronor år 2011 när myndigheten införlivades i Tr</w:t>
      </w:r>
      <w:r w:rsidRPr="009766E1">
        <w:t>a</w:t>
      </w:r>
      <w:r w:rsidRPr="009766E1">
        <w:t>fikverket. För år 2012 föreslår regeringen ett oförändrat stöd.</w:t>
      </w:r>
    </w:p>
    <w:p w:rsidR="00737A77" w:rsidRPr="009766E1" w:rsidRDefault="00737A77">
      <w:pPr>
        <w:pStyle w:val="Normaltindrag"/>
        <w:shd w:val="clear" w:color="000000" w:fill="auto"/>
      </w:pPr>
      <w:r w:rsidRPr="009766E1">
        <w:t>Detta riskerar att leda till nedläggning av tågtrafik på lågtrafikerade banor som är beroende av stöd för att trafikeras. Redan nu är det klart att Trafikve</w:t>
      </w:r>
      <w:r w:rsidRPr="009766E1">
        <w:t>r</w:t>
      </w:r>
      <w:r w:rsidRPr="009766E1">
        <w:t>ket kommer att minska engagemanget i Tåg i Väst betydligt, vilket hotar Bohusbanan, Kinnekullebanan med flera. Krösatågen i Småland har fått sitt anslag indraget, och 2013 dras stödet till Blekinge kustbana in. Även Inland</w:t>
      </w:r>
      <w:r w:rsidRPr="009766E1">
        <w:t>s</w:t>
      </w:r>
      <w:r w:rsidRPr="009766E1">
        <w:t>banan mellan Kristinehamn och Ludvika (Genvägen) har fått sitt anslag i</w:t>
      </w:r>
      <w:r w:rsidRPr="009766E1">
        <w:t>n</w:t>
      </w:r>
      <w:r w:rsidRPr="009766E1">
        <w:t>draget, vilket inneburit att persontrafiken lagts ned trots att banan håller på att elektrifieras.</w:t>
      </w:r>
    </w:p>
    <w:p w:rsidR="00737A77" w:rsidRPr="009766E1" w:rsidRDefault="00737A77">
      <w:pPr>
        <w:pStyle w:val="Normaltindrag"/>
        <w:shd w:val="clear" w:color="000000" w:fill="auto"/>
      </w:pPr>
      <w:r w:rsidRPr="009766E1">
        <w:t>Dessa nedskärningar sker samtidigt som medvetenheten om kollektivtraf</w:t>
      </w:r>
      <w:r w:rsidRPr="009766E1">
        <w:t>i</w:t>
      </w:r>
      <w:r w:rsidRPr="009766E1">
        <w:t>kens potential som klimatverktyg blir allt större. Miljöpartiet anser att ansl</w:t>
      </w:r>
      <w:r w:rsidRPr="009766E1">
        <w:t>a</w:t>
      </w:r>
      <w:r w:rsidRPr="009766E1">
        <w:t>get till Trafikverkets trafikavtal ska höjas med 200 miljoner kronor årligen, sammanlagt 600 miljoner kronor under budgetperioden, som skall öronmä</w:t>
      </w:r>
      <w:r w:rsidRPr="009766E1">
        <w:t>r</w:t>
      </w:r>
      <w:r w:rsidRPr="009766E1">
        <w:t>kas för tågtrafik. Detta bör riksdagen som sin mening ge regeringen tillkänna.</w:t>
      </w:r>
    </w:p>
    <w:p w:rsidR="00737A77" w:rsidRPr="009766E1" w:rsidRDefault="00737A77">
      <w:pPr>
        <w:pStyle w:val="Normaltindrag"/>
        <w:shd w:val="clear" w:color="000000" w:fill="auto"/>
      </w:pPr>
      <w:r w:rsidRPr="009766E1">
        <w:t>Miljöpartiet anser att anslaget till trafikavtal bör delas upp i olika konton beroende på vilket transportslag det avser. Detta bör riksdagen som sin m</w:t>
      </w:r>
      <w:r w:rsidRPr="009766E1">
        <w:t>e</w:t>
      </w:r>
      <w:r w:rsidRPr="009766E1">
        <w:t>ning ge regeringen tillkänna. I dagsläget innebär oljeprisökningar för Go</w:t>
      </w:r>
      <w:r w:rsidRPr="009766E1">
        <w:t>t</w:t>
      </w:r>
      <w:r w:rsidRPr="009766E1">
        <w:t>landstrafiken att den totala summan för övrig trafik minskar. Därför bör en uppdelning av Trafikavtalet göras i stöd till flyg, Gotlandstrafiken respektive båt och buss. Ökade kostnader för flyget eller Gotlandstrafiken får inte leda till att de samlade resurserna för kollektivtrafiken minskar.</w:t>
      </w:r>
    </w:p>
    <w:p w:rsidR="00737A77" w:rsidRPr="009766E1" w:rsidRDefault="00737A77">
      <w:pPr>
        <w:pStyle w:val="Rubrik1"/>
        <w:shd w:val="clear" w:color="000000" w:fill="auto"/>
      </w:pPr>
      <w:bookmarkStart w:id="54" w:name="_Toc305586528"/>
      <w:bookmarkStart w:id="55" w:name="_Toc308242415"/>
      <w:r w:rsidRPr="009766E1">
        <w:t>Minska flygets klimatpåverkan</w:t>
      </w:r>
      <w:bookmarkEnd w:id="54"/>
      <w:bookmarkEnd w:id="55"/>
    </w:p>
    <w:p w:rsidR="00737A77" w:rsidRPr="009766E1" w:rsidRDefault="00737A77">
      <w:pPr>
        <w:shd w:val="clear" w:color="000000" w:fill="auto"/>
        <w:autoSpaceDE w:val="0"/>
        <w:autoSpaceDN w:val="0"/>
        <w:adjustRightInd w:val="0"/>
        <w:rPr>
          <w:color w:val="000000"/>
          <w:szCs w:val="24"/>
        </w:rPr>
      </w:pPr>
      <w:r w:rsidRPr="009766E1">
        <w:rPr>
          <w:color w:val="000000"/>
          <w:szCs w:val="24"/>
        </w:rPr>
        <w:t xml:space="preserve">En resa med X 2000 mellan Stockholm och Göteborg släpper ut </w:t>
      </w:r>
      <w:smartTag w:uri="urn:schemas-microsoft-com:office:smarttags" w:element="metricconverter">
        <w:smartTagPr>
          <w:attr w:name="ProductID" w:val="3 gram"/>
        </w:smartTagPr>
        <w:r w:rsidRPr="009766E1">
          <w:rPr>
            <w:color w:val="000000"/>
            <w:szCs w:val="24"/>
          </w:rPr>
          <w:t>3 gram</w:t>
        </w:r>
      </w:smartTag>
      <w:r w:rsidRPr="009766E1">
        <w:rPr>
          <w:color w:val="000000"/>
          <w:szCs w:val="24"/>
        </w:rPr>
        <w:t xml:space="preserve"> ko</w:t>
      </w:r>
      <w:r w:rsidRPr="009766E1">
        <w:rPr>
          <w:color w:val="000000"/>
          <w:szCs w:val="24"/>
        </w:rPr>
        <w:t>l</w:t>
      </w:r>
      <w:r w:rsidRPr="009766E1">
        <w:rPr>
          <w:color w:val="000000"/>
          <w:szCs w:val="24"/>
        </w:rPr>
        <w:t>dioxid. Samma resa med flyg släpper ut 66 kilo. Man kan åka 22 000 gånger till Göteborg med tåg innan man når samma klimatpåverkan som en flygresa. Ändå är samma resa med tåg ofta dyrare än flyget.</w:t>
      </w:r>
    </w:p>
    <w:p w:rsidR="00737A77" w:rsidRPr="009766E1" w:rsidRDefault="00737A77">
      <w:pPr>
        <w:pStyle w:val="Normaltindrag"/>
        <w:shd w:val="clear" w:color="000000" w:fill="auto"/>
      </w:pPr>
      <w:r w:rsidRPr="009766E1">
        <w:t>Det vill Miljöpartiet ändra på. Självklart ska det vara billigare att ta tåget än att flyga.</w:t>
      </w:r>
    </w:p>
    <w:p w:rsidR="00737A77" w:rsidRPr="009766E1" w:rsidRDefault="00737A77">
      <w:pPr>
        <w:pStyle w:val="Normaltindrag"/>
        <w:shd w:val="clear" w:color="000000" w:fill="auto"/>
        <w:rPr>
          <w:iCs/>
        </w:rPr>
      </w:pPr>
      <w:r w:rsidRPr="009766E1">
        <w:rPr>
          <w:iCs/>
        </w:rPr>
        <w:t>År 2012 införlivas flyget i handeln med utsläppsrätter, i samma utsläpp</w:t>
      </w:r>
      <w:r w:rsidRPr="009766E1">
        <w:rPr>
          <w:iCs/>
        </w:rPr>
        <w:t>s</w:t>
      </w:r>
      <w:r w:rsidRPr="009766E1">
        <w:rPr>
          <w:iCs/>
        </w:rPr>
        <w:t>bubbla som industrin. När flyget ska konkurrera om samma utsläppsrätter som den konkurrensutsatta industrin, som inte har lika stora möjligheter som flyget att övervältra kostnaderna för utsläppsrätter på konsumenterna, riskerar vi en situation där flyget köper upp industrins utsläppsrätter och fortsätter att expandera som förut medan industrin flyttar ut till länder utanför EU. För att inte riskera en sådan utveckling bör flyget ges en egen utsläppsbubbla. I den bubblan bör taket sättas lägre med hänsyn t</w:t>
      </w:r>
      <w:r w:rsidRPr="009766E1">
        <w:rPr>
          <w:iCs/>
        </w:rPr>
        <w:t>ill att flygets klimatpåverkan är större än dess koldioxidutsläpp.</w:t>
      </w:r>
    </w:p>
    <w:p w:rsidR="00737A77" w:rsidRPr="009766E1" w:rsidRDefault="00737A77">
      <w:pPr>
        <w:pStyle w:val="Normaltindrag"/>
        <w:shd w:val="clear" w:color="000000" w:fill="auto"/>
        <w:rPr>
          <w:b/>
        </w:rPr>
      </w:pPr>
      <w:r w:rsidRPr="009766E1">
        <w:rPr>
          <w:iCs/>
        </w:rPr>
        <w:t>I väntan på en sådan lösning behövs kompletterande styrmedel för att fl</w:t>
      </w:r>
      <w:r w:rsidRPr="009766E1">
        <w:rPr>
          <w:iCs/>
        </w:rPr>
        <w:t>y</w:t>
      </w:r>
      <w:r w:rsidRPr="009766E1">
        <w:rPr>
          <w:iCs/>
        </w:rPr>
        <w:t>get ska betala de fulla samhällskostnader man orsakar och därmed få tillräc</w:t>
      </w:r>
      <w:r w:rsidRPr="009766E1">
        <w:rPr>
          <w:iCs/>
        </w:rPr>
        <w:t>k</w:t>
      </w:r>
      <w:r w:rsidRPr="009766E1">
        <w:rPr>
          <w:iCs/>
        </w:rPr>
        <w:t>liga incitament att minska sin klimatpåverkan. Det bästa vore om flyget bet</w:t>
      </w:r>
      <w:r w:rsidRPr="009766E1">
        <w:rPr>
          <w:iCs/>
        </w:rPr>
        <w:t>a</w:t>
      </w:r>
      <w:r w:rsidRPr="009766E1">
        <w:rPr>
          <w:iCs/>
        </w:rPr>
        <w:t>lade energi- och koldioxidskatt för bränslet precis som andra transportslag, men så länge internationella överenskommelser försvårar en sådan lösning får vi använda andra metoder. Vi föreslår en flygskatt som ska kompensera för den del av flygets klimatpåverkan som inte täcks av utsläppshandeln. Avgi</w:t>
      </w:r>
      <w:r w:rsidRPr="009766E1">
        <w:rPr>
          <w:iCs/>
        </w:rPr>
        <w:t>f</w:t>
      </w:r>
      <w:r w:rsidRPr="009766E1">
        <w:rPr>
          <w:iCs/>
        </w:rPr>
        <w:t>ten är cirka 300 kronor per enkel resa på resor inom Sver</w:t>
      </w:r>
      <w:r w:rsidRPr="009766E1">
        <w:rPr>
          <w:iCs/>
        </w:rPr>
        <w:t>ige och Europa, samt 600 kronor per enkel resa på resor utanför Europa.</w:t>
      </w:r>
      <w:r w:rsidRPr="009766E1">
        <w:t xml:space="preserve"> Detta bör riksdagen som sin mening ge regeringen tillkänna.</w:t>
      </w:r>
    </w:p>
    <w:p w:rsidR="00737A77" w:rsidRPr="009766E1" w:rsidRDefault="00737A77">
      <w:pPr>
        <w:pStyle w:val="Rubrik1"/>
        <w:shd w:val="clear" w:color="000000" w:fill="auto"/>
      </w:pPr>
      <w:bookmarkStart w:id="56" w:name="_Toc305586529"/>
      <w:bookmarkStart w:id="57" w:name="_Toc308242416"/>
      <w:r w:rsidRPr="009766E1">
        <w:t>Minska statliga bidrag till flygplatser</w:t>
      </w:r>
      <w:bookmarkEnd w:id="56"/>
      <w:bookmarkEnd w:id="57"/>
    </w:p>
    <w:p w:rsidR="00737A77" w:rsidRPr="009766E1" w:rsidRDefault="00737A77">
      <w:pPr>
        <w:shd w:val="clear" w:color="000000" w:fill="auto"/>
      </w:pPr>
      <w:r w:rsidRPr="009766E1">
        <w:t>Miljöpartiet vill minska anslaget för driftbidrag till icke statliga flygplatser. Med tanke på annalkande klimatförändringar är det läge att successivt göra inrikesflyget onödigt, så att all persontrafik söder om Sundsvall kan göras med tåg (undantaget Gotland). Miljöpartiet föreslår därför en ändring i Luf</w:t>
      </w:r>
      <w:r w:rsidRPr="009766E1">
        <w:t>t</w:t>
      </w:r>
      <w:r w:rsidRPr="009766E1">
        <w:t>fartsstyrelsens föreskrifter för driftsstöd till icke statliga flygplatser så att det krävs att flygplatsen ligger mer än tre timmar bort från Stockholms Central med alternativa kollektiva färdmedel, till skillnad från dagens föreskrift om två timmar, för att få statligt driftstöd. Detta bör riksdagen som sin mening ge regeringen tillkänna.</w:t>
      </w:r>
    </w:p>
    <w:p w:rsidR="00737A77" w:rsidRPr="009766E1" w:rsidRDefault="00737A77">
      <w:pPr>
        <w:pStyle w:val="Citat"/>
        <w:shd w:val="clear" w:color="000000" w:fill="auto"/>
      </w:pPr>
      <w:r w:rsidRPr="009766E1">
        <w:rPr>
          <w:b/>
        </w:rPr>
        <w:t>6 §</w:t>
      </w:r>
      <w:r w:rsidRPr="009766E1">
        <w:t xml:space="preserve"> Icke statliga flygplatser som är belägna i regioner där alternativa ko</w:t>
      </w:r>
      <w:r w:rsidRPr="009766E1">
        <w:t>l</w:t>
      </w:r>
      <w:r w:rsidRPr="009766E1">
        <w:t xml:space="preserve">lektiva transportmöjligheter till flyget finns, och som medger en restid till centrala Stockholm på </w:t>
      </w:r>
      <w:r w:rsidRPr="009766E1">
        <w:rPr>
          <w:i/>
        </w:rPr>
        <w:t>högst tre timmar</w:t>
      </w:r>
      <w:r w:rsidRPr="009766E1">
        <w:t>, skall inte vara berättigade till driftbidrag.</w:t>
      </w:r>
    </w:p>
    <w:p w:rsidR="00737A77" w:rsidRPr="009766E1" w:rsidRDefault="00737A77">
      <w:pPr>
        <w:shd w:val="clear" w:color="000000" w:fill="auto"/>
      </w:pPr>
      <w:r w:rsidRPr="009766E1">
        <w:t>Vi föreslår en avvecklingsplan för anslaget Driftbidrag till icke statliga fly</w:t>
      </w:r>
      <w:r w:rsidRPr="009766E1">
        <w:t>g</w:t>
      </w:r>
      <w:r w:rsidRPr="009766E1">
        <w:t>platser. Från 2012 föreslår vi att bidraget till Borlänge flygplats på 2,5 milj</w:t>
      </w:r>
      <w:r w:rsidRPr="009766E1">
        <w:t>o</w:t>
      </w:r>
      <w:r w:rsidRPr="009766E1">
        <w:t>ner kronor utgår. Redan idag har Borlänge tågförbindelser som är snabbare än tre timmar till Stockholm.</w:t>
      </w:r>
    </w:p>
    <w:p w:rsidR="00737A77" w:rsidRPr="009766E1" w:rsidRDefault="00737A77">
      <w:pPr>
        <w:pStyle w:val="Normaltindrag"/>
        <w:shd w:val="clear" w:color="000000" w:fill="auto"/>
      </w:pPr>
      <w:r w:rsidRPr="009766E1">
        <w:t xml:space="preserve">Från och med 2013 föreslår vi ytterligare avveckling av driftstödet till ett antal flygplatser som ligger nära någon annan statlig flygplats eller har goda förbindelser med tåg till annan närliggande flygplats. </w:t>
      </w:r>
      <w:bookmarkEnd w:id="48"/>
      <w:bookmarkEnd w:id="49"/>
      <w:bookmarkEnd w:id="50"/>
      <w:bookmarkEnd w:id="53"/>
      <w:r w:rsidRPr="009766E1">
        <w:t>Detta bör riksdagen som sin mening ge regeringen tillkänna. Resande från Torsby och Hagfors kan ta flyg från Karlstad, resande från Trollhättan och Halmstad kan ta flyg från Göteborg och resande från Kristianstad kan ta flyg från Malmö. Regeringen bör under kommande år utreda vilka av flygplatserna Växjö, Kalmar, Oskar</w:t>
      </w:r>
      <w:r w:rsidRPr="009766E1">
        <w:t>s</w:t>
      </w:r>
      <w:r w:rsidRPr="009766E1">
        <w:t>hamn, Jönköping som är lämpliga som knytpunkter i Småland; Anslaget kan då minskas med ytterligare 20 miljoner kronor.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766E1">
        <w:trPr>
          <w:cantSplit/>
        </w:trPr>
        <w:tc>
          <w:tcPr>
            <w:tcW w:w="3046" w:type="dxa"/>
          </w:tcPr>
          <w:p w:rsidR="00737A77" w:rsidRPr="009766E1" w:rsidRDefault="00737A77">
            <w:pPr>
              <w:pStyle w:val="UnderskriftDatum"/>
              <w:shd w:val="clear" w:color="000000" w:fill="auto"/>
              <w:spacing w:before="240"/>
            </w:pPr>
            <w:r w:rsidRPr="009766E1">
              <w:t>Stockholm den 5 oktober 2011</w:t>
            </w:r>
          </w:p>
        </w:tc>
        <w:tc>
          <w:tcPr>
            <w:tcW w:w="3047" w:type="dxa"/>
          </w:tcPr>
          <w:p w:rsidR="00737A77" w:rsidRPr="009766E1" w:rsidRDefault="00737A77">
            <w:pPr>
              <w:pStyle w:val="Underskrifter"/>
              <w:shd w:val="clear" w:color="000000" w:fill="auto"/>
              <w:spacing w:before="240"/>
            </w:pPr>
          </w:p>
        </w:tc>
      </w:tr>
      <w:tr w:rsidR="00000000" w:rsidRPr="009766E1">
        <w:trPr>
          <w:cantSplit/>
        </w:trPr>
        <w:tc>
          <w:tcPr>
            <w:tcW w:w="3046" w:type="dxa"/>
          </w:tcPr>
          <w:p w:rsidR="00737A77" w:rsidRPr="009766E1" w:rsidRDefault="00737A77">
            <w:pPr>
              <w:pStyle w:val="Underskrifter"/>
              <w:shd w:val="clear" w:color="000000" w:fill="auto"/>
            </w:pPr>
            <w:r w:rsidRPr="009766E1">
              <w:t>Stina Bergström (MP)</w:t>
            </w:r>
          </w:p>
        </w:tc>
        <w:tc>
          <w:tcPr>
            <w:tcW w:w="3046" w:type="dxa"/>
          </w:tcPr>
          <w:p w:rsidR="00737A77" w:rsidRPr="009766E1" w:rsidRDefault="00737A77">
            <w:pPr>
              <w:pStyle w:val="Underskrifter"/>
              <w:shd w:val="clear" w:color="000000" w:fill="auto"/>
            </w:pPr>
          </w:p>
        </w:tc>
      </w:tr>
      <w:tr w:rsidR="00000000" w:rsidRPr="009766E1">
        <w:trPr>
          <w:cantSplit/>
        </w:trPr>
        <w:tc>
          <w:tcPr>
            <w:tcW w:w="3046" w:type="dxa"/>
          </w:tcPr>
          <w:p w:rsidR="00737A77" w:rsidRPr="009766E1" w:rsidRDefault="00737A77">
            <w:pPr>
              <w:pStyle w:val="Underskrifter"/>
              <w:shd w:val="clear" w:color="000000" w:fill="auto"/>
            </w:pPr>
            <w:r w:rsidRPr="009766E1">
              <w:t>Annika Lillemets (MP)</w:t>
            </w:r>
          </w:p>
        </w:tc>
        <w:tc>
          <w:tcPr>
            <w:tcW w:w="3046" w:type="dxa"/>
          </w:tcPr>
          <w:p w:rsidR="00737A77" w:rsidRPr="009766E1" w:rsidRDefault="00737A77">
            <w:pPr>
              <w:pStyle w:val="Underskrifter"/>
              <w:shd w:val="clear" w:color="000000" w:fill="auto"/>
            </w:pPr>
            <w:r w:rsidRPr="009766E1">
              <w:t>Lise Nordin (MP)</w:t>
            </w:r>
          </w:p>
        </w:tc>
      </w:tr>
    </w:tbl>
    <w:p w:rsidR="00737A77" w:rsidRPr="009766E1" w:rsidRDefault="00737A77">
      <w:pPr>
        <w:pStyle w:val="Normaltindrag"/>
        <w:shd w:val="clear" w:color="000000" w:fill="auto"/>
      </w:pPr>
    </w:p>
    <w:sectPr w:rsidR="00737A77" w:rsidRPr="009766E1">
      <w:headerReference w:type="even" r:id="rId13"/>
      <w:headerReference w:type="default" r:id="rId14"/>
      <w:footerReference w:type="even" r:id="rId15"/>
      <w:footerReference w:type="default" r:id="rId16"/>
      <w:headerReference w:type="first" r:id="rId17"/>
      <w:footerReference w:type="first" r:id="rId18"/>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37A77" w:rsidRPr="009766E1" w:rsidRDefault="00737A77">
      <w:r w:rsidRPr="009766E1">
        <w:separator/>
      </w:r>
    </w:p>
  </w:endnote>
  <w:endnote w:type="continuationSeparator" w:id="0">
    <w:p w:rsidR="00737A77" w:rsidRPr="009766E1" w:rsidRDefault="00737A77">
      <w:r w:rsidRPr="009766E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DIN-Light">
    <w:panose1 w:val="00000000000000000000"/>
    <w:charset w:val="00"/>
    <w:family w:val="modern"/>
    <w:notTrueType/>
    <w:pitch w:val="variable"/>
    <w:sig w:usb0="00000003" w:usb1="00000000" w:usb2="00000000" w:usb3="00000000" w:csb0="00000001" w:csb1="00000000"/>
  </w:font>
  <w:font w:name="DIN-Regular">
    <w:altName w:val="Calibri"/>
    <w:panose1 w:val="00000000000000000000"/>
    <w:charset w:val="00"/>
    <w:family w:val="moder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7A77" w:rsidRPr="009766E1" w:rsidRDefault="009766E1">
    <w:pPr>
      <w:pStyle w:val="Sidfot"/>
    </w:pPr>
    <w:r w:rsidRPr="009766E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9888000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7A77" w:rsidRDefault="00737A77">
                          <w:pPr>
                            <w:pStyle w:val="NormalS5sidnrV"/>
                          </w:pPr>
                          <w:r>
                            <w:fldChar w:fldCharType="begin"/>
                          </w:r>
                          <w:r>
                            <w:instrText xml:space="preserve"> PAGE *\charformat</w:instrText>
                          </w:r>
                          <w:r>
                            <w:fldChar w:fldCharType="separate"/>
                          </w:r>
                          <w:r>
                            <w:rPr>
                              <w:noProof/>
                            </w:rPr>
                            <w:t>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37A77" w:rsidRDefault="00737A77">
                    <w:pPr>
                      <w:pStyle w:val="NormalS5sidnrV"/>
                    </w:pPr>
                    <w:r>
                      <w:fldChar w:fldCharType="begin"/>
                    </w:r>
                    <w:r>
                      <w:instrText xml:space="preserve"> PAGE *\charformat</w:instrText>
                    </w:r>
                    <w:r>
                      <w:fldChar w:fldCharType="separate"/>
                    </w:r>
                    <w:r>
                      <w:rPr>
                        <w:noProof/>
                      </w:rPr>
                      <w:t>22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7A77" w:rsidRPr="009766E1" w:rsidRDefault="009766E1">
    <w:pPr>
      <w:pStyle w:val="Sidfot"/>
    </w:pPr>
    <w:r w:rsidRPr="009766E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424895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7A77" w:rsidRDefault="00737A77">
                          <w:pPr>
                            <w:pStyle w:val="NormalS5sidnrH"/>
                            <w:ind w:right="0"/>
                          </w:pPr>
                          <w:r>
                            <w:fldChar w:fldCharType="begin"/>
                          </w:r>
                          <w:r>
                            <w:instrText xml:space="preserve"> PAGE *\charformat</w:instrText>
                          </w:r>
                          <w:r>
                            <w:fldChar w:fldCharType="separate"/>
                          </w:r>
                          <w:r>
                            <w:rPr>
                              <w:noProof/>
                            </w:rPr>
                            <w:t>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37A77" w:rsidRDefault="00737A77">
                    <w:pPr>
                      <w:pStyle w:val="NormalS5sidnrH"/>
                      <w:ind w:right="0"/>
                    </w:pPr>
                    <w:r>
                      <w:fldChar w:fldCharType="begin"/>
                    </w:r>
                    <w:r>
                      <w:instrText xml:space="preserve"> PAGE *\charformat</w:instrText>
                    </w:r>
                    <w:r>
                      <w:fldChar w:fldCharType="separate"/>
                    </w:r>
                    <w:r>
                      <w:rPr>
                        <w:noProof/>
                      </w:rPr>
                      <w:t>21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7A77" w:rsidRPr="009766E1" w:rsidRDefault="009766E1">
    <w:pPr>
      <w:pStyle w:val="Sidfot"/>
    </w:pPr>
    <w:r w:rsidRPr="009766E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3810"/>
              <wp:wrapNone/>
              <wp:docPr id="3603359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7A77" w:rsidRDefault="00737A7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37A77" w:rsidRDefault="00737A7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37A77" w:rsidRPr="009766E1" w:rsidRDefault="00737A77">
      <w:pPr>
        <w:pStyle w:val="Sidfot"/>
        <w:rPr>
          <w:color w:val="FFFFFF"/>
        </w:rPr>
      </w:pPr>
    </w:p>
  </w:footnote>
  <w:footnote w:type="continuationSeparator" w:id="0">
    <w:p w:rsidR="00737A77" w:rsidRPr="009766E1" w:rsidRDefault="00737A77">
      <w:pPr>
        <w:pStyle w:val="Sidfot"/>
      </w:pPr>
    </w:p>
  </w:footnote>
  <w:footnote w:type="continuationNotice" w:id="1">
    <w:p w:rsidR="00737A77" w:rsidRPr="009766E1" w:rsidRDefault="00737A77"/>
  </w:footnote>
  <w:footnote w:id="2">
    <w:p w:rsidR="00737A77" w:rsidRPr="009766E1" w:rsidRDefault="00737A77">
      <w:pPr>
        <w:pStyle w:val="Fotnotstext"/>
        <w:spacing w:before="0"/>
        <w:rPr>
          <w:szCs w:val="16"/>
        </w:rPr>
      </w:pPr>
      <w:r w:rsidRPr="009766E1">
        <w:rPr>
          <w:rStyle w:val="Fotnotsreferens"/>
          <w:sz w:val="20"/>
        </w:rPr>
        <w:footnoteRef/>
      </w:r>
      <w:r w:rsidRPr="009766E1">
        <w:t xml:space="preserve"> </w:t>
      </w:r>
      <w:r w:rsidRPr="009766E1">
        <w:rPr>
          <w:szCs w:val="16"/>
        </w:rPr>
        <w:t>Regeringens budgetproposition s. 49.</w:t>
      </w:r>
    </w:p>
  </w:footnote>
  <w:footnote w:id="3">
    <w:p w:rsidR="00737A77" w:rsidRPr="009766E1" w:rsidRDefault="00737A77">
      <w:pPr>
        <w:pStyle w:val="Fotnotstext"/>
        <w:spacing w:before="0"/>
      </w:pPr>
      <w:r w:rsidRPr="009766E1">
        <w:rPr>
          <w:rStyle w:val="Fotnotsreferens"/>
          <w:sz w:val="20"/>
        </w:rPr>
        <w:footnoteRef/>
      </w:r>
      <w:r w:rsidRPr="009766E1">
        <w:t xml:space="preserve"> </w:t>
      </w:r>
      <w:r w:rsidRPr="009766E1">
        <w:rPr>
          <w:szCs w:val="16"/>
        </w:rPr>
        <w:t xml:space="preserve">Naturvårdsverket (2010). </w:t>
      </w:r>
      <w:r w:rsidRPr="009766E1">
        <w:rPr>
          <w:bCs/>
          <w:szCs w:val="16"/>
        </w:rPr>
        <w:t>Utsläpp av växthusgaser i Sverige 1990–2009 från transporter.</w:t>
      </w:r>
    </w:p>
  </w:footnote>
  <w:footnote w:id="4">
    <w:p w:rsidR="00737A77" w:rsidRPr="009766E1" w:rsidRDefault="00737A77">
      <w:pPr>
        <w:pStyle w:val="Fotnotstext"/>
        <w:spacing w:before="0"/>
        <w:rPr>
          <w:szCs w:val="16"/>
        </w:rPr>
      </w:pPr>
      <w:r w:rsidRPr="009766E1">
        <w:rPr>
          <w:rStyle w:val="Fotnotsreferens"/>
          <w:sz w:val="20"/>
        </w:rPr>
        <w:footnoteRef/>
      </w:r>
      <w:r w:rsidRPr="009766E1">
        <w:t xml:space="preserve"> </w:t>
      </w:r>
      <w:r w:rsidRPr="009766E1">
        <w:rPr>
          <w:szCs w:val="16"/>
        </w:rPr>
        <w:t>Oförändrade utsläpp från vägtrafiken trots stor minskning av nya bilars bränsleförbru</w:t>
      </w:r>
      <w:r w:rsidRPr="009766E1">
        <w:rPr>
          <w:szCs w:val="16"/>
        </w:rPr>
        <w:t>k</w:t>
      </w:r>
      <w:r w:rsidRPr="009766E1">
        <w:rPr>
          <w:szCs w:val="16"/>
        </w:rPr>
        <w:t>ning, Trafikverket, 2010-11-30.</w:t>
      </w:r>
    </w:p>
  </w:footnote>
  <w:footnote w:id="5">
    <w:p w:rsidR="00737A77" w:rsidRPr="009766E1" w:rsidRDefault="00737A77">
      <w:pPr>
        <w:pStyle w:val="Fotnotstext"/>
        <w:spacing w:before="0"/>
        <w:rPr>
          <w:szCs w:val="16"/>
        </w:rPr>
      </w:pPr>
      <w:r w:rsidRPr="009766E1">
        <w:rPr>
          <w:rStyle w:val="Fotnotsreferens"/>
          <w:sz w:val="20"/>
        </w:rPr>
        <w:footnoteRef/>
      </w:r>
      <w:r w:rsidRPr="009766E1">
        <w:t xml:space="preserve"> </w:t>
      </w:r>
      <w:r w:rsidRPr="009766E1">
        <w:rPr>
          <w:szCs w:val="16"/>
        </w:rPr>
        <w:t>Snabb anpassning av transportsystemet till minskad olja. Om sårbarhet, beredskap och möjliga åtgärder vid en oljekris. Vinnova 2010.</w:t>
      </w:r>
    </w:p>
  </w:footnote>
  <w:footnote w:id="6">
    <w:p w:rsidR="00737A77" w:rsidRPr="009766E1" w:rsidRDefault="00737A77">
      <w:pPr>
        <w:pStyle w:val="Fotnotstext"/>
        <w:spacing w:before="0"/>
        <w:rPr>
          <w:szCs w:val="16"/>
        </w:rPr>
      </w:pPr>
      <w:r w:rsidRPr="009766E1">
        <w:rPr>
          <w:rStyle w:val="Fotnotsreferens"/>
          <w:sz w:val="20"/>
        </w:rPr>
        <w:footnoteRef/>
      </w:r>
      <w:r w:rsidRPr="009766E1">
        <w:rPr>
          <w:rStyle w:val="Fotnotsreferens"/>
        </w:rPr>
        <w:t xml:space="preserve"> </w:t>
      </w:r>
      <w:r w:rsidRPr="009766E1">
        <w:rPr>
          <w:rStyle w:val="Fotnotsreferens"/>
          <w:szCs w:val="16"/>
          <w:vertAlign w:val="baseline"/>
        </w:rPr>
        <w:t>Per Kågeson Klimateffekten av elektrifierad vägtrafik. Bil Sweden 2010</w:t>
      </w:r>
      <w:r w:rsidRPr="009766E1">
        <w:rPr>
          <w:szCs w:val="16"/>
        </w:rPr>
        <w:t>.</w:t>
      </w:r>
    </w:p>
  </w:footnote>
  <w:footnote w:id="7">
    <w:p w:rsidR="00737A77" w:rsidRPr="009766E1" w:rsidRDefault="00737A77">
      <w:pPr>
        <w:pStyle w:val="Fotnotstext"/>
        <w:spacing w:before="0"/>
        <w:rPr>
          <w:szCs w:val="16"/>
        </w:rPr>
      </w:pPr>
      <w:r w:rsidRPr="009766E1">
        <w:rPr>
          <w:rStyle w:val="Fotnotsreferens"/>
          <w:sz w:val="20"/>
        </w:rPr>
        <w:footnoteRef/>
      </w:r>
      <w:r w:rsidRPr="009766E1">
        <w:t xml:space="preserve"> </w:t>
      </w:r>
      <w:r w:rsidRPr="009766E1">
        <w:rPr>
          <w:szCs w:val="16"/>
        </w:rPr>
        <w:t>Trafikverkets kapacitetsutredning.</w:t>
      </w:r>
    </w:p>
  </w:footnote>
  <w:footnote w:id="8">
    <w:p w:rsidR="00737A77" w:rsidRPr="009766E1" w:rsidRDefault="00737A77">
      <w:pPr>
        <w:rPr>
          <w:rStyle w:val="Fotnotsreferens"/>
          <w:sz w:val="20"/>
        </w:rPr>
      </w:pPr>
      <w:r w:rsidRPr="009766E1">
        <w:rPr>
          <w:rStyle w:val="Fotnotsreferens"/>
          <w:sz w:val="20"/>
        </w:rPr>
        <w:footnoteRef/>
      </w:r>
      <w:r w:rsidRPr="009766E1">
        <w:rPr>
          <w:rStyle w:val="Fotnotsreferens"/>
        </w:rPr>
        <w:t xml:space="preserve"> </w:t>
      </w:r>
      <w:r w:rsidRPr="009766E1">
        <w:rPr>
          <w:rStyle w:val="FotnotstextChar"/>
          <w:szCs w:val="16"/>
        </w:rPr>
        <w:t>Nationell plan för transportsystemet 2010-2021, s. 18.</w:t>
      </w:r>
    </w:p>
  </w:footnote>
  <w:footnote w:id="9">
    <w:p w:rsidR="00737A77" w:rsidRPr="009766E1" w:rsidRDefault="00737A77">
      <w:pPr>
        <w:pStyle w:val="Fotnotstext"/>
        <w:spacing w:before="0"/>
        <w:rPr>
          <w:szCs w:val="16"/>
        </w:rPr>
      </w:pPr>
      <w:r w:rsidRPr="009766E1">
        <w:rPr>
          <w:rStyle w:val="Fotnotsreferens"/>
          <w:sz w:val="20"/>
        </w:rPr>
        <w:footnoteRef/>
      </w:r>
      <w:r w:rsidRPr="009766E1">
        <w:t xml:space="preserve"> </w:t>
      </w:r>
      <w:r w:rsidRPr="009766E1">
        <w:rPr>
          <w:szCs w:val="16"/>
        </w:rPr>
        <w:t xml:space="preserve">Trafikverkets kapacitetsutredning, s. 57. </w:t>
      </w:r>
    </w:p>
  </w:footnote>
  <w:footnote w:id="10">
    <w:p w:rsidR="00737A77" w:rsidRPr="009766E1" w:rsidRDefault="00737A77">
      <w:pPr>
        <w:pStyle w:val="Fotnotstext"/>
        <w:spacing w:before="0"/>
        <w:rPr>
          <w:szCs w:val="16"/>
        </w:rPr>
      </w:pPr>
      <w:r w:rsidRPr="009766E1">
        <w:rPr>
          <w:rStyle w:val="Fotnotsreferens"/>
          <w:sz w:val="20"/>
        </w:rPr>
        <w:footnoteRef/>
      </w:r>
      <w:r w:rsidRPr="009766E1">
        <w:t xml:space="preserve"> </w:t>
      </w:r>
      <w:r w:rsidRPr="009766E1">
        <w:rPr>
          <w:szCs w:val="16"/>
        </w:rPr>
        <w:t>Trafikverkets kapacitetsutredning, s. 57.</w:t>
      </w:r>
    </w:p>
  </w:footnote>
  <w:footnote w:id="11">
    <w:p w:rsidR="00737A77" w:rsidRPr="009766E1" w:rsidRDefault="00737A77">
      <w:pPr>
        <w:pStyle w:val="Fotnotstext"/>
        <w:spacing w:before="0"/>
        <w:rPr>
          <w:szCs w:val="16"/>
        </w:rPr>
      </w:pPr>
      <w:r w:rsidRPr="009766E1">
        <w:rPr>
          <w:rStyle w:val="Fotnotsreferens"/>
          <w:sz w:val="20"/>
        </w:rPr>
        <w:footnoteRef/>
      </w:r>
      <w:r w:rsidRPr="009766E1">
        <w:t xml:space="preserve"> </w:t>
      </w:r>
      <w:r w:rsidRPr="009766E1">
        <w:rPr>
          <w:szCs w:val="16"/>
        </w:rPr>
        <w:t>http://regeringen.se/content/1/c6/17/40/11/e210bc71.pdf.</w:t>
      </w:r>
    </w:p>
  </w:footnote>
  <w:footnote w:id="12">
    <w:p w:rsidR="00737A77" w:rsidRPr="009766E1" w:rsidRDefault="00737A77">
      <w:pPr>
        <w:pStyle w:val="Fotnotstext"/>
        <w:spacing w:before="0"/>
        <w:rPr>
          <w:szCs w:val="16"/>
        </w:rPr>
      </w:pPr>
      <w:r w:rsidRPr="009766E1">
        <w:rPr>
          <w:rStyle w:val="Fotnotsreferens"/>
          <w:sz w:val="20"/>
        </w:rPr>
        <w:footnoteRef/>
      </w:r>
      <w:r w:rsidRPr="009766E1">
        <w:t xml:space="preserve"> </w:t>
      </w:r>
      <w:r w:rsidRPr="009766E1">
        <w:rPr>
          <w:szCs w:val="16"/>
        </w:rPr>
        <w:t>Regeringens budget för 2011 och 2012 respektive Miljöpartiets budgetmotion 2011 och 2012.</w:t>
      </w:r>
    </w:p>
  </w:footnote>
  <w:footnote w:id="13">
    <w:p w:rsidR="00737A77" w:rsidRPr="009766E1" w:rsidRDefault="00737A77">
      <w:pPr>
        <w:pStyle w:val="Fotnotstext"/>
        <w:spacing w:before="0"/>
        <w:rPr>
          <w:szCs w:val="16"/>
        </w:rPr>
      </w:pPr>
      <w:r w:rsidRPr="009766E1">
        <w:rPr>
          <w:rStyle w:val="Fotnotsreferens"/>
          <w:sz w:val="20"/>
        </w:rPr>
        <w:footnoteRef/>
      </w:r>
      <w:r w:rsidRPr="009766E1">
        <w:t xml:space="preserve"> </w:t>
      </w:r>
      <w:r w:rsidRPr="009766E1">
        <w:rPr>
          <w:szCs w:val="16"/>
        </w:rPr>
        <w:t xml:space="preserve">Trafikverkets kapacitetsutredning, s. 51. </w:t>
      </w:r>
    </w:p>
  </w:footnote>
  <w:footnote w:id="14">
    <w:p w:rsidR="00737A77" w:rsidRPr="009766E1" w:rsidRDefault="00737A77">
      <w:pPr>
        <w:pStyle w:val="Fotnotstext"/>
        <w:rPr>
          <w:szCs w:val="16"/>
        </w:rPr>
      </w:pPr>
      <w:r w:rsidRPr="009766E1">
        <w:rPr>
          <w:rStyle w:val="Fotnotsreferens"/>
          <w:sz w:val="20"/>
        </w:rPr>
        <w:footnoteRef/>
      </w:r>
      <w:r w:rsidRPr="009766E1">
        <w:t xml:space="preserve"> </w:t>
      </w:r>
      <w:r w:rsidRPr="009766E1">
        <w:rPr>
          <w:szCs w:val="16"/>
        </w:rPr>
        <w:t>Trafikverkets kapacitetsutredning.</w:t>
      </w:r>
    </w:p>
  </w:footnote>
  <w:footnote w:id="15">
    <w:p w:rsidR="00737A77" w:rsidRPr="009766E1" w:rsidRDefault="00737A77">
      <w:pPr>
        <w:pStyle w:val="Fotnotstext"/>
      </w:pPr>
      <w:r w:rsidRPr="009766E1">
        <w:rPr>
          <w:rStyle w:val="Fotnotsreferens"/>
          <w:sz w:val="20"/>
        </w:rPr>
        <w:footnoteRef/>
      </w:r>
      <w:r w:rsidRPr="009766E1">
        <w:rPr>
          <w:szCs w:val="16"/>
        </w:rPr>
        <w:t>Höjda banavgifter och deras effekter i ett trafikslagsövergripande perspektiv. Trafikve</w:t>
      </w:r>
      <w:r w:rsidRPr="009766E1">
        <w:rPr>
          <w:szCs w:val="16"/>
        </w:rPr>
        <w:t>r</w:t>
      </w:r>
      <w:r w:rsidRPr="009766E1">
        <w:rPr>
          <w:szCs w:val="16"/>
        </w:rPr>
        <w:t>kets rapport 2011:080</w:t>
      </w:r>
      <w:r w:rsidRPr="009766E1">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7A77" w:rsidRPr="009766E1" w:rsidRDefault="009766E1">
    <w:pPr>
      <w:pStyle w:val="Sidhuvud"/>
    </w:pPr>
    <w:r w:rsidRPr="009766E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560713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7A77" w:rsidRDefault="00737A7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37A77" w:rsidRDefault="00737A7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T472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7A77" w:rsidRPr="009766E1" w:rsidRDefault="009766E1">
    <w:pPr>
      <w:pStyle w:val="Sidhuvud"/>
    </w:pPr>
    <w:r w:rsidRPr="009766E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3549110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7A77" w:rsidRDefault="00737A7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37A77" w:rsidRDefault="00737A7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T472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7A77" w:rsidRPr="009766E1" w:rsidRDefault="00737A77">
    <w:pPr>
      <w:pStyle w:val="FSHNormal"/>
      <w:tabs>
        <w:tab w:val="right" w:pos="5840"/>
      </w:tabs>
    </w:pPr>
    <w:r w:rsidRPr="009766E1">
      <w:br/>
    </w:r>
    <w:r w:rsidRPr="009766E1">
      <w:fldChar w:fldCharType="begin" w:fldLock="1"/>
    </w:r>
    <w:r w:rsidRPr="009766E1">
      <w:instrText xml:space="preserve"> DOCPROPERTY</w:instrText>
    </w:r>
    <w:r w:rsidRPr="009766E1">
      <w:rPr>
        <w:sz w:val="18"/>
      </w:rPr>
      <w:instrText xml:space="preserve"> "YearUser" *\charformat </w:instrText>
    </w:r>
    <w:r w:rsidRPr="009766E1">
      <w:fldChar w:fldCharType="separate"/>
    </w:r>
    <w:r w:rsidRPr="009766E1">
      <w:t>2011/12</w:t>
    </w:r>
    <w:r w:rsidRPr="009766E1">
      <w:fldChar w:fldCharType="end"/>
    </w:r>
    <w:r w:rsidRPr="009766E1">
      <w:t xml:space="preserve"> </w:t>
    </w:r>
    <w:r w:rsidRPr="009766E1">
      <w:tab/>
      <w:t xml:space="preserve">mnr: </w:t>
    </w:r>
    <w:r w:rsidRPr="009766E1">
      <w:fldChar w:fldCharType="begin" w:fldLock="1"/>
    </w:r>
    <w:r w:rsidRPr="009766E1">
      <w:instrText xml:space="preserve"> DOCPROPERTY</w:instrText>
    </w:r>
    <w:r w:rsidRPr="009766E1">
      <w:rPr>
        <w:sz w:val="18"/>
      </w:rPr>
      <w:instrText xml:space="preserve"> "Motionsnummer" *\charformat </w:instrText>
    </w:r>
    <w:r w:rsidRPr="009766E1">
      <w:fldChar w:fldCharType="separate"/>
    </w:r>
    <w:r w:rsidRPr="009766E1">
      <w:t>T472</w:t>
    </w:r>
    <w:r w:rsidRPr="009766E1">
      <w:fldChar w:fldCharType="end"/>
    </w:r>
    <w:r w:rsidRPr="009766E1">
      <w:br/>
    </w:r>
    <w:r w:rsidRPr="009766E1">
      <w:fldChar w:fldCharType="begin" w:fldLock="1"/>
    </w:r>
    <w:r w:rsidRPr="009766E1">
      <w:instrText xml:space="preserve"> DOCPROPERTY</w:instrText>
    </w:r>
    <w:r w:rsidRPr="009766E1">
      <w:rPr>
        <w:sz w:val="18"/>
      </w:rPr>
      <w:instrText xml:space="preserve"> "Samling" *\charformat </w:instrText>
    </w:r>
    <w:r w:rsidRPr="009766E1">
      <w:fldChar w:fldCharType="end"/>
    </w:r>
    <w:r w:rsidRPr="009766E1">
      <w:tab/>
      <w:t xml:space="preserve">pnr: </w:t>
    </w:r>
    <w:r w:rsidRPr="009766E1">
      <w:fldChar w:fldCharType="begin" w:fldLock="1"/>
    </w:r>
    <w:r w:rsidRPr="009766E1">
      <w:instrText xml:space="preserve"> DOCPROPERTY</w:instrText>
    </w:r>
    <w:r w:rsidRPr="009766E1">
      <w:rPr>
        <w:sz w:val="18"/>
      </w:rPr>
      <w:instrText xml:space="preserve"> "Partinummer" *\charformat </w:instrText>
    </w:r>
    <w:r w:rsidRPr="009766E1">
      <w:fldChar w:fldCharType="separate"/>
    </w:r>
    <w:r w:rsidRPr="009766E1">
      <w:t>MP1033</w:t>
    </w:r>
    <w:r w:rsidRPr="009766E1">
      <w:fldChar w:fldCharType="end"/>
    </w:r>
  </w:p>
  <w:p w:rsidR="00737A77" w:rsidRPr="009766E1" w:rsidRDefault="00737A77">
    <w:pPr>
      <w:pStyle w:val="FSHRub1"/>
    </w:pPr>
    <w:r w:rsidRPr="009766E1">
      <w:t>Motion till riksdagen</w:t>
    </w:r>
    <w:r w:rsidRPr="009766E1">
      <w:br/>
    </w:r>
    <w:r w:rsidRPr="009766E1">
      <w:fldChar w:fldCharType="begin" w:fldLock="1"/>
    </w:r>
    <w:r w:rsidRPr="009766E1">
      <w:instrText xml:space="preserve"> DOCPROPERTY "YearUser" *\charformat </w:instrText>
    </w:r>
    <w:r w:rsidRPr="009766E1">
      <w:fldChar w:fldCharType="separate"/>
    </w:r>
    <w:r w:rsidRPr="009766E1">
      <w:t>2011/12</w:t>
    </w:r>
    <w:r w:rsidRPr="009766E1">
      <w:fldChar w:fldCharType="end"/>
    </w:r>
    <w:r w:rsidRPr="009766E1">
      <w:t>:</w:t>
    </w:r>
    <w:r w:rsidRPr="009766E1">
      <w:fldChar w:fldCharType="begin" w:fldLock="1"/>
    </w:r>
    <w:r w:rsidRPr="009766E1">
      <w:instrText xml:space="preserve"> DOCPROPERTY "Motionsnummer" *\charformat </w:instrText>
    </w:r>
    <w:r w:rsidRPr="009766E1">
      <w:fldChar w:fldCharType="separate"/>
    </w:r>
    <w:r w:rsidRPr="009766E1">
      <w:t>T472</w:t>
    </w:r>
    <w:r w:rsidRPr="009766E1">
      <w:fldChar w:fldCharType="end"/>
    </w:r>
  </w:p>
  <w:p w:rsidR="00737A77" w:rsidRPr="009766E1" w:rsidRDefault="00737A77">
    <w:pPr>
      <w:pStyle w:val="FSHNormalS5"/>
    </w:pPr>
    <w:r w:rsidRPr="009766E1">
      <w:fldChar w:fldCharType="begin" w:fldLock="1"/>
    </w:r>
    <w:r w:rsidRPr="009766E1">
      <w:instrText xml:space="preserve"> DOCPROPERTY "MotionarText" *\charformat </w:instrText>
    </w:r>
    <w:r w:rsidRPr="009766E1">
      <w:fldChar w:fldCharType="separate"/>
    </w:r>
    <w:r w:rsidRPr="009766E1">
      <w:t>av Stina Bergström m.fl. (MP)</w:t>
    </w:r>
    <w:r w:rsidRPr="009766E1">
      <w:fldChar w:fldCharType="end"/>
    </w:r>
    <w:r w:rsidRPr="009766E1">
      <w:br/>
    </w:r>
    <w:r w:rsidRPr="009766E1">
      <w:fldChar w:fldCharType="begin" w:fldLock="1"/>
    </w:r>
    <w:r w:rsidRPr="009766E1">
      <w:instrText xml:space="preserve"> DOCPROPERTY "SvarFrasKort" *\charformat </w:instrText>
    </w:r>
    <w:r w:rsidRPr="009766E1">
      <w:fldChar w:fldCharType="end"/>
    </w:r>
  </w:p>
  <w:p w:rsidR="00737A77" w:rsidRPr="009766E1" w:rsidRDefault="00737A77">
    <w:pPr>
      <w:pStyle w:val="FSHTitel"/>
    </w:pPr>
    <w:r w:rsidRPr="009766E1">
      <w:fldChar w:fldCharType="begin" w:fldLock="1"/>
    </w:r>
    <w:r w:rsidRPr="009766E1">
      <w:instrText xml:space="preserve"> DOCPROPERTY</w:instrText>
    </w:r>
    <w:r w:rsidRPr="009766E1">
      <w:rPr>
        <w:sz w:val="18"/>
      </w:rPr>
      <w:instrText xml:space="preserve"> "RubrikSvar" *\charformat </w:instrText>
    </w:r>
    <w:r w:rsidRPr="009766E1">
      <w:fldChar w:fldCharType="separate"/>
    </w:r>
    <w:r w:rsidRPr="009766E1">
      <w:t>Utgiftsområde 22 Kommunikationer</w:t>
    </w:r>
    <w:r w:rsidRPr="009766E1">
      <w:fldChar w:fldCharType="end"/>
    </w:r>
  </w:p>
  <w:p w:rsidR="00737A77" w:rsidRPr="009766E1" w:rsidRDefault="00737A77">
    <w:pPr>
      <w:pStyle w:val="Normal00"/>
    </w:pPr>
  </w:p>
  <w:p w:rsidR="00737A77" w:rsidRPr="009766E1" w:rsidRDefault="00737A7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BA6200"/>
    <w:multiLevelType w:val="multilevel"/>
    <w:tmpl w:val="8A242A4C"/>
    <w:lvl w:ilvl="0">
      <w:start w:val="1"/>
      <w:numFmt w:val="decimal"/>
      <w:pStyle w:val="Rubrik1"/>
      <w:lvlText w:val="%1"/>
      <w:lvlJc w:val="left"/>
      <w:pPr>
        <w:ind w:left="0" w:firstLine="0"/>
      </w:pPr>
      <w:rPr>
        <w:rFonts w:hint="default"/>
        <w:sz w:val="36"/>
        <w:szCs w:val="36"/>
      </w:r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1"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0B6433E4"/>
    <w:multiLevelType w:val="hybridMultilevel"/>
    <w:tmpl w:val="12000E30"/>
    <w:lvl w:ilvl="0" w:tplc="041D0001">
      <w:numFmt w:val="bullet"/>
      <w:lvlText w:val="?"/>
      <w:lvlJc w:val="left"/>
      <w:pPr>
        <w:tabs>
          <w:tab w:val="num" w:pos="360"/>
        </w:tabs>
        <w:ind w:left="360" w:hanging="360"/>
      </w:pPr>
      <w:rPr>
        <w:rFonts w:ascii="Symbol" w:eastAsia="Times New Roman" w:hAnsi="Symbol" w:cs="Times New Roman"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BC057D2"/>
    <w:multiLevelType w:val="hybridMultilevel"/>
    <w:tmpl w:val="8B8CDD52"/>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20150E79"/>
    <w:multiLevelType w:val="hybridMultilevel"/>
    <w:tmpl w:val="F0CEAB8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8" w15:restartNumberingAfterBreak="0">
    <w:nsid w:val="21E20AD2"/>
    <w:multiLevelType w:val="hybridMultilevel"/>
    <w:tmpl w:val="8766DE94"/>
    <w:lvl w:ilvl="0" w:tplc="041D0001">
      <w:start w:val="1"/>
      <w:numFmt w:val="bullet"/>
      <w:lvlText w:val="?"/>
      <w:lvlJc w:val="left"/>
      <w:pPr>
        <w:tabs>
          <w:tab w:val="num" w:pos="720"/>
        </w:tabs>
        <w:ind w:left="720" w:hanging="360"/>
      </w:pPr>
      <w:rPr>
        <w:rFonts w:ascii="Symbol" w:hAnsi="Symbol"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313E52B4"/>
    <w:multiLevelType w:val="hybridMultilevel"/>
    <w:tmpl w:val="F702B06C"/>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35EA124B"/>
    <w:multiLevelType w:val="hybridMultilevel"/>
    <w:tmpl w:val="EFC02B4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23" w15:restartNumberingAfterBreak="0">
    <w:nsid w:val="564C6787"/>
    <w:multiLevelType w:val="hybridMultilevel"/>
    <w:tmpl w:val="828E0102"/>
    <w:lvl w:ilvl="0" w:tplc="041D000F">
      <w:start w:val="1"/>
      <w:numFmt w:val="decimal"/>
      <w:lvlText w:val="%1."/>
      <w:lvlJc w:val="left"/>
      <w:pPr>
        <w:tabs>
          <w:tab w:val="num" w:pos="720"/>
        </w:tabs>
        <w:ind w:left="720" w:hanging="360"/>
      </w:pPr>
      <w:rPr>
        <w:rFonts w:hint="default"/>
      </w:rPr>
    </w:lvl>
    <w:lvl w:ilvl="1" w:tplc="041D0019">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4" w15:restartNumberingAfterBreak="0">
    <w:nsid w:val="57CB3F23"/>
    <w:multiLevelType w:val="hybridMultilevel"/>
    <w:tmpl w:val="65F852AA"/>
    <w:lvl w:ilvl="0" w:tplc="6874A66E">
      <w:start w:val="5"/>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80B78E0"/>
    <w:multiLevelType w:val="hybridMultilevel"/>
    <w:tmpl w:val="DBE0CA60"/>
    <w:lvl w:ilvl="0" w:tplc="041D0001">
      <w:start w:val="2"/>
      <w:numFmt w:val="bullet"/>
      <w:lvlText w:val="?"/>
      <w:lvlJc w:val="left"/>
      <w:pPr>
        <w:tabs>
          <w:tab w:val="num" w:pos="720"/>
        </w:tabs>
        <w:ind w:left="720" w:hanging="360"/>
      </w:pPr>
      <w:rPr>
        <w:rFonts w:ascii="Symbol" w:eastAsia="Times New Roman" w:hAnsi="Symbol"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58BB3692"/>
    <w:multiLevelType w:val="hybridMultilevel"/>
    <w:tmpl w:val="8E2CA91E"/>
    <w:lvl w:ilvl="0" w:tplc="041D0001">
      <w:start w:val="1"/>
      <w:numFmt w:val="bullet"/>
      <w:lvlText w:val="?"/>
      <w:lvlJc w:val="left"/>
      <w:pPr>
        <w:tabs>
          <w:tab w:val="num" w:pos="360"/>
        </w:tabs>
        <w:ind w:left="360" w:hanging="360"/>
      </w:pPr>
      <w:rPr>
        <w:rFonts w:ascii="Symbol" w:hAnsi="Symbol" w:hint="default"/>
      </w:rPr>
    </w:lvl>
    <w:lvl w:ilvl="1" w:tplc="041D000F">
      <w:start w:val="1"/>
      <w:numFmt w:val="decimal"/>
      <w:lvlText w:val="%2."/>
      <w:lvlJc w:val="left"/>
      <w:pPr>
        <w:tabs>
          <w:tab w:val="num" w:pos="1080"/>
        </w:tabs>
        <w:ind w:left="1080" w:hanging="360"/>
      </w:pPr>
      <w:rPr>
        <w:rFonts w:hint="default"/>
      </w:rPr>
    </w:lvl>
    <w:lvl w:ilvl="2" w:tplc="041D001B" w:tentative="1">
      <w:start w:val="1"/>
      <w:numFmt w:val="lowerRoman"/>
      <w:lvlText w:val="%3."/>
      <w:lvlJc w:val="right"/>
      <w:pPr>
        <w:tabs>
          <w:tab w:val="num" w:pos="1800"/>
        </w:tabs>
        <w:ind w:left="1800" w:hanging="180"/>
      </w:pPr>
    </w:lvl>
    <w:lvl w:ilvl="3" w:tplc="041D000F" w:tentative="1">
      <w:start w:val="1"/>
      <w:numFmt w:val="decimal"/>
      <w:lvlText w:val="%4."/>
      <w:lvlJc w:val="left"/>
      <w:pPr>
        <w:tabs>
          <w:tab w:val="num" w:pos="2520"/>
        </w:tabs>
        <w:ind w:left="2520" w:hanging="360"/>
      </w:pPr>
    </w:lvl>
    <w:lvl w:ilvl="4" w:tplc="041D0019" w:tentative="1">
      <w:start w:val="1"/>
      <w:numFmt w:val="lowerLetter"/>
      <w:lvlText w:val="%5."/>
      <w:lvlJc w:val="left"/>
      <w:pPr>
        <w:tabs>
          <w:tab w:val="num" w:pos="3240"/>
        </w:tabs>
        <w:ind w:left="3240" w:hanging="360"/>
      </w:pPr>
    </w:lvl>
    <w:lvl w:ilvl="5" w:tplc="041D001B" w:tentative="1">
      <w:start w:val="1"/>
      <w:numFmt w:val="lowerRoman"/>
      <w:lvlText w:val="%6."/>
      <w:lvlJc w:val="right"/>
      <w:pPr>
        <w:tabs>
          <w:tab w:val="num" w:pos="3960"/>
        </w:tabs>
        <w:ind w:left="3960" w:hanging="180"/>
      </w:pPr>
    </w:lvl>
    <w:lvl w:ilvl="6" w:tplc="041D000F" w:tentative="1">
      <w:start w:val="1"/>
      <w:numFmt w:val="decimal"/>
      <w:lvlText w:val="%7."/>
      <w:lvlJc w:val="left"/>
      <w:pPr>
        <w:tabs>
          <w:tab w:val="num" w:pos="4680"/>
        </w:tabs>
        <w:ind w:left="4680" w:hanging="360"/>
      </w:pPr>
    </w:lvl>
    <w:lvl w:ilvl="7" w:tplc="041D0019" w:tentative="1">
      <w:start w:val="1"/>
      <w:numFmt w:val="lowerLetter"/>
      <w:lvlText w:val="%8."/>
      <w:lvlJc w:val="left"/>
      <w:pPr>
        <w:tabs>
          <w:tab w:val="num" w:pos="5400"/>
        </w:tabs>
        <w:ind w:left="5400" w:hanging="360"/>
      </w:pPr>
    </w:lvl>
    <w:lvl w:ilvl="8" w:tplc="041D001B" w:tentative="1">
      <w:start w:val="1"/>
      <w:numFmt w:val="lowerRoman"/>
      <w:lvlText w:val="%9."/>
      <w:lvlJc w:val="right"/>
      <w:pPr>
        <w:tabs>
          <w:tab w:val="num" w:pos="6120"/>
        </w:tabs>
        <w:ind w:left="6120" w:hanging="180"/>
      </w:pPr>
    </w:lvl>
  </w:abstractNum>
  <w:abstractNum w:abstractNumId="2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9" w15:restartNumberingAfterBreak="0">
    <w:nsid w:val="6C000D92"/>
    <w:multiLevelType w:val="hybridMultilevel"/>
    <w:tmpl w:val="82D818C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7F37263E"/>
    <w:multiLevelType w:val="hybridMultilevel"/>
    <w:tmpl w:val="46C21558"/>
    <w:lvl w:ilvl="0" w:tplc="06229C2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9841583">
    <w:abstractNumId w:val="3"/>
  </w:num>
  <w:num w:numId="2" w16cid:durableId="1851333338">
    <w:abstractNumId w:val="2"/>
  </w:num>
  <w:num w:numId="3" w16cid:durableId="1181431989">
    <w:abstractNumId w:val="1"/>
  </w:num>
  <w:num w:numId="4" w16cid:durableId="1092122377">
    <w:abstractNumId w:val="0"/>
  </w:num>
  <w:num w:numId="5" w16cid:durableId="1982299975">
    <w:abstractNumId w:val="7"/>
  </w:num>
  <w:num w:numId="6" w16cid:durableId="663894746">
    <w:abstractNumId w:val="6"/>
  </w:num>
  <w:num w:numId="7" w16cid:durableId="271089198">
    <w:abstractNumId w:val="5"/>
  </w:num>
  <w:num w:numId="8" w16cid:durableId="2064979864">
    <w:abstractNumId w:val="4"/>
  </w:num>
  <w:num w:numId="9" w16cid:durableId="1418282823">
    <w:abstractNumId w:val="8"/>
  </w:num>
  <w:num w:numId="10" w16cid:durableId="888763891">
    <w:abstractNumId w:val="9"/>
  </w:num>
  <w:num w:numId="11" w16cid:durableId="1341082426">
    <w:abstractNumId w:val="11"/>
  </w:num>
  <w:num w:numId="12" w16cid:durableId="951085685">
    <w:abstractNumId w:val="17"/>
  </w:num>
  <w:num w:numId="13" w16cid:durableId="1560939869">
    <w:abstractNumId w:val="22"/>
  </w:num>
  <w:num w:numId="14" w16cid:durableId="1829973758">
    <w:abstractNumId w:val="26"/>
  </w:num>
  <w:num w:numId="15" w16cid:durableId="47723710">
    <w:abstractNumId w:val="12"/>
  </w:num>
  <w:num w:numId="16" w16cid:durableId="215823522">
    <w:abstractNumId w:val="30"/>
  </w:num>
  <w:num w:numId="17" w16cid:durableId="1846892661">
    <w:abstractNumId w:val="28"/>
  </w:num>
  <w:num w:numId="18" w16cid:durableId="1028796631">
    <w:abstractNumId w:val="21"/>
  </w:num>
  <w:num w:numId="19" w16cid:durableId="1470709514">
    <w:abstractNumId w:val="14"/>
  </w:num>
  <w:num w:numId="20" w16cid:durableId="734746120">
    <w:abstractNumId w:val="13"/>
  </w:num>
  <w:num w:numId="21" w16cid:durableId="1033308157">
    <w:abstractNumId w:val="27"/>
  </w:num>
  <w:num w:numId="22" w16cid:durableId="774832411">
    <w:abstractNumId w:val="24"/>
  </w:num>
  <w:num w:numId="23" w16cid:durableId="658922570">
    <w:abstractNumId w:val="15"/>
  </w:num>
  <w:num w:numId="24" w16cid:durableId="1385830976">
    <w:abstractNumId w:val="23"/>
  </w:num>
  <w:num w:numId="25" w16cid:durableId="824248951">
    <w:abstractNumId w:val="18"/>
  </w:num>
  <w:num w:numId="26" w16cid:durableId="960188565">
    <w:abstractNumId w:val="19"/>
  </w:num>
  <w:num w:numId="27" w16cid:durableId="864294787">
    <w:abstractNumId w:val="25"/>
  </w:num>
  <w:num w:numId="28" w16cid:durableId="995185987">
    <w:abstractNumId w:val="31"/>
  </w:num>
  <w:num w:numId="29" w16cid:durableId="948701565">
    <w:abstractNumId w:val="20"/>
  </w:num>
  <w:num w:numId="30" w16cid:durableId="680935149">
    <w:abstractNumId w:val="16"/>
  </w:num>
  <w:num w:numId="31" w16cid:durableId="1438330845">
    <w:abstractNumId w:val="29"/>
  </w:num>
  <w:num w:numId="32" w16cid:durableId="166351087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 w:id="1"/>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1"/>
    <w:docVar w:name="PersonGUIDs" w:val="{52DE311F-4F73-4FB3-A233-A2C3D6965172},{CD608734-BDFD-4479-B45A-FA9EAF5B640F},{6FDD7288-6C76-4A4A-ABBE-700C3894E040}"/>
  </w:docVars>
  <w:rsids>
    <w:rsidRoot w:val="0024524A"/>
    <w:rsid w:val="0024524A"/>
    <w:rsid w:val="00737A77"/>
    <w:rsid w:val="009766E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2F5FFDB9-005F-4B67-A0F6-ACC171946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32"/>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tabs>
        <w:tab w:val="clear" w:pos="340"/>
      </w:tabs>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8"/>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link w:val="FotnotstextChar"/>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pPr>
      <w:spacing w:line="240" w:lineRule="auto"/>
    </w:pPr>
    <w:rPr>
      <w:sz w:val="20"/>
    </w:rPr>
  </w:style>
  <w:style w:type="paragraph" w:customStyle="1" w:styleId="Paragrafdirektefterparagraf">
    <w:name w:val="Paragraf direkt efter paragraf"/>
    <w:basedOn w:val="Normal"/>
    <w:next w:val="Normal"/>
    <w:pPr>
      <w:tabs>
        <w:tab w:val="left" w:pos="227"/>
        <w:tab w:val="left" w:pos="539"/>
      </w:tabs>
      <w:spacing w:before="240" w:line="240" w:lineRule="auto"/>
    </w:pPr>
    <w:rPr>
      <w:bCs/>
      <w:color w:val="000000"/>
      <w:sz w:val="20"/>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character" w:customStyle="1" w:styleId="FotnotstextChar">
    <w:name w:val="Fotnotstext Char"/>
    <w:basedOn w:val="Standardstycketeckensnitt"/>
    <w:link w:val="Fotnotstext"/>
    <w:rPr>
      <w:sz w:val="16"/>
      <w:lang w:val="sv-SE" w:eastAsia="sv-SE" w:bidi="ar-SA"/>
    </w:rPr>
  </w:style>
  <w:style w:type="character" w:customStyle="1" w:styleId="Rubrik1Char">
    <w:name w:val="Rubrik 1 Char"/>
    <w:basedOn w:val="Standardstycketeckensnitt"/>
    <w:link w:val="Rubrik1"/>
    <w:rPr>
      <w:sz w:val="32"/>
      <w:lang w:val="sv-SE" w:eastAsia="sv-SE" w:bidi="ar-SA"/>
    </w:rPr>
  </w:style>
  <w:style w:type="paragraph" w:customStyle="1" w:styleId="SLBrdtext">
    <w:name w:val="SL Brödtext"/>
    <w:pPr>
      <w:ind w:left="1871"/>
    </w:pPr>
    <w:rPr>
      <w:rFonts w:ascii="Arial" w:hAnsi="Arial"/>
      <w:sz w:val="22"/>
      <w:lang w:val="en-GB" w:eastAsia="en-US"/>
    </w:rPr>
  </w:style>
  <w:style w:type="paragraph" w:styleId="Ballongtext">
    <w:name w:val="Balloon Text"/>
    <w:basedOn w:val="Normal"/>
    <w:semiHidden/>
    <w:rPr>
      <w:rFonts w:ascii="Tahoma" w:hAnsi="Tahoma" w:cs="Tahoma"/>
      <w:sz w:val="16"/>
      <w:szCs w:val="16"/>
    </w:rPr>
  </w:style>
  <w:style w:type="paragraph" w:styleId="E-postsignatur">
    <w:name w:val="E-mail Signature"/>
    <w:basedOn w:val="Normal"/>
    <w:semiHidden/>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customStyle="1" w:styleId="Default">
    <w:name w:val="Default"/>
    <w:pPr>
      <w:autoSpaceDE w:val="0"/>
      <w:autoSpaceDN w:val="0"/>
      <w:adjustRightInd w:val="0"/>
    </w:pPr>
    <w:rPr>
      <w:rFonts w:ascii="Arial" w:hAnsi="Arial" w:cs="Arial"/>
      <w:color w:val="000000"/>
      <w:sz w:val="24"/>
      <w:szCs w:val="24"/>
      <w:lang w:val="sv-SE" w:eastAsia="sv-SE"/>
    </w:rPr>
  </w:style>
  <w:style w:type="paragraph" w:styleId="Kommentarsmne">
    <w:name w:val="annotation subject"/>
    <w:basedOn w:val="Kommentarer"/>
    <w:next w:val="Kommentarer"/>
    <w:semiHidden/>
    <w:pPr>
      <w:spacing w:line="360" w:lineRule="auto"/>
    </w:pPr>
    <w:rPr>
      <w:b/>
      <w:bCs/>
    </w:rPr>
  </w:style>
  <w:style w:type="paragraph" w:customStyle="1" w:styleId="mpfrstastycke">
    <w:name w:val="mp förstastycke"/>
    <w:basedOn w:val="Normal"/>
    <w:pPr>
      <w:spacing w:line="240" w:lineRule="auto"/>
    </w:pPr>
    <w:rPr>
      <w:rFonts w:ascii="DIN-Light" w:hAnsi="DIN-Light"/>
      <w:sz w:val="20"/>
      <w:szCs w:val="24"/>
      <w:lang w:eastAsia="en-US"/>
    </w:rPr>
  </w:style>
  <w:style w:type="paragraph" w:customStyle="1" w:styleId="mprubrik">
    <w:name w:val="mp rubrik"/>
    <w:basedOn w:val="Normal"/>
    <w:next w:val="Normal"/>
    <w:pPr>
      <w:spacing w:line="240" w:lineRule="auto"/>
    </w:pPr>
    <w:rPr>
      <w:rFonts w:ascii="DIN-Regular" w:eastAsia="Times" w:hAnsi="DIN-Regular"/>
      <w:caps/>
      <w:color w:val="1F833C"/>
      <w:spacing w:val="6"/>
      <w:sz w:val="36"/>
    </w:r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008241">
      <w:bodyDiv w:val="1"/>
      <w:marLeft w:val="0"/>
      <w:marRight w:val="0"/>
      <w:marTop w:val="0"/>
      <w:marBottom w:val="0"/>
      <w:divBdr>
        <w:top w:val="none" w:sz="0" w:space="0" w:color="auto"/>
        <w:left w:val="none" w:sz="0" w:space="0" w:color="auto"/>
        <w:bottom w:val="none" w:sz="0" w:space="0" w:color="auto"/>
        <w:right w:val="none" w:sz="0" w:space="0" w:color="auto"/>
      </w:divBdr>
    </w:div>
    <w:div w:id="187373963">
      <w:bodyDiv w:val="1"/>
      <w:marLeft w:val="0"/>
      <w:marRight w:val="0"/>
      <w:marTop w:val="0"/>
      <w:marBottom w:val="0"/>
      <w:divBdr>
        <w:top w:val="none" w:sz="0" w:space="0" w:color="auto"/>
        <w:left w:val="none" w:sz="0" w:space="0" w:color="auto"/>
        <w:bottom w:val="none" w:sz="0" w:space="0" w:color="auto"/>
        <w:right w:val="none" w:sz="0" w:space="0" w:color="auto"/>
      </w:divBdr>
      <w:divsChild>
        <w:div w:id="510723056">
          <w:marLeft w:val="-15"/>
          <w:marRight w:val="-15"/>
          <w:marTop w:val="0"/>
          <w:marBottom w:val="0"/>
          <w:divBdr>
            <w:top w:val="none" w:sz="0" w:space="0" w:color="auto"/>
            <w:left w:val="single" w:sz="6" w:space="0" w:color="DADADA"/>
            <w:bottom w:val="none" w:sz="0" w:space="0" w:color="auto"/>
            <w:right w:val="single" w:sz="6" w:space="0" w:color="DADADA"/>
          </w:divBdr>
          <w:divsChild>
            <w:div w:id="1601260440">
              <w:marLeft w:val="0"/>
              <w:marRight w:val="0"/>
              <w:marTop w:val="0"/>
              <w:marBottom w:val="0"/>
              <w:divBdr>
                <w:top w:val="none" w:sz="0" w:space="0" w:color="auto"/>
                <w:left w:val="single" w:sz="48" w:space="0" w:color="FFFFFF"/>
                <w:bottom w:val="none" w:sz="0" w:space="0" w:color="auto"/>
                <w:right w:val="none" w:sz="0" w:space="0" w:color="auto"/>
              </w:divBdr>
              <w:divsChild>
                <w:div w:id="300035041">
                  <w:marLeft w:val="-15"/>
                  <w:marRight w:val="-15"/>
                  <w:marTop w:val="0"/>
                  <w:marBottom w:val="0"/>
                  <w:divBdr>
                    <w:top w:val="none" w:sz="0" w:space="0" w:color="auto"/>
                    <w:left w:val="single" w:sz="6" w:space="0" w:color="F9C661"/>
                    <w:bottom w:val="none" w:sz="0" w:space="0" w:color="auto"/>
                    <w:right w:val="single" w:sz="6" w:space="0" w:color="DADADA"/>
                  </w:divBdr>
                  <w:divsChild>
                    <w:div w:id="1607233948">
                      <w:marLeft w:val="-30"/>
                      <w:marRight w:val="-45"/>
                      <w:marTop w:val="0"/>
                      <w:marBottom w:val="0"/>
                      <w:divBdr>
                        <w:top w:val="none" w:sz="0" w:space="0" w:color="auto"/>
                        <w:left w:val="none" w:sz="0" w:space="0" w:color="auto"/>
                        <w:bottom w:val="none" w:sz="0" w:space="0" w:color="auto"/>
                        <w:right w:val="none" w:sz="0" w:space="0" w:color="auto"/>
                      </w:divBdr>
                      <w:divsChild>
                        <w:div w:id="138290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2928936">
      <w:bodyDiv w:val="1"/>
      <w:marLeft w:val="0"/>
      <w:marRight w:val="0"/>
      <w:marTop w:val="0"/>
      <w:marBottom w:val="0"/>
      <w:divBdr>
        <w:top w:val="none" w:sz="0" w:space="0" w:color="auto"/>
        <w:left w:val="none" w:sz="0" w:space="0" w:color="auto"/>
        <w:bottom w:val="none" w:sz="0" w:space="0" w:color="auto"/>
        <w:right w:val="none" w:sz="0" w:space="0" w:color="auto"/>
      </w:divBdr>
    </w:div>
    <w:div w:id="1834758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emf"/><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oleObject" Target="embeddings/oleObject1.bin"/><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eader" Target="head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5986</Words>
  <Characters>35439</Characters>
  <Application>Microsoft Office Word</Application>
  <DocSecurity>4</DocSecurity>
  <Lines>864</Lines>
  <Paragraphs>414</Paragraphs>
  <ScaleCrop>false</ScaleCrop>
  <HeadingPairs>
    <vt:vector size="2" baseType="variant">
      <vt:variant>
        <vt:lpstr>Rubrik</vt:lpstr>
      </vt:variant>
      <vt:variant>
        <vt:i4>1</vt:i4>
      </vt:variant>
    </vt:vector>
  </HeadingPairs>
  <TitlesOfParts>
    <vt:vector size="1" baseType="lpstr">
      <vt:lpstr>1</vt:lpstr>
    </vt:vector>
  </TitlesOfParts>
  <Company>Riksdagen</Company>
  <LinksUpToDate>false</LinksUpToDate>
  <CharactersWithSpaces>41011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2011-11-05T06:58:00Z</cp:lastPrinted>
  <dcterms:created xsi:type="dcterms:W3CDTF">2025-12-17T20:27:00Z</dcterms:created>
  <dcterms:modified xsi:type="dcterms:W3CDTF">2025-12-17T20:27:00Z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mot2000_533_2011-09-21</vt:lpwstr>
  </property>
  <property fmtid="{D5CDD505-2E9C-101B-9397-08002B2CF9AE}" pid="3" name="version">
    <vt:lpwstr>mot2000_533_2011-09-21</vt:lpwstr>
  </property>
  <property fmtid="{D5CDD505-2E9C-101B-9397-08002B2CF9AE}" pid="4" name="dokumenttyp">
    <vt:lpwstr>motion</vt:lpwstr>
  </property>
  <property fmtid="{D5CDD505-2E9C-101B-9397-08002B2CF9AE}" pid="5" name="Sekr">
    <vt:lpwstr>LI</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Utgiftsområde 22 Kommunikationer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22 Kommunikationer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MP1033</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Stina Bergström m.fl. (MP)</vt:lpwstr>
  </property>
  <property fmtid="{D5CDD505-2E9C-101B-9397-08002B2CF9AE}" pid="26" name="MotionarLista">
    <vt:lpwstr>Bergström, Stina (MP)\Lillemets, Annika (MP)\Nordin, Lise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Stina Bergström (MP), Annika Lillemets (MP), Lise Nordin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T472</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20112012000000770080000010330075</vt:lpwstr>
  </property>
  <property fmtid="{D5CDD505-2E9C-101B-9397-08002B2CF9AE}" pid="47" name="datum">
    <vt:lpwstr>111005</vt:lpwstr>
  </property>
  <property fmtid="{D5CDD505-2E9C-101B-9397-08002B2CF9AE}" pid="48" name="avsändar-e-post">
    <vt:lpwstr>magnus.lindgren@riksdagen.se</vt:lpwstr>
  </property>
  <property fmtid="{D5CDD505-2E9C-101B-9397-08002B2CF9AE}" pid="49" name="id">
    <vt:lpwstr>20112012000000770080000010330075</vt:lpwstr>
  </property>
  <property fmtid="{D5CDD505-2E9C-101B-9397-08002B2CF9AE}" pid="50" name="nummer">
    <vt:lpwstr>472</vt:lpwstr>
  </property>
  <property fmtid="{D5CDD505-2E9C-101B-9397-08002B2CF9AE}" pid="51" name="utskottsbeteckning">
    <vt:lpwstr>T</vt:lpwstr>
  </property>
  <property fmtid="{D5CDD505-2E9C-101B-9397-08002B2CF9AE}" pid="52" name="GlobalUID">
    <vt:lpwstr>{A9A3B418-7225-4006-B2E5-D57A3EC0CC9A}</vt:lpwstr>
  </property>
  <property fmtid="{D5CDD505-2E9C-101B-9397-08002B2CF9AE}" pid="53" name="Överföringar">
    <vt:i4>0</vt:i4>
  </property>
  <property fmtid="{D5CDD505-2E9C-101B-9397-08002B2CF9AE}" pid="54" name="Checksum">
    <vt:lpwstr>*0008953314984*</vt:lpwstr>
  </property>
  <property fmtid="{D5CDD505-2E9C-101B-9397-08002B2CF9AE}" pid="55" name="skuggnummer">
    <vt:lpwstr>3133</vt:lpwstr>
  </property>
  <property fmtid="{D5CDD505-2E9C-101B-9397-08002B2CF9AE}" pid="56" name="urixVersion">
    <vt:lpwstr>4.5.0.25</vt:lpwstr>
  </property>
  <property fmtid="{D5CDD505-2E9C-101B-9397-08002B2CF9AE}" pid="57" name="urixOrigin">
    <vt:lpwstr>111129 16:07:27.753</vt:lpwstr>
  </property>
  <property fmtid="{D5CDD505-2E9C-101B-9397-08002B2CF9AE}" pid="58" name="urixGuid">
    <vt:lpwstr>{DC7F79AA-6AE9-40D0-91B3-5E002864DE31}</vt:lpwstr>
  </property>
</Properties>
</file>