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6FE4" w:rsidRPr="00A47D8C" w:rsidRDefault="00376FE4">
      <w:pPr>
        <w:pStyle w:val="Frslagsrubrik"/>
        <w:shd w:val="clear" w:color="000000" w:fill="auto"/>
      </w:pPr>
      <w:r w:rsidRPr="00A47D8C">
        <w:t>Förslag till riksdagsbeslut</w:t>
      </w:r>
    </w:p>
    <w:p w:rsidR="00376FE4" w:rsidRPr="00A47D8C" w:rsidRDefault="00376FE4">
      <w:pPr>
        <w:pStyle w:val="Hemstlatt"/>
        <w:shd w:val="clear" w:color="000000" w:fill="auto"/>
        <w:ind w:left="0"/>
      </w:pPr>
      <w:r w:rsidRPr="00A47D8C">
        <w:t>Riksdagen tillkännager för regeringen som sin mening vad som anförs i motionen om trafiksäkerhet för cykli</w:t>
      </w:r>
      <w:r w:rsidRPr="00A47D8C">
        <w:t>s</w:t>
      </w:r>
      <w:r w:rsidRPr="00A47D8C">
        <w:t>ter.</w:t>
      </w:r>
    </w:p>
    <w:p w:rsidR="00376FE4" w:rsidRPr="00A47D8C" w:rsidRDefault="00376FE4">
      <w:pPr>
        <w:pStyle w:val="Rubrik1"/>
        <w:shd w:val="clear" w:color="000000" w:fill="auto"/>
      </w:pPr>
      <w:r w:rsidRPr="00A47D8C">
        <w:t>Motivering</w:t>
      </w:r>
    </w:p>
    <w:p w:rsidR="00376FE4" w:rsidRPr="00A47D8C" w:rsidRDefault="00376FE4">
      <w:pPr>
        <w:shd w:val="clear" w:color="000000" w:fill="auto"/>
      </w:pPr>
      <w:r w:rsidRPr="00A47D8C">
        <w:t>På motorförare ställs i dag höga krav på trafikvett utifrån utbildningar. Det är en skyldighet för en bilförare att veta vilka regler som faktiskt gäller. När det kommer nya regler så är det ofta kort inlärningstid för bilförare och ett måste att följa.</w:t>
      </w:r>
    </w:p>
    <w:p w:rsidR="00376FE4" w:rsidRPr="00A47D8C" w:rsidRDefault="00376FE4">
      <w:pPr>
        <w:pStyle w:val="Normaltindrag"/>
        <w:shd w:val="clear" w:color="000000" w:fill="auto"/>
      </w:pPr>
      <w:r w:rsidRPr="00A47D8C">
        <w:t>I många kommuner runt om i Sverige så sker det satsningar på att fler och fler ska cykla istället f</w:t>
      </w:r>
      <w:r w:rsidRPr="00A47D8C">
        <w:rPr>
          <w:rStyle w:val="NormaltindragChar"/>
        </w:rPr>
        <w:t>ö</w:t>
      </w:r>
      <w:r w:rsidRPr="00A47D8C">
        <w:t>r att ta bilen. Det görs investeringar i cykelbanor, cyke</w:t>
      </w:r>
      <w:r w:rsidRPr="00A47D8C">
        <w:t>l</w:t>
      </w:r>
      <w:r w:rsidRPr="00A47D8C">
        <w:t>ställ, skyltning och på vissa ställen till och med garage för cyklar. När dessa satsningar sker runt om i landet så måste också kravet skärpas på cy</w:t>
      </w:r>
      <w:r w:rsidRPr="00A47D8C">
        <w:t>k</w:t>
      </w:r>
      <w:r w:rsidRPr="00A47D8C">
        <w:t>listerna att de ska följa de regler som finns. När flera olika transportsätt bla</w:t>
      </w:r>
      <w:r w:rsidRPr="00A47D8C">
        <w:t>n</w:t>
      </w:r>
      <w:r w:rsidRPr="00A47D8C">
        <w:t>das på gatorna så är trafikvett ytterst viktigt.</w:t>
      </w:r>
    </w:p>
    <w:p w:rsidR="00376FE4" w:rsidRPr="00A47D8C" w:rsidRDefault="00376FE4">
      <w:pPr>
        <w:pStyle w:val="Normaltindrag"/>
        <w:shd w:val="clear" w:color="000000" w:fill="auto"/>
      </w:pPr>
      <w:r w:rsidRPr="00A47D8C">
        <w:t>Ett problem som ofta uppstår är att cyklister korsar övergångsställen för gångare utan att visa företräde för de motorfordon som har företräde. Detta skapar årligen en stor m</w:t>
      </w:r>
      <w:r w:rsidRPr="00A47D8C">
        <w:t>ängd olyckor som är helt onödiga. När stora myndi</w:t>
      </w:r>
      <w:r w:rsidRPr="00A47D8C">
        <w:t>g</w:t>
      </w:r>
      <w:r w:rsidRPr="00A47D8C">
        <w:t>heter som Trafikverket gör insatser för att öka cyklandet så är det viktigt att det görs klart exakt vad som gäller för cyklister. Om allt fler cyklar i trafiken så behövs tydligare regler, speciellt vid övergångsställen. Därför bör det utr</w:t>
      </w:r>
      <w:r w:rsidRPr="00A47D8C">
        <w:t>e</w:t>
      </w:r>
      <w:r w:rsidRPr="00A47D8C">
        <w:t>das hur vi ska öka trafiksäkerheten för cyklister. Idag finns det ingenting i lagstiftningen som säger att det är ett lagbrott att cykla ut på ett övergång</w:t>
      </w:r>
      <w:r w:rsidRPr="00A47D8C">
        <w:t>s</w:t>
      </w:r>
      <w:r w:rsidRPr="00A47D8C">
        <w:t>ställe framför en bil, vilket är mycket olyckligt. Allt för många</w:t>
      </w:r>
      <w:r w:rsidRPr="00A47D8C">
        <w:t xml:space="preserve"> cyklister tar för självklart att de likt gående har rätt att cykla på övergångsstället.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47D8C">
        <w:trPr>
          <w:cantSplit/>
        </w:trPr>
        <w:tc>
          <w:tcPr>
            <w:tcW w:w="3046" w:type="dxa"/>
          </w:tcPr>
          <w:p w:rsidR="00376FE4" w:rsidRPr="00A47D8C" w:rsidRDefault="00376FE4">
            <w:pPr>
              <w:pStyle w:val="UnderskriftDatum"/>
              <w:shd w:val="clear" w:color="000000" w:fill="auto"/>
              <w:spacing w:before="240"/>
            </w:pPr>
            <w:r w:rsidRPr="00A47D8C">
              <w:lastRenderedPageBreak/>
              <w:t>Stockholm den 3 oktober 2013</w:t>
            </w:r>
          </w:p>
        </w:tc>
        <w:tc>
          <w:tcPr>
            <w:tcW w:w="3047" w:type="dxa"/>
          </w:tcPr>
          <w:p w:rsidR="00376FE4" w:rsidRPr="00A47D8C" w:rsidRDefault="00376FE4">
            <w:pPr>
              <w:pStyle w:val="Underskrifter"/>
              <w:shd w:val="clear" w:color="000000" w:fill="auto"/>
              <w:spacing w:before="240"/>
            </w:pPr>
          </w:p>
        </w:tc>
      </w:tr>
      <w:tr w:rsidR="00000000" w:rsidRPr="00A47D8C">
        <w:trPr>
          <w:cantSplit/>
        </w:trPr>
        <w:tc>
          <w:tcPr>
            <w:tcW w:w="3046" w:type="dxa"/>
          </w:tcPr>
          <w:p w:rsidR="00376FE4" w:rsidRPr="00A47D8C" w:rsidRDefault="00376FE4">
            <w:pPr>
              <w:pStyle w:val="Underskrifter"/>
              <w:shd w:val="clear" w:color="000000" w:fill="auto"/>
            </w:pPr>
            <w:r w:rsidRPr="00A47D8C">
              <w:t>Carina Adolfsson Elgestam (S)</w:t>
            </w:r>
          </w:p>
        </w:tc>
        <w:tc>
          <w:tcPr>
            <w:tcW w:w="3046" w:type="dxa"/>
          </w:tcPr>
          <w:p w:rsidR="00376FE4" w:rsidRPr="00A47D8C" w:rsidRDefault="00376FE4">
            <w:pPr>
              <w:pStyle w:val="Underskrifter"/>
              <w:shd w:val="clear" w:color="000000" w:fill="auto"/>
            </w:pPr>
          </w:p>
        </w:tc>
      </w:tr>
    </w:tbl>
    <w:p w:rsidR="00376FE4" w:rsidRPr="00A47D8C" w:rsidRDefault="00376FE4">
      <w:pPr>
        <w:pStyle w:val="Normaltindrag"/>
        <w:shd w:val="clear" w:color="000000" w:fill="auto"/>
      </w:pPr>
    </w:p>
    <w:sectPr w:rsidR="00376FE4" w:rsidRPr="00A47D8C">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6FE4" w:rsidRPr="00A47D8C" w:rsidRDefault="00376FE4">
      <w:r w:rsidRPr="00A47D8C">
        <w:separator/>
      </w:r>
    </w:p>
  </w:endnote>
  <w:endnote w:type="continuationSeparator" w:id="0">
    <w:p w:rsidR="00376FE4" w:rsidRPr="00A47D8C" w:rsidRDefault="00376FE4">
      <w:r w:rsidRPr="00A47D8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6FE4" w:rsidRPr="00A47D8C" w:rsidRDefault="00A47D8C">
    <w:pPr>
      <w:pStyle w:val="Sidfot"/>
    </w:pPr>
    <w:r w:rsidRPr="00A47D8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216667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6FE4" w:rsidRDefault="00376FE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76FE4" w:rsidRDefault="00376FE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6FE4" w:rsidRPr="00A47D8C" w:rsidRDefault="00A47D8C">
    <w:pPr>
      <w:pStyle w:val="Sidfot"/>
    </w:pPr>
    <w:r w:rsidRPr="00A47D8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20494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6FE4" w:rsidRDefault="00376FE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76FE4" w:rsidRDefault="00376FE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6FE4" w:rsidRPr="00A47D8C" w:rsidRDefault="00A47D8C">
    <w:pPr>
      <w:pStyle w:val="Sidfot"/>
    </w:pPr>
    <w:r w:rsidRPr="00A47D8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53231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6FE4" w:rsidRDefault="00376FE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76FE4" w:rsidRDefault="00376FE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6FE4" w:rsidRPr="00A47D8C" w:rsidRDefault="00376FE4">
      <w:r w:rsidRPr="00A47D8C">
        <w:separator/>
      </w:r>
    </w:p>
  </w:footnote>
  <w:footnote w:type="continuationSeparator" w:id="0">
    <w:p w:rsidR="00376FE4" w:rsidRPr="00A47D8C" w:rsidRDefault="00376FE4">
      <w:r w:rsidRPr="00A47D8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6FE4" w:rsidRPr="00A47D8C" w:rsidRDefault="00A47D8C">
    <w:pPr>
      <w:pStyle w:val="Sidhuvud"/>
    </w:pPr>
    <w:r w:rsidRPr="00A47D8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533629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6FE4" w:rsidRDefault="00376FE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76FE4" w:rsidRDefault="00376FE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6FE4" w:rsidRPr="00A47D8C" w:rsidRDefault="00A47D8C">
    <w:pPr>
      <w:pStyle w:val="Sidhuvud"/>
    </w:pPr>
    <w:r w:rsidRPr="00A47D8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68139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6FE4" w:rsidRDefault="00376FE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76FE4" w:rsidRDefault="00376FE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6FE4" w:rsidRPr="00A47D8C" w:rsidRDefault="00376FE4">
    <w:pPr>
      <w:pStyle w:val="FSHNormal"/>
      <w:tabs>
        <w:tab w:val="right" w:pos="5840"/>
      </w:tabs>
    </w:pPr>
    <w:r w:rsidRPr="00A47D8C">
      <w:br/>
    </w:r>
    <w:r w:rsidRPr="00A47D8C">
      <w:fldChar w:fldCharType="begin" w:fldLock="1"/>
    </w:r>
    <w:r w:rsidRPr="00A47D8C">
      <w:instrText xml:space="preserve"> DOCPROPERTY</w:instrText>
    </w:r>
    <w:r w:rsidRPr="00A47D8C">
      <w:rPr>
        <w:sz w:val="18"/>
      </w:rPr>
      <w:instrText xml:space="preserve"> "YearUser" *\charformat </w:instrText>
    </w:r>
    <w:r w:rsidRPr="00A47D8C">
      <w:fldChar w:fldCharType="separate"/>
    </w:r>
    <w:r w:rsidRPr="00A47D8C">
      <w:t>2013/14</w:t>
    </w:r>
    <w:r w:rsidRPr="00A47D8C">
      <w:fldChar w:fldCharType="end"/>
    </w:r>
    <w:r w:rsidRPr="00A47D8C">
      <w:t xml:space="preserve"> </w:t>
    </w:r>
    <w:r w:rsidRPr="00A47D8C">
      <w:tab/>
      <w:t xml:space="preserve">mnr: </w:t>
    </w:r>
    <w:r w:rsidRPr="00A47D8C">
      <w:fldChar w:fldCharType="begin" w:fldLock="1"/>
    </w:r>
    <w:r w:rsidRPr="00A47D8C">
      <w:instrText xml:space="preserve"> DOCPROPERTY</w:instrText>
    </w:r>
    <w:r w:rsidRPr="00A47D8C">
      <w:rPr>
        <w:sz w:val="18"/>
      </w:rPr>
      <w:instrText xml:space="preserve"> "Motionsnummer" *\charformat </w:instrText>
    </w:r>
    <w:r w:rsidRPr="00A47D8C">
      <w:fldChar w:fldCharType="separate"/>
    </w:r>
    <w:r w:rsidRPr="00A47D8C">
      <w:t>T473</w:t>
    </w:r>
    <w:r w:rsidRPr="00A47D8C">
      <w:fldChar w:fldCharType="end"/>
    </w:r>
    <w:r w:rsidRPr="00A47D8C">
      <w:br/>
    </w:r>
    <w:r w:rsidRPr="00A47D8C">
      <w:fldChar w:fldCharType="begin" w:fldLock="1"/>
    </w:r>
    <w:r w:rsidRPr="00A47D8C">
      <w:instrText xml:space="preserve"> DOCPROPERTY</w:instrText>
    </w:r>
    <w:r w:rsidRPr="00A47D8C">
      <w:rPr>
        <w:sz w:val="18"/>
      </w:rPr>
      <w:instrText xml:space="preserve"> "Samling" *\charformat </w:instrText>
    </w:r>
    <w:r w:rsidRPr="00A47D8C">
      <w:fldChar w:fldCharType="end"/>
    </w:r>
    <w:r w:rsidRPr="00A47D8C">
      <w:tab/>
      <w:t xml:space="preserve">pnr: </w:t>
    </w:r>
    <w:r w:rsidRPr="00A47D8C">
      <w:fldChar w:fldCharType="begin" w:fldLock="1"/>
    </w:r>
    <w:r w:rsidRPr="00A47D8C">
      <w:instrText xml:space="preserve"> DOCPROPERTY</w:instrText>
    </w:r>
    <w:r w:rsidRPr="00A47D8C">
      <w:rPr>
        <w:sz w:val="18"/>
      </w:rPr>
      <w:instrText xml:space="preserve"> "Partinummer" *\charformat </w:instrText>
    </w:r>
    <w:r w:rsidRPr="00A47D8C">
      <w:fldChar w:fldCharType="separate"/>
    </w:r>
    <w:r w:rsidRPr="00A47D8C">
      <w:t>S4253</w:t>
    </w:r>
    <w:r w:rsidRPr="00A47D8C">
      <w:fldChar w:fldCharType="end"/>
    </w:r>
  </w:p>
  <w:p w:rsidR="00376FE4" w:rsidRPr="00A47D8C" w:rsidRDefault="00376FE4">
    <w:pPr>
      <w:pStyle w:val="FSHRub1"/>
    </w:pPr>
    <w:r w:rsidRPr="00A47D8C">
      <w:t>Motion till riksdagen</w:t>
    </w:r>
    <w:r w:rsidRPr="00A47D8C">
      <w:br/>
    </w:r>
    <w:r w:rsidRPr="00A47D8C">
      <w:fldChar w:fldCharType="begin" w:fldLock="1"/>
    </w:r>
    <w:r w:rsidRPr="00A47D8C">
      <w:instrText xml:space="preserve"> DOCPROPERTY "YearUser" *\charformat </w:instrText>
    </w:r>
    <w:r w:rsidRPr="00A47D8C">
      <w:fldChar w:fldCharType="separate"/>
    </w:r>
    <w:r w:rsidRPr="00A47D8C">
      <w:t>2013/14</w:t>
    </w:r>
    <w:r w:rsidRPr="00A47D8C">
      <w:fldChar w:fldCharType="end"/>
    </w:r>
    <w:r w:rsidRPr="00A47D8C">
      <w:t>:</w:t>
    </w:r>
    <w:r w:rsidRPr="00A47D8C">
      <w:fldChar w:fldCharType="begin" w:fldLock="1"/>
    </w:r>
    <w:r w:rsidRPr="00A47D8C">
      <w:instrText xml:space="preserve"> DOCPROPERTY "Motionsnummer" *\charformat </w:instrText>
    </w:r>
    <w:r w:rsidRPr="00A47D8C">
      <w:fldChar w:fldCharType="separate"/>
    </w:r>
    <w:r w:rsidRPr="00A47D8C">
      <w:t>T473</w:t>
    </w:r>
    <w:r w:rsidRPr="00A47D8C">
      <w:fldChar w:fldCharType="end"/>
    </w:r>
  </w:p>
  <w:p w:rsidR="00376FE4" w:rsidRPr="00A47D8C" w:rsidRDefault="00376FE4">
    <w:pPr>
      <w:pStyle w:val="FSHNormalS5"/>
    </w:pPr>
    <w:r w:rsidRPr="00A47D8C">
      <w:fldChar w:fldCharType="begin" w:fldLock="1"/>
    </w:r>
    <w:r w:rsidRPr="00A47D8C">
      <w:instrText xml:space="preserve"> DOCPROPERTY "MotionarText" *\charformat </w:instrText>
    </w:r>
    <w:r w:rsidRPr="00A47D8C">
      <w:fldChar w:fldCharType="separate"/>
    </w:r>
    <w:r w:rsidRPr="00A47D8C">
      <w:t>av Carina Adolfsson Elgestam (S)</w:t>
    </w:r>
    <w:r w:rsidRPr="00A47D8C">
      <w:fldChar w:fldCharType="end"/>
    </w:r>
    <w:r w:rsidRPr="00A47D8C">
      <w:br/>
    </w:r>
    <w:r w:rsidRPr="00A47D8C">
      <w:fldChar w:fldCharType="begin" w:fldLock="1"/>
    </w:r>
    <w:r w:rsidRPr="00A47D8C">
      <w:instrText xml:space="preserve"> DOCPROPERTY "SvarFrasKort" *\charformat </w:instrText>
    </w:r>
    <w:r w:rsidRPr="00A47D8C">
      <w:fldChar w:fldCharType="end"/>
    </w:r>
  </w:p>
  <w:p w:rsidR="00376FE4" w:rsidRPr="00A47D8C" w:rsidRDefault="00376FE4">
    <w:pPr>
      <w:pStyle w:val="FSHTitel"/>
    </w:pPr>
    <w:r w:rsidRPr="00A47D8C">
      <w:fldChar w:fldCharType="begin" w:fldLock="1"/>
    </w:r>
    <w:r w:rsidRPr="00A47D8C">
      <w:instrText xml:space="preserve"> DOCPROPERTY</w:instrText>
    </w:r>
    <w:r w:rsidRPr="00A47D8C">
      <w:rPr>
        <w:sz w:val="18"/>
      </w:rPr>
      <w:instrText xml:space="preserve"> "RubrikSvar" *\charformat </w:instrText>
    </w:r>
    <w:r w:rsidRPr="00A47D8C">
      <w:fldChar w:fldCharType="separate"/>
    </w:r>
    <w:r w:rsidRPr="00A47D8C">
      <w:t>Regler och lagstiftning vid övergångsställen med cykel</w:t>
    </w:r>
    <w:r w:rsidRPr="00A47D8C">
      <w:fldChar w:fldCharType="end"/>
    </w:r>
  </w:p>
  <w:p w:rsidR="00376FE4" w:rsidRPr="00A47D8C" w:rsidRDefault="00376FE4">
    <w:pPr>
      <w:pStyle w:val="Normal00"/>
    </w:pPr>
  </w:p>
  <w:p w:rsidR="00376FE4" w:rsidRPr="00A47D8C" w:rsidRDefault="00376FE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59318070">
    <w:abstractNumId w:val="13"/>
  </w:num>
  <w:num w:numId="2" w16cid:durableId="1361711470">
    <w:abstractNumId w:val="11"/>
  </w:num>
  <w:num w:numId="3" w16cid:durableId="1686403156">
    <w:abstractNumId w:val="14"/>
  </w:num>
  <w:num w:numId="4" w16cid:durableId="2065519868">
    <w:abstractNumId w:val="8"/>
  </w:num>
  <w:num w:numId="5" w16cid:durableId="276253228">
    <w:abstractNumId w:val="3"/>
  </w:num>
  <w:num w:numId="6" w16cid:durableId="1338001556">
    <w:abstractNumId w:val="2"/>
  </w:num>
  <w:num w:numId="7" w16cid:durableId="744491191">
    <w:abstractNumId w:val="1"/>
  </w:num>
  <w:num w:numId="8" w16cid:durableId="1997805975">
    <w:abstractNumId w:val="0"/>
  </w:num>
  <w:num w:numId="9" w16cid:durableId="2109080754">
    <w:abstractNumId w:val="9"/>
  </w:num>
  <w:num w:numId="10" w16cid:durableId="1525245831">
    <w:abstractNumId w:val="7"/>
  </w:num>
  <w:num w:numId="11" w16cid:durableId="1839996366">
    <w:abstractNumId w:val="6"/>
  </w:num>
  <w:num w:numId="12" w16cid:durableId="831877357">
    <w:abstractNumId w:val="5"/>
  </w:num>
  <w:num w:numId="13" w16cid:durableId="269120125">
    <w:abstractNumId w:val="4"/>
  </w:num>
  <w:num w:numId="14" w16cid:durableId="78061452">
    <w:abstractNumId w:val="16"/>
  </w:num>
  <w:num w:numId="15" w16cid:durableId="1713921476">
    <w:abstractNumId w:val="12"/>
  </w:num>
  <w:num w:numId="16" w16cid:durableId="173959509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2"/>
    <w:docVar w:name="PersonGUIDs" w:val="{D5C07C81-85A2-4A77-9EA7-95BF2E6091CD}"/>
  </w:docVars>
  <w:rsids>
    <w:rsidRoot w:val="00922144"/>
    <w:rsid w:val="00376FE4"/>
    <w:rsid w:val="00922144"/>
    <w:rsid w:val="00A47D8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40EED1F-E6B0-458D-8978-912B10B02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link w:val="NormaltindragChar"/>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272</Words>
  <Characters>1409</Characters>
  <Application>Microsoft Office Word</Application>
  <DocSecurity>4</DocSecurity>
  <Lines>28</Lines>
  <Paragraphs>9</Paragraphs>
  <ScaleCrop>false</ScaleCrop>
  <HeadingPairs>
    <vt:vector size="2" baseType="variant">
      <vt:variant>
        <vt:lpstr>Rubrik</vt:lpstr>
      </vt:variant>
      <vt:variant>
        <vt:i4>1</vt:i4>
      </vt:variant>
    </vt:vector>
  </HeadingPairs>
  <TitlesOfParts>
    <vt:vector size="1" baseType="lpstr">
      <vt:lpstr>S4253</vt:lpstr>
    </vt:vector>
  </TitlesOfParts>
  <Company>Riksdagen</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S4253</dc:title>
  <dc:subject>S4253</dc:subject>
  <dc:creator>Riksdagen</dc:creator>
  <cp:keywords>Riksdagen</cp:keywords>
  <dc:description>AD-ändringar</dc:description>
  <cp:lastModifiedBy>Lars Brink</cp:lastModifiedBy>
  <cp:revision>2</cp:revision>
  <cp:lastPrinted>2014-01-08T12:24:00Z</cp:lastPrinted>
  <dcterms:created xsi:type="dcterms:W3CDTF">2025-12-18T00:04:00Z</dcterms:created>
  <dcterms:modified xsi:type="dcterms:W3CDTF">2025-12-18T00:04:00Z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mot2000_606_2013-10-02</vt:lpwstr>
  </property>
  <property fmtid="{D5CDD505-2E9C-101B-9397-08002B2CF9AE}" pid="3" name="version">
    <vt:lpwstr>mot2000_606_2013-10-02</vt:lpwstr>
  </property>
  <property fmtid="{D5CDD505-2E9C-101B-9397-08002B2CF9AE}" pid="4" name="dokumenttyp">
    <vt:lpwstr>motion</vt:lpwstr>
  </property>
  <property fmtid="{D5CDD505-2E9C-101B-9397-08002B2CF9AE}" pid="5" name="Sekr">
    <vt:lpwstr>JE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Regler och lagstiftning vid övergångsställen med cykel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Regler och lagstiftning vid övergångsställen med cykel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S4253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Adolfsson Elgestam (S)</vt:lpwstr>
  </property>
  <property fmtid="{D5CDD505-2E9C-101B-9397-08002B2CF9AE}" pid="26" name="MotionarLista">
    <vt:lpwstr>Adolfsson Elgestam,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Adolfsson Elgestam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T473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20132014000000000083000042530069</vt:lpwstr>
  </property>
  <property fmtid="{D5CDD505-2E9C-101B-9397-08002B2CF9AE}" pid="47" name="datum">
    <vt:lpwstr>131003</vt:lpwstr>
  </property>
  <property fmtid="{D5CDD505-2E9C-101B-9397-08002B2CF9AE}" pid="48" name="avsändar-e-post">
    <vt:lpwstr/>
  </property>
  <property fmtid="{D5CDD505-2E9C-101B-9397-08002B2CF9AE}" pid="49" name="id">
    <vt:lpwstr>20132014000000000083000042530069</vt:lpwstr>
  </property>
  <property fmtid="{D5CDD505-2E9C-101B-9397-08002B2CF9AE}" pid="50" name="nummer">
    <vt:lpwstr>473</vt:lpwstr>
  </property>
  <property fmtid="{D5CDD505-2E9C-101B-9397-08002B2CF9AE}" pid="51" name="utskottsbeteckning">
    <vt:lpwstr>T</vt:lpwstr>
  </property>
  <property fmtid="{D5CDD505-2E9C-101B-9397-08002B2CF9AE}" pid="52" name="GlobalUID">
    <vt:lpwstr>{E12944FC-6487-463E-AB4A-51176D9DAA45}</vt:lpwstr>
  </property>
  <property fmtid="{D5CDD505-2E9C-101B-9397-08002B2CF9AE}" pid="53" name="Överföringar">
    <vt:i4>0</vt:i4>
  </property>
  <property fmtid="{D5CDD505-2E9C-101B-9397-08002B2CF9AE}" pid="54" name="Checksum">
    <vt:lpwstr>*1003572770646*</vt:lpwstr>
  </property>
  <property fmtid="{D5CDD505-2E9C-101B-9397-08002B2CF9AE}" pid="55" name="skuggnummer">
    <vt:lpwstr>3047</vt:lpwstr>
  </property>
  <property fmtid="{D5CDD505-2E9C-101B-9397-08002B2CF9AE}" pid="56" name="urixVersion">
    <vt:lpwstr>4.6.0.0</vt:lpwstr>
  </property>
  <property fmtid="{D5CDD505-2E9C-101B-9397-08002B2CF9AE}" pid="57" name="urixOrigin">
    <vt:lpwstr>140108 13:24:51.257</vt:lpwstr>
  </property>
  <property fmtid="{D5CDD505-2E9C-101B-9397-08002B2CF9AE}" pid="58" name="urixGuid">
    <vt:lpwstr>{1B54F397-DC71-48D3-9F9B-F00B36E005E4}</vt:lpwstr>
  </property>
</Properties>
</file>