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933DBE85A0B4112A317AE6355C3C7FB"/>
        </w:placeholder>
        <w:text/>
      </w:sdtPr>
      <w:sdtEndPr/>
      <w:sdtContent>
        <w:p w:rsidRPr="009B062B" w:rsidR="00AF30DD" w:rsidP="00A82AC4" w:rsidRDefault="00AF30DD" w14:paraId="73F0F788" w14:textId="77777777">
          <w:pPr>
            <w:pStyle w:val="Rubrik1"/>
            <w:spacing w:after="300"/>
          </w:pPr>
          <w:r w:rsidRPr="009B062B">
            <w:t>Förslag till riksdagsbeslut</w:t>
          </w:r>
        </w:p>
      </w:sdtContent>
    </w:sdt>
    <w:sdt>
      <w:sdtPr>
        <w:alias w:val="Yrkande 1"/>
        <w:tag w:val="0222117c-d4c7-43b0-853a-96e107cd40ab"/>
        <w:id w:val="2094046893"/>
        <w:lock w:val="sdtLocked"/>
      </w:sdtPr>
      <w:sdtEndPr/>
      <w:sdtContent>
        <w:p w:rsidR="00811279" w:rsidRDefault="00E65A5C" w14:paraId="67FBB556" w14:textId="77777777">
          <w:pPr>
            <w:pStyle w:val="Frslagstext"/>
            <w:numPr>
              <w:ilvl w:val="0"/>
              <w:numId w:val="0"/>
            </w:numPr>
          </w:pPr>
          <w:r>
            <w:t>Riksdagen anvisar anslagen för 2023 inom utgiftsområde 8 Migration enligt förslaget i tabell A i motionen.</w:t>
          </w:r>
        </w:p>
      </w:sdtContent>
    </w:sdt>
    <w:bookmarkEnd w:displacedByCustomXml="prev" w:id="0"/>
    <w:bookmarkEnd w:displacedByCustomXml="prev" w:id="1"/>
    <w:p w:rsidRPr="00977801" w:rsidR="00977801" w:rsidP="00977801" w:rsidRDefault="00977801" w14:paraId="2E91EEED" w14:textId="66BC7337">
      <w:pPr>
        <w:pStyle w:val="Rubrik1"/>
      </w:pPr>
      <w:bookmarkStart w:name="MotionsStart" w:id="2"/>
      <w:bookmarkEnd w:id="2"/>
      <w:r w:rsidRPr="00977801">
        <w:t>Motivering</w:t>
      </w:r>
    </w:p>
    <w:p w:rsidRPr="00EC63D6" w:rsidR="009B1E16" w:rsidP="00EC63D6" w:rsidRDefault="009B1E16" w14:paraId="2079B1A6" w14:textId="03F379BD">
      <w:pPr>
        <w:pStyle w:val="Tabellrubrik"/>
      </w:pPr>
      <w:r w:rsidRPr="00EC63D6">
        <w:t>Tabell A Anslagsförslag 2023 för utgiftsområde</w:t>
      </w:r>
      <w:r w:rsidRPr="00EC63D6" w:rsidR="00E65A5C">
        <w:t> </w:t>
      </w:r>
      <w:r w:rsidRPr="00EC63D6">
        <w:t>8 Migration</w:t>
      </w:r>
    </w:p>
    <w:p w:rsidRPr="00EC63D6" w:rsidR="009B1E16" w:rsidP="00EC63D6" w:rsidRDefault="009B1E16" w14:paraId="7465CD19" w14:textId="755BEDAF">
      <w:pPr>
        <w:pStyle w:val="Tabellunderrubrik"/>
      </w:pPr>
      <w:r w:rsidRPr="00EC63D6">
        <w:t>Tusental kronor</w:t>
      </w:r>
    </w:p>
    <w:tbl>
      <w:tblPr>
        <w:tblW w:w="8505" w:type="dxa"/>
        <w:tblCellMar>
          <w:left w:w="28" w:type="dxa"/>
          <w:right w:w="28" w:type="dxa"/>
        </w:tblCellMar>
        <w:tblLook w:val="04A0" w:firstRow="1" w:lastRow="0" w:firstColumn="1" w:lastColumn="0" w:noHBand="0" w:noVBand="1"/>
      </w:tblPr>
      <w:tblGrid>
        <w:gridCol w:w="426"/>
        <w:gridCol w:w="4594"/>
        <w:gridCol w:w="1555"/>
        <w:gridCol w:w="1930"/>
      </w:tblGrid>
      <w:tr w:rsidRPr="00DF4BDA" w:rsidR="009B1E16" w:rsidTr="00EC63D6" w14:paraId="2ADC745F" w14:textId="77777777">
        <w:trPr>
          <w:trHeight w:val="20"/>
        </w:trPr>
        <w:tc>
          <w:tcPr>
            <w:tcW w:w="0" w:type="auto"/>
            <w:gridSpan w:val="2"/>
            <w:tcBorders>
              <w:top w:val="single" w:color="000000" w:sz="6" w:space="0"/>
              <w:bottom w:val="single" w:color="000000" w:sz="6" w:space="0"/>
            </w:tcBorders>
            <w:shd w:val="clear" w:color="auto" w:fill="FFFFFF"/>
            <w:tcMar>
              <w:top w:w="0" w:type="dxa"/>
              <w:left w:w="0" w:type="dxa"/>
              <w:bottom w:w="100" w:type="dxa"/>
              <w:right w:w="0" w:type="dxa"/>
            </w:tcMar>
            <w:hideMark/>
          </w:tcPr>
          <w:p w:rsidRPr="00DF4BDA" w:rsidR="009B1E16" w:rsidP="00EC63D6" w:rsidRDefault="009B1E16" w14:paraId="007A2D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DF4BDA">
              <w:rPr>
                <w:rFonts w:ascii="Times New Roman" w:hAnsi="Times New Roman" w:eastAsia="Times New Roman" w:cs="Times New Roman"/>
                <w:b/>
                <w:bCs/>
                <w:color w:val="000000"/>
                <w:kern w:val="0"/>
                <w:sz w:val="20"/>
                <w:szCs w:val="20"/>
                <w:shd w:val="clear" w:color="auto" w:fill="FFFFFF"/>
                <w:lang w:eastAsia="sv-SE"/>
                <w14:numSpacing w14:val="default"/>
              </w:rPr>
              <w:t>Ramanslag</w:t>
            </w:r>
          </w:p>
        </w:tc>
        <w:tc>
          <w:tcPr>
            <w:tcW w:w="0" w:type="auto"/>
            <w:tcBorders>
              <w:top w:val="single" w:color="000000" w:sz="6" w:space="0"/>
              <w:bottom w:val="single" w:color="000000" w:sz="6" w:space="0"/>
            </w:tcBorders>
            <w:tcMar>
              <w:top w:w="0" w:type="dxa"/>
              <w:left w:w="0" w:type="dxa"/>
              <w:bottom w:w="20" w:type="dxa"/>
              <w:right w:w="0" w:type="dxa"/>
            </w:tcMar>
            <w:hideMark/>
          </w:tcPr>
          <w:p w:rsidRPr="00DF4BDA" w:rsidR="009B1E16" w:rsidP="00EC63D6" w:rsidRDefault="009B1E16" w14:paraId="6A24AD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DF4BDA">
              <w:rPr>
                <w:rFonts w:ascii="Times New Roman" w:hAnsi="Times New Roman" w:eastAsia="Times New Roman" w:cs="Times New Roman"/>
                <w:b/>
                <w:bCs/>
                <w:color w:val="000000"/>
                <w:kern w:val="0"/>
                <w:sz w:val="20"/>
                <w:szCs w:val="20"/>
                <w:shd w:val="clear" w:color="auto" w:fill="FFFFFF"/>
                <w:lang w:eastAsia="sv-SE"/>
                <w14:numSpacing w14:val="default"/>
              </w:rPr>
              <w:t>Regeringens förslag</w:t>
            </w:r>
          </w:p>
        </w:tc>
        <w:tc>
          <w:tcPr>
            <w:tcW w:w="0" w:type="auto"/>
            <w:tcBorders>
              <w:top w:val="single" w:color="000000" w:sz="6" w:space="0"/>
              <w:bottom w:val="single" w:color="000000" w:sz="6" w:space="0"/>
            </w:tcBorders>
            <w:tcMar>
              <w:top w:w="0" w:type="dxa"/>
              <w:left w:w="0" w:type="dxa"/>
              <w:bottom w:w="100" w:type="dxa"/>
              <w:right w:w="0" w:type="dxa"/>
            </w:tcMar>
            <w:hideMark/>
          </w:tcPr>
          <w:p w:rsidRPr="00DF4BDA" w:rsidR="009B1E16" w:rsidP="00EC63D6" w:rsidRDefault="009B1E16" w14:paraId="1C1D4B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DF4BDA">
              <w:rPr>
                <w:rFonts w:ascii="Times New Roman" w:hAnsi="Times New Roman" w:eastAsia="Times New Roman" w:cs="Times New Roman"/>
                <w:b/>
                <w:bCs/>
                <w:color w:val="000000"/>
                <w:kern w:val="0"/>
                <w:sz w:val="20"/>
                <w:szCs w:val="20"/>
                <w:shd w:val="clear" w:color="auto" w:fill="FFFFFF"/>
                <w:lang w:eastAsia="sv-SE"/>
                <w14:numSpacing w14:val="default"/>
              </w:rPr>
              <w:t>Avvikelse från regeringen</w:t>
            </w:r>
          </w:p>
        </w:tc>
      </w:tr>
      <w:tr w:rsidRPr="00E65A5C" w:rsidR="009B1E16" w:rsidTr="00EC63D6" w14:paraId="3D4271BC" w14:textId="77777777">
        <w:trPr>
          <w:trHeight w:val="20"/>
        </w:trPr>
        <w:tc>
          <w:tcPr>
            <w:tcW w:w="426" w:type="dxa"/>
            <w:tcBorders>
              <w:top w:val="single" w:color="000000" w:sz="6" w:space="0"/>
            </w:tcBorders>
            <w:tcMar>
              <w:top w:w="0" w:type="dxa"/>
              <w:left w:w="0" w:type="dxa"/>
              <w:bottom w:w="0" w:type="dxa"/>
              <w:right w:w="0" w:type="dxa"/>
            </w:tcMar>
            <w:hideMark/>
          </w:tcPr>
          <w:p w:rsidRPr="00E65A5C" w:rsidR="009B1E16" w:rsidP="00EC63D6" w:rsidRDefault="009B1E16" w14:paraId="66693B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E65A5C">
              <w:rPr>
                <w:rFonts w:ascii="Times New Roman" w:hAnsi="Times New Roman" w:eastAsia="Times New Roman" w:cs="Times New Roman"/>
                <w:color w:val="000000"/>
                <w:kern w:val="0"/>
                <w:sz w:val="20"/>
                <w:szCs w:val="20"/>
                <w:shd w:val="clear" w:color="auto" w:fill="FFFFFF"/>
                <w:lang w:eastAsia="sv-SE"/>
                <w14:numSpacing w14:val="default"/>
              </w:rPr>
              <w:t>1:1</w:t>
            </w:r>
          </w:p>
        </w:tc>
        <w:tc>
          <w:tcPr>
            <w:tcW w:w="4594" w:type="dxa"/>
            <w:tcBorders>
              <w:top w:val="single" w:color="000000" w:sz="6" w:space="0"/>
            </w:tcBorders>
            <w:tcMar>
              <w:top w:w="0" w:type="dxa"/>
              <w:left w:w="0" w:type="dxa"/>
              <w:bottom w:w="0" w:type="dxa"/>
              <w:right w:w="0" w:type="dxa"/>
            </w:tcMar>
            <w:hideMark/>
          </w:tcPr>
          <w:p w:rsidRPr="00E65A5C" w:rsidR="009B1E16" w:rsidP="00EC63D6" w:rsidRDefault="009B1E16" w14:paraId="6E0D1F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E65A5C">
              <w:rPr>
                <w:rFonts w:ascii="Times New Roman" w:hAnsi="Times New Roman" w:eastAsia="Times New Roman" w:cs="Times New Roman"/>
                <w:color w:val="000000"/>
                <w:kern w:val="0"/>
                <w:sz w:val="20"/>
                <w:szCs w:val="20"/>
                <w:shd w:val="clear" w:color="auto" w:fill="FFFFFF"/>
                <w:lang w:eastAsia="sv-SE"/>
                <w14:numSpacing w14:val="default"/>
              </w:rPr>
              <w:t>Migrationsverket</w:t>
            </w:r>
          </w:p>
        </w:tc>
        <w:tc>
          <w:tcPr>
            <w:tcW w:w="0" w:type="auto"/>
            <w:tcBorders>
              <w:top w:val="single" w:color="000000" w:sz="6" w:space="0"/>
            </w:tcBorders>
            <w:tcMar>
              <w:top w:w="0" w:type="dxa"/>
              <w:left w:w="0" w:type="dxa"/>
              <w:bottom w:w="0" w:type="dxa"/>
              <w:right w:w="0" w:type="dxa"/>
            </w:tcMar>
            <w:vAlign w:val="bottom"/>
            <w:hideMark/>
          </w:tcPr>
          <w:p w:rsidRPr="00E65A5C" w:rsidR="009B1E16" w:rsidP="00EC63D6" w:rsidRDefault="009B1E16" w14:paraId="086DF2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E65A5C">
              <w:rPr>
                <w:rFonts w:ascii="Times New Roman" w:hAnsi="Times New Roman" w:eastAsia="Times New Roman" w:cs="Times New Roman"/>
                <w:color w:val="000000"/>
                <w:kern w:val="0"/>
                <w:sz w:val="20"/>
                <w:szCs w:val="20"/>
                <w:shd w:val="clear" w:color="auto" w:fill="FFFFFF"/>
                <w:lang w:eastAsia="sv-SE"/>
                <w14:numSpacing w14:val="default"/>
              </w:rPr>
              <w:t>4 718 546</w:t>
            </w:r>
          </w:p>
        </w:tc>
        <w:tc>
          <w:tcPr>
            <w:tcW w:w="0" w:type="auto"/>
            <w:tcBorders>
              <w:top w:val="single" w:color="000000" w:sz="6" w:space="0"/>
            </w:tcBorders>
            <w:tcMar>
              <w:top w:w="0" w:type="dxa"/>
              <w:left w:w="0" w:type="dxa"/>
              <w:bottom w:w="0" w:type="dxa"/>
              <w:right w:w="0" w:type="dxa"/>
            </w:tcMar>
            <w:vAlign w:val="bottom"/>
            <w:hideMark/>
          </w:tcPr>
          <w:p w:rsidRPr="00E65A5C" w:rsidR="009B1E16" w:rsidP="00EC63D6" w:rsidRDefault="009B1E16" w14:paraId="7CFAD1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E65A5C">
              <w:rPr>
                <w:rFonts w:ascii="Times New Roman" w:hAnsi="Times New Roman" w:eastAsia="Times New Roman" w:cs="Times New Roman"/>
                <w:color w:val="000000"/>
                <w:kern w:val="0"/>
                <w:sz w:val="20"/>
                <w:szCs w:val="20"/>
                <w:shd w:val="clear" w:color="auto" w:fill="FFFFFF"/>
                <w:lang w:eastAsia="sv-SE"/>
                <w14:numSpacing w14:val="default"/>
              </w:rPr>
              <w:t>100 000</w:t>
            </w:r>
          </w:p>
        </w:tc>
      </w:tr>
      <w:tr w:rsidRPr="00E65A5C" w:rsidR="009B1E16" w:rsidTr="00EC63D6" w14:paraId="686FAE44" w14:textId="77777777">
        <w:trPr>
          <w:trHeight w:val="20"/>
        </w:trPr>
        <w:tc>
          <w:tcPr>
            <w:tcW w:w="426" w:type="dxa"/>
            <w:tcMar>
              <w:top w:w="0" w:type="dxa"/>
              <w:left w:w="0" w:type="dxa"/>
              <w:bottom w:w="0" w:type="dxa"/>
              <w:right w:w="0" w:type="dxa"/>
            </w:tcMar>
            <w:hideMark/>
          </w:tcPr>
          <w:p w:rsidRPr="00E65A5C" w:rsidR="009B1E16" w:rsidP="00EC63D6" w:rsidRDefault="009B1E16" w14:paraId="391219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E65A5C">
              <w:rPr>
                <w:rFonts w:ascii="Times New Roman" w:hAnsi="Times New Roman" w:eastAsia="Times New Roman" w:cs="Times New Roman"/>
                <w:color w:val="000000"/>
                <w:kern w:val="0"/>
                <w:sz w:val="20"/>
                <w:szCs w:val="20"/>
                <w:shd w:val="clear" w:color="auto" w:fill="FFFFFF"/>
                <w:lang w:eastAsia="sv-SE"/>
                <w14:numSpacing w14:val="default"/>
              </w:rPr>
              <w:t>1:2</w:t>
            </w:r>
          </w:p>
        </w:tc>
        <w:tc>
          <w:tcPr>
            <w:tcW w:w="4594" w:type="dxa"/>
            <w:tcMar>
              <w:top w:w="0" w:type="dxa"/>
              <w:left w:w="0" w:type="dxa"/>
              <w:bottom w:w="0" w:type="dxa"/>
              <w:right w:w="0" w:type="dxa"/>
            </w:tcMar>
            <w:hideMark/>
          </w:tcPr>
          <w:p w:rsidRPr="00E65A5C" w:rsidR="009B1E16" w:rsidP="00EC63D6" w:rsidRDefault="009B1E16" w14:paraId="06666C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E65A5C">
              <w:rPr>
                <w:rFonts w:ascii="Times New Roman" w:hAnsi="Times New Roman" w:eastAsia="Times New Roman" w:cs="Times New Roman"/>
                <w:color w:val="000000"/>
                <w:kern w:val="0"/>
                <w:sz w:val="20"/>
                <w:szCs w:val="20"/>
                <w:shd w:val="clear" w:color="auto" w:fill="FFFFFF"/>
                <w:lang w:eastAsia="sv-SE"/>
                <w14:numSpacing w14:val="default"/>
              </w:rPr>
              <w:t>Ersättningar och bostadskostnader</w:t>
            </w:r>
          </w:p>
        </w:tc>
        <w:tc>
          <w:tcPr>
            <w:tcW w:w="0" w:type="auto"/>
            <w:tcMar>
              <w:top w:w="0" w:type="dxa"/>
              <w:left w:w="0" w:type="dxa"/>
              <w:bottom w:w="0" w:type="dxa"/>
              <w:right w:w="0" w:type="dxa"/>
            </w:tcMar>
            <w:vAlign w:val="bottom"/>
            <w:hideMark/>
          </w:tcPr>
          <w:p w:rsidRPr="00E65A5C" w:rsidR="009B1E16" w:rsidP="00EC63D6" w:rsidRDefault="009B1E16" w14:paraId="225E29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E65A5C">
              <w:rPr>
                <w:rFonts w:ascii="Times New Roman" w:hAnsi="Times New Roman" w:eastAsia="Times New Roman" w:cs="Times New Roman"/>
                <w:color w:val="000000"/>
                <w:kern w:val="0"/>
                <w:sz w:val="20"/>
                <w:szCs w:val="20"/>
                <w:shd w:val="clear" w:color="auto" w:fill="FFFFFF"/>
                <w:lang w:eastAsia="sv-SE"/>
                <w14:numSpacing w14:val="default"/>
              </w:rPr>
              <w:t>9 060 000</w:t>
            </w:r>
          </w:p>
        </w:tc>
        <w:tc>
          <w:tcPr>
            <w:tcW w:w="0" w:type="auto"/>
            <w:tcMar>
              <w:top w:w="0" w:type="dxa"/>
              <w:left w:w="0" w:type="dxa"/>
              <w:bottom w:w="0" w:type="dxa"/>
              <w:right w:w="0" w:type="dxa"/>
            </w:tcMar>
            <w:vAlign w:val="bottom"/>
            <w:hideMark/>
          </w:tcPr>
          <w:p w:rsidRPr="00E65A5C" w:rsidR="009B1E16" w:rsidP="00EC63D6" w:rsidRDefault="009B1E16" w14:paraId="115E44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E65A5C">
              <w:rPr>
                <w:rFonts w:ascii="Times New Roman" w:hAnsi="Times New Roman" w:eastAsia="Times New Roman" w:cs="Times New Roman"/>
                <w:color w:val="000000"/>
                <w:kern w:val="0"/>
                <w:sz w:val="20"/>
                <w:szCs w:val="20"/>
                <w:shd w:val="clear" w:color="auto" w:fill="FFFFFF"/>
                <w:lang w:eastAsia="sv-SE"/>
                <w14:numSpacing w14:val="default"/>
              </w:rPr>
              <w:t>288 000</w:t>
            </w:r>
          </w:p>
        </w:tc>
      </w:tr>
      <w:tr w:rsidRPr="00E65A5C" w:rsidR="009B1E16" w:rsidTr="00EC63D6" w14:paraId="032E8CB4" w14:textId="77777777">
        <w:trPr>
          <w:trHeight w:val="20"/>
        </w:trPr>
        <w:tc>
          <w:tcPr>
            <w:tcW w:w="426" w:type="dxa"/>
            <w:tcMar>
              <w:top w:w="0" w:type="dxa"/>
              <w:left w:w="0" w:type="dxa"/>
              <w:bottom w:w="0" w:type="dxa"/>
              <w:right w:w="0" w:type="dxa"/>
            </w:tcMar>
            <w:hideMark/>
          </w:tcPr>
          <w:p w:rsidRPr="00E65A5C" w:rsidR="009B1E16" w:rsidP="00EC63D6" w:rsidRDefault="009B1E16" w14:paraId="1F7D54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E65A5C">
              <w:rPr>
                <w:rFonts w:ascii="Times New Roman" w:hAnsi="Times New Roman" w:eastAsia="Times New Roman" w:cs="Times New Roman"/>
                <w:color w:val="000000"/>
                <w:kern w:val="0"/>
                <w:sz w:val="20"/>
                <w:szCs w:val="20"/>
                <w:shd w:val="clear" w:color="auto" w:fill="FFFFFF"/>
                <w:lang w:eastAsia="sv-SE"/>
                <w14:numSpacing w14:val="default"/>
              </w:rPr>
              <w:t>1:3</w:t>
            </w:r>
          </w:p>
        </w:tc>
        <w:tc>
          <w:tcPr>
            <w:tcW w:w="4594" w:type="dxa"/>
            <w:tcMar>
              <w:top w:w="0" w:type="dxa"/>
              <w:left w:w="0" w:type="dxa"/>
              <w:bottom w:w="0" w:type="dxa"/>
              <w:right w:w="0" w:type="dxa"/>
            </w:tcMar>
            <w:hideMark/>
          </w:tcPr>
          <w:p w:rsidRPr="00E65A5C" w:rsidR="009B1E16" w:rsidP="00EC63D6" w:rsidRDefault="009B1E16" w14:paraId="262163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E65A5C">
              <w:rPr>
                <w:rFonts w:ascii="Times New Roman" w:hAnsi="Times New Roman" w:eastAsia="Times New Roman" w:cs="Times New Roman"/>
                <w:color w:val="000000"/>
                <w:kern w:val="0"/>
                <w:sz w:val="20"/>
                <w:szCs w:val="20"/>
                <w:shd w:val="clear" w:color="auto" w:fill="FFFFFF"/>
                <w:lang w:eastAsia="sv-SE"/>
                <w14:numSpacing w14:val="default"/>
              </w:rPr>
              <w:t>Migrationspolitiska åtgärder</w:t>
            </w:r>
          </w:p>
        </w:tc>
        <w:tc>
          <w:tcPr>
            <w:tcW w:w="0" w:type="auto"/>
            <w:tcMar>
              <w:top w:w="0" w:type="dxa"/>
              <w:left w:w="0" w:type="dxa"/>
              <w:bottom w:w="0" w:type="dxa"/>
              <w:right w:w="0" w:type="dxa"/>
            </w:tcMar>
            <w:vAlign w:val="bottom"/>
            <w:hideMark/>
          </w:tcPr>
          <w:p w:rsidRPr="00E65A5C" w:rsidR="009B1E16" w:rsidP="00EC63D6" w:rsidRDefault="009B1E16" w14:paraId="69F849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E65A5C">
              <w:rPr>
                <w:rFonts w:ascii="Times New Roman" w:hAnsi="Times New Roman" w:eastAsia="Times New Roman" w:cs="Times New Roman"/>
                <w:color w:val="000000"/>
                <w:kern w:val="0"/>
                <w:sz w:val="20"/>
                <w:szCs w:val="20"/>
                <w:shd w:val="clear" w:color="auto" w:fill="FFFFFF"/>
                <w:lang w:eastAsia="sv-SE"/>
                <w14:numSpacing w14:val="default"/>
              </w:rPr>
              <w:t>143 013</w:t>
            </w:r>
          </w:p>
        </w:tc>
        <w:tc>
          <w:tcPr>
            <w:tcW w:w="0" w:type="auto"/>
            <w:tcMar>
              <w:top w:w="0" w:type="dxa"/>
              <w:left w:w="0" w:type="dxa"/>
              <w:bottom w:w="0" w:type="dxa"/>
              <w:right w:w="0" w:type="dxa"/>
            </w:tcMar>
            <w:vAlign w:val="bottom"/>
            <w:hideMark/>
          </w:tcPr>
          <w:p w:rsidRPr="00E65A5C" w:rsidR="009B1E16" w:rsidP="00EC63D6" w:rsidRDefault="009B1E16" w14:paraId="7534BC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E65A5C">
              <w:rPr>
                <w:rFonts w:ascii="Times New Roman" w:hAnsi="Times New Roman" w:eastAsia="Times New Roman" w:cs="Times New Roman"/>
                <w:color w:val="000000"/>
                <w:kern w:val="0"/>
                <w:sz w:val="20"/>
                <w:szCs w:val="20"/>
                <w:shd w:val="clear" w:color="auto" w:fill="FFFFFF"/>
                <w:lang w:eastAsia="sv-SE"/>
                <w14:numSpacing w14:val="default"/>
              </w:rPr>
              <w:t>±0</w:t>
            </w:r>
          </w:p>
        </w:tc>
      </w:tr>
      <w:tr w:rsidRPr="00E65A5C" w:rsidR="009B1E16" w:rsidTr="00EC63D6" w14:paraId="3FC34EA7" w14:textId="77777777">
        <w:trPr>
          <w:trHeight w:val="20"/>
        </w:trPr>
        <w:tc>
          <w:tcPr>
            <w:tcW w:w="426" w:type="dxa"/>
            <w:tcMar>
              <w:top w:w="0" w:type="dxa"/>
              <w:left w:w="0" w:type="dxa"/>
              <w:bottom w:w="0" w:type="dxa"/>
              <w:right w:w="0" w:type="dxa"/>
            </w:tcMar>
            <w:hideMark/>
          </w:tcPr>
          <w:p w:rsidRPr="00E65A5C" w:rsidR="009B1E16" w:rsidP="00EC63D6" w:rsidRDefault="009B1E16" w14:paraId="2BD891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E65A5C">
              <w:rPr>
                <w:rFonts w:ascii="Times New Roman" w:hAnsi="Times New Roman" w:eastAsia="Times New Roman" w:cs="Times New Roman"/>
                <w:color w:val="000000"/>
                <w:kern w:val="0"/>
                <w:sz w:val="20"/>
                <w:szCs w:val="20"/>
                <w:shd w:val="clear" w:color="auto" w:fill="FFFFFF"/>
                <w:lang w:eastAsia="sv-SE"/>
                <w14:numSpacing w14:val="default"/>
              </w:rPr>
              <w:t>1:4</w:t>
            </w:r>
          </w:p>
        </w:tc>
        <w:tc>
          <w:tcPr>
            <w:tcW w:w="4594" w:type="dxa"/>
            <w:tcMar>
              <w:top w:w="0" w:type="dxa"/>
              <w:left w:w="0" w:type="dxa"/>
              <w:bottom w:w="0" w:type="dxa"/>
              <w:right w:w="0" w:type="dxa"/>
            </w:tcMar>
            <w:hideMark/>
          </w:tcPr>
          <w:p w:rsidRPr="00E65A5C" w:rsidR="009B1E16" w:rsidP="00EC63D6" w:rsidRDefault="009B1E16" w14:paraId="2E606E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E65A5C">
              <w:rPr>
                <w:rFonts w:ascii="Times New Roman" w:hAnsi="Times New Roman" w:eastAsia="Times New Roman" w:cs="Times New Roman"/>
                <w:color w:val="000000"/>
                <w:kern w:val="0"/>
                <w:sz w:val="20"/>
                <w:szCs w:val="20"/>
                <w:shd w:val="clear" w:color="auto" w:fill="FFFFFF"/>
                <w:lang w:eastAsia="sv-SE"/>
                <w14:numSpacing w14:val="default"/>
              </w:rPr>
              <w:t>Domstolsprövning i utlänningsmål</w:t>
            </w:r>
          </w:p>
        </w:tc>
        <w:tc>
          <w:tcPr>
            <w:tcW w:w="0" w:type="auto"/>
            <w:tcMar>
              <w:top w:w="0" w:type="dxa"/>
              <w:left w:w="0" w:type="dxa"/>
              <w:bottom w:w="0" w:type="dxa"/>
              <w:right w:w="0" w:type="dxa"/>
            </w:tcMar>
            <w:vAlign w:val="bottom"/>
            <w:hideMark/>
          </w:tcPr>
          <w:p w:rsidRPr="00E65A5C" w:rsidR="009B1E16" w:rsidP="00EC63D6" w:rsidRDefault="009B1E16" w14:paraId="4487A3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E65A5C">
              <w:rPr>
                <w:rFonts w:ascii="Times New Roman" w:hAnsi="Times New Roman" w:eastAsia="Times New Roman" w:cs="Times New Roman"/>
                <w:color w:val="000000"/>
                <w:kern w:val="0"/>
                <w:sz w:val="20"/>
                <w:szCs w:val="20"/>
                <w:shd w:val="clear" w:color="auto" w:fill="FFFFFF"/>
                <w:lang w:eastAsia="sv-SE"/>
                <w14:numSpacing w14:val="default"/>
              </w:rPr>
              <w:t>779 576</w:t>
            </w:r>
          </w:p>
        </w:tc>
        <w:tc>
          <w:tcPr>
            <w:tcW w:w="0" w:type="auto"/>
            <w:tcMar>
              <w:top w:w="0" w:type="dxa"/>
              <w:left w:w="0" w:type="dxa"/>
              <w:bottom w:w="0" w:type="dxa"/>
              <w:right w:w="0" w:type="dxa"/>
            </w:tcMar>
            <w:vAlign w:val="bottom"/>
            <w:hideMark/>
          </w:tcPr>
          <w:p w:rsidRPr="00E65A5C" w:rsidR="009B1E16" w:rsidP="00EC63D6" w:rsidRDefault="009B1E16" w14:paraId="228768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E65A5C">
              <w:rPr>
                <w:rFonts w:ascii="Times New Roman" w:hAnsi="Times New Roman" w:eastAsia="Times New Roman" w:cs="Times New Roman"/>
                <w:color w:val="000000"/>
                <w:kern w:val="0"/>
                <w:sz w:val="20"/>
                <w:szCs w:val="20"/>
                <w:shd w:val="clear" w:color="auto" w:fill="FFFFFF"/>
                <w:lang w:eastAsia="sv-SE"/>
                <w14:numSpacing w14:val="default"/>
              </w:rPr>
              <w:t>±0</w:t>
            </w:r>
          </w:p>
        </w:tc>
      </w:tr>
      <w:tr w:rsidRPr="00E65A5C" w:rsidR="009B1E16" w:rsidTr="00EC63D6" w14:paraId="70FB3183" w14:textId="77777777">
        <w:trPr>
          <w:trHeight w:val="20"/>
        </w:trPr>
        <w:tc>
          <w:tcPr>
            <w:tcW w:w="426" w:type="dxa"/>
            <w:tcMar>
              <w:top w:w="0" w:type="dxa"/>
              <w:left w:w="0" w:type="dxa"/>
              <w:bottom w:w="0" w:type="dxa"/>
              <w:right w:w="0" w:type="dxa"/>
            </w:tcMar>
            <w:hideMark/>
          </w:tcPr>
          <w:p w:rsidRPr="00E65A5C" w:rsidR="009B1E16" w:rsidP="00EC63D6" w:rsidRDefault="009B1E16" w14:paraId="42AD3D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E65A5C">
              <w:rPr>
                <w:rFonts w:ascii="Times New Roman" w:hAnsi="Times New Roman" w:eastAsia="Times New Roman" w:cs="Times New Roman"/>
                <w:color w:val="000000"/>
                <w:kern w:val="0"/>
                <w:sz w:val="20"/>
                <w:szCs w:val="20"/>
                <w:shd w:val="clear" w:color="auto" w:fill="FFFFFF"/>
                <w:lang w:eastAsia="sv-SE"/>
                <w14:numSpacing w14:val="default"/>
              </w:rPr>
              <w:t>1:5</w:t>
            </w:r>
          </w:p>
        </w:tc>
        <w:tc>
          <w:tcPr>
            <w:tcW w:w="4594" w:type="dxa"/>
            <w:tcMar>
              <w:top w:w="0" w:type="dxa"/>
              <w:left w:w="0" w:type="dxa"/>
              <w:bottom w:w="0" w:type="dxa"/>
              <w:right w:w="0" w:type="dxa"/>
            </w:tcMar>
            <w:hideMark/>
          </w:tcPr>
          <w:p w:rsidRPr="00E65A5C" w:rsidR="009B1E16" w:rsidP="00EC63D6" w:rsidRDefault="009B1E16" w14:paraId="0B1F1E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E65A5C">
              <w:rPr>
                <w:rFonts w:ascii="Times New Roman" w:hAnsi="Times New Roman" w:eastAsia="Times New Roman" w:cs="Times New Roman"/>
                <w:color w:val="000000"/>
                <w:kern w:val="0"/>
                <w:sz w:val="20"/>
                <w:szCs w:val="20"/>
                <w:shd w:val="clear" w:color="auto" w:fill="FFFFFF"/>
                <w:lang w:eastAsia="sv-SE"/>
                <w14:numSpacing w14:val="default"/>
              </w:rPr>
              <w:t>Rättsliga biträden m.m. vid domstolsprövning i utlänningsmål</w:t>
            </w:r>
          </w:p>
        </w:tc>
        <w:tc>
          <w:tcPr>
            <w:tcW w:w="0" w:type="auto"/>
            <w:tcMar>
              <w:top w:w="0" w:type="dxa"/>
              <w:left w:w="0" w:type="dxa"/>
              <w:bottom w:w="0" w:type="dxa"/>
              <w:right w:w="0" w:type="dxa"/>
            </w:tcMar>
            <w:vAlign w:val="bottom"/>
            <w:hideMark/>
          </w:tcPr>
          <w:p w:rsidRPr="00E65A5C" w:rsidR="009B1E16" w:rsidP="00EC63D6" w:rsidRDefault="009B1E16" w14:paraId="43EB34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E65A5C">
              <w:rPr>
                <w:rFonts w:ascii="Times New Roman" w:hAnsi="Times New Roman" w:eastAsia="Times New Roman" w:cs="Times New Roman"/>
                <w:color w:val="000000"/>
                <w:kern w:val="0"/>
                <w:sz w:val="20"/>
                <w:szCs w:val="20"/>
                <w:shd w:val="clear" w:color="auto" w:fill="FFFFFF"/>
                <w:lang w:eastAsia="sv-SE"/>
                <w14:numSpacing w14:val="default"/>
              </w:rPr>
              <w:t>200 800</w:t>
            </w:r>
          </w:p>
        </w:tc>
        <w:tc>
          <w:tcPr>
            <w:tcW w:w="0" w:type="auto"/>
            <w:tcMar>
              <w:top w:w="0" w:type="dxa"/>
              <w:left w:w="0" w:type="dxa"/>
              <w:bottom w:w="0" w:type="dxa"/>
              <w:right w:w="0" w:type="dxa"/>
            </w:tcMar>
            <w:vAlign w:val="bottom"/>
            <w:hideMark/>
          </w:tcPr>
          <w:p w:rsidRPr="00E65A5C" w:rsidR="009B1E16" w:rsidP="00EC63D6" w:rsidRDefault="009B1E16" w14:paraId="31504F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E65A5C">
              <w:rPr>
                <w:rFonts w:ascii="Times New Roman" w:hAnsi="Times New Roman" w:eastAsia="Times New Roman" w:cs="Times New Roman"/>
                <w:color w:val="000000"/>
                <w:kern w:val="0"/>
                <w:sz w:val="20"/>
                <w:szCs w:val="20"/>
                <w:shd w:val="clear" w:color="auto" w:fill="FFFFFF"/>
                <w:lang w:eastAsia="sv-SE"/>
                <w14:numSpacing w14:val="default"/>
              </w:rPr>
              <w:t>±0</w:t>
            </w:r>
          </w:p>
        </w:tc>
      </w:tr>
      <w:tr w:rsidRPr="00E65A5C" w:rsidR="009B1E16" w:rsidTr="00EC63D6" w14:paraId="5920A0BB" w14:textId="77777777">
        <w:trPr>
          <w:trHeight w:val="20"/>
        </w:trPr>
        <w:tc>
          <w:tcPr>
            <w:tcW w:w="426" w:type="dxa"/>
            <w:tcMar>
              <w:top w:w="0" w:type="dxa"/>
              <w:left w:w="0" w:type="dxa"/>
              <w:bottom w:w="0" w:type="dxa"/>
              <w:right w:w="0" w:type="dxa"/>
            </w:tcMar>
            <w:hideMark/>
          </w:tcPr>
          <w:p w:rsidRPr="00E65A5C" w:rsidR="009B1E16" w:rsidP="00EC63D6" w:rsidRDefault="009B1E16" w14:paraId="6FA774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E65A5C">
              <w:rPr>
                <w:rFonts w:ascii="Times New Roman" w:hAnsi="Times New Roman" w:eastAsia="Times New Roman" w:cs="Times New Roman"/>
                <w:color w:val="000000"/>
                <w:kern w:val="0"/>
                <w:sz w:val="20"/>
                <w:szCs w:val="20"/>
                <w:shd w:val="clear" w:color="auto" w:fill="FFFFFF"/>
                <w:lang w:eastAsia="sv-SE"/>
                <w14:numSpacing w14:val="default"/>
              </w:rPr>
              <w:t>1:6</w:t>
            </w:r>
          </w:p>
        </w:tc>
        <w:tc>
          <w:tcPr>
            <w:tcW w:w="4594" w:type="dxa"/>
            <w:tcMar>
              <w:top w:w="0" w:type="dxa"/>
              <w:left w:w="0" w:type="dxa"/>
              <w:bottom w:w="0" w:type="dxa"/>
              <w:right w:w="0" w:type="dxa"/>
            </w:tcMar>
            <w:hideMark/>
          </w:tcPr>
          <w:p w:rsidRPr="00E65A5C" w:rsidR="009B1E16" w:rsidP="00EC63D6" w:rsidRDefault="009B1E16" w14:paraId="062F89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E65A5C">
              <w:rPr>
                <w:rFonts w:ascii="Times New Roman" w:hAnsi="Times New Roman" w:eastAsia="Times New Roman" w:cs="Times New Roman"/>
                <w:color w:val="000000"/>
                <w:kern w:val="0"/>
                <w:sz w:val="20"/>
                <w:szCs w:val="20"/>
                <w:shd w:val="clear" w:color="auto" w:fill="FFFFFF"/>
                <w:lang w:eastAsia="sv-SE"/>
                <w14:numSpacing w14:val="default"/>
              </w:rPr>
              <w:t>Offentligt biträde i utlänningsärenden</w:t>
            </w:r>
          </w:p>
        </w:tc>
        <w:tc>
          <w:tcPr>
            <w:tcW w:w="0" w:type="auto"/>
            <w:tcMar>
              <w:top w:w="0" w:type="dxa"/>
              <w:left w:w="0" w:type="dxa"/>
              <w:bottom w:w="0" w:type="dxa"/>
              <w:right w:w="0" w:type="dxa"/>
            </w:tcMar>
            <w:vAlign w:val="bottom"/>
            <w:hideMark/>
          </w:tcPr>
          <w:p w:rsidRPr="00E65A5C" w:rsidR="009B1E16" w:rsidP="00EC63D6" w:rsidRDefault="009B1E16" w14:paraId="68B942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E65A5C">
              <w:rPr>
                <w:rFonts w:ascii="Times New Roman" w:hAnsi="Times New Roman" w:eastAsia="Times New Roman" w:cs="Times New Roman"/>
                <w:color w:val="000000"/>
                <w:kern w:val="0"/>
                <w:sz w:val="20"/>
                <w:szCs w:val="20"/>
                <w:shd w:val="clear" w:color="auto" w:fill="FFFFFF"/>
                <w:lang w:eastAsia="sv-SE"/>
                <w14:numSpacing w14:val="default"/>
              </w:rPr>
              <w:t>291 158</w:t>
            </w:r>
          </w:p>
        </w:tc>
        <w:tc>
          <w:tcPr>
            <w:tcW w:w="0" w:type="auto"/>
            <w:tcMar>
              <w:top w:w="0" w:type="dxa"/>
              <w:left w:w="0" w:type="dxa"/>
              <w:bottom w:w="0" w:type="dxa"/>
              <w:right w:w="0" w:type="dxa"/>
            </w:tcMar>
            <w:vAlign w:val="bottom"/>
            <w:hideMark/>
          </w:tcPr>
          <w:p w:rsidRPr="00E65A5C" w:rsidR="009B1E16" w:rsidP="00EC63D6" w:rsidRDefault="009B1E16" w14:paraId="2648FD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E65A5C">
              <w:rPr>
                <w:rFonts w:ascii="Times New Roman" w:hAnsi="Times New Roman" w:eastAsia="Times New Roman" w:cs="Times New Roman"/>
                <w:color w:val="000000"/>
                <w:kern w:val="0"/>
                <w:sz w:val="20"/>
                <w:szCs w:val="20"/>
                <w:shd w:val="clear" w:color="auto" w:fill="FFFFFF"/>
                <w:lang w:eastAsia="sv-SE"/>
                <w14:numSpacing w14:val="default"/>
              </w:rPr>
              <w:t>±0</w:t>
            </w:r>
          </w:p>
        </w:tc>
      </w:tr>
      <w:tr w:rsidRPr="00E65A5C" w:rsidR="009B1E16" w:rsidTr="00EC63D6" w14:paraId="3ED2E325" w14:textId="77777777">
        <w:trPr>
          <w:trHeight w:val="20"/>
        </w:trPr>
        <w:tc>
          <w:tcPr>
            <w:tcW w:w="426" w:type="dxa"/>
            <w:tcMar>
              <w:top w:w="0" w:type="dxa"/>
              <w:left w:w="0" w:type="dxa"/>
              <w:bottom w:w="0" w:type="dxa"/>
              <w:right w:w="0" w:type="dxa"/>
            </w:tcMar>
            <w:hideMark/>
          </w:tcPr>
          <w:p w:rsidRPr="00E65A5C" w:rsidR="009B1E16" w:rsidP="00EC63D6" w:rsidRDefault="009B1E16" w14:paraId="53C30A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E65A5C">
              <w:rPr>
                <w:rFonts w:ascii="Times New Roman" w:hAnsi="Times New Roman" w:eastAsia="Times New Roman" w:cs="Times New Roman"/>
                <w:color w:val="000000"/>
                <w:kern w:val="0"/>
                <w:sz w:val="20"/>
                <w:szCs w:val="20"/>
                <w:shd w:val="clear" w:color="auto" w:fill="FFFFFF"/>
                <w:lang w:eastAsia="sv-SE"/>
                <w14:numSpacing w14:val="default"/>
              </w:rPr>
              <w:t>1:7</w:t>
            </w:r>
          </w:p>
        </w:tc>
        <w:tc>
          <w:tcPr>
            <w:tcW w:w="4594" w:type="dxa"/>
            <w:tcMar>
              <w:top w:w="0" w:type="dxa"/>
              <w:left w:w="0" w:type="dxa"/>
              <w:bottom w:w="0" w:type="dxa"/>
              <w:right w:w="0" w:type="dxa"/>
            </w:tcMar>
            <w:hideMark/>
          </w:tcPr>
          <w:p w:rsidRPr="00E65A5C" w:rsidR="009B1E16" w:rsidP="00EC63D6" w:rsidRDefault="009B1E16" w14:paraId="7C876D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E65A5C">
              <w:rPr>
                <w:rFonts w:ascii="Times New Roman" w:hAnsi="Times New Roman" w:eastAsia="Times New Roman" w:cs="Times New Roman"/>
                <w:color w:val="000000"/>
                <w:kern w:val="0"/>
                <w:sz w:val="20"/>
                <w:szCs w:val="20"/>
                <w:shd w:val="clear" w:color="auto" w:fill="FFFFFF"/>
                <w:lang w:eastAsia="sv-SE"/>
                <w14:numSpacing w14:val="default"/>
              </w:rPr>
              <w:t>Utresor för avvisade och utvisade</w:t>
            </w:r>
          </w:p>
        </w:tc>
        <w:tc>
          <w:tcPr>
            <w:tcW w:w="0" w:type="auto"/>
            <w:tcMar>
              <w:top w:w="0" w:type="dxa"/>
              <w:left w:w="0" w:type="dxa"/>
              <w:bottom w:w="0" w:type="dxa"/>
              <w:right w:w="0" w:type="dxa"/>
            </w:tcMar>
            <w:vAlign w:val="bottom"/>
            <w:hideMark/>
          </w:tcPr>
          <w:p w:rsidRPr="00E65A5C" w:rsidR="009B1E16" w:rsidP="00EC63D6" w:rsidRDefault="009B1E16" w14:paraId="727A2F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E65A5C">
              <w:rPr>
                <w:rFonts w:ascii="Times New Roman" w:hAnsi="Times New Roman" w:eastAsia="Times New Roman" w:cs="Times New Roman"/>
                <w:color w:val="000000"/>
                <w:kern w:val="0"/>
                <w:sz w:val="20"/>
                <w:szCs w:val="20"/>
                <w:shd w:val="clear" w:color="auto" w:fill="FFFFFF"/>
                <w:lang w:eastAsia="sv-SE"/>
                <w14:numSpacing w14:val="default"/>
              </w:rPr>
              <w:t>326 202</w:t>
            </w:r>
          </w:p>
        </w:tc>
        <w:tc>
          <w:tcPr>
            <w:tcW w:w="0" w:type="auto"/>
            <w:tcMar>
              <w:top w:w="0" w:type="dxa"/>
              <w:left w:w="0" w:type="dxa"/>
              <w:bottom w:w="0" w:type="dxa"/>
              <w:right w:w="0" w:type="dxa"/>
            </w:tcMar>
            <w:vAlign w:val="bottom"/>
            <w:hideMark/>
          </w:tcPr>
          <w:p w:rsidRPr="00E65A5C" w:rsidR="009B1E16" w:rsidP="00EC63D6" w:rsidRDefault="009B1E16" w14:paraId="546B98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E65A5C">
              <w:rPr>
                <w:rFonts w:ascii="Times New Roman" w:hAnsi="Times New Roman" w:eastAsia="Times New Roman" w:cs="Times New Roman"/>
                <w:color w:val="000000"/>
                <w:kern w:val="0"/>
                <w:sz w:val="20"/>
                <w:szCs w:val="20"/>
                <w:shd w:val="clear" w:color="auto" w:fill="FFFFFF"/>
                <w:lang w:eastAsia="sv-SE"/>
                <w14:numSpacing w14:val="default"/>
              </w:rPr>
              <w:t>±0</w:t>
            </w:r>
          </w:p>
        </w:tc>
      </w:tr>
      <w:tr w:rsidRPr="00E65A5C" w:rsidR="009B1E16" w:rsidTr="00EC63D6" w14:paraId="61B28E68" w14:textId="77777777">
        <w:trPr>
          <w:trHeight w:val="20"/>
        </w:trPr>
        <w:tc>
          <w:tcPr>
            <w:tcW w:w="426" w:type="dxa"/>
            <w:tcMar>
              <w:top w:w="0" w:type="dxa"/>
              <w:left w:w="0" w:type="dxa"/>
              <w:bottom w:w="0" w:type="dxa"/>
              <w:right w:w="0" w:type="dxa"/>
            </w:tcMar>
            <w:hideMark/>
          </w:tcPr>
          <w:p w:rsidRPr="00E65A5C" w:rsidR="009B1E16" w:rsidP="00EC63D6" w:rsidRDefault="009B1E16" w14:paraId="3B60CC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E65A5C">
              <w:rPr>
                <w:rFonts w:ascii="Times New Roman" w:hAnsi="Times New Roman" w:eastAsia="Times New Roman" w:cs="Times New Roman"/>
                <w:color w:val="000000"/>
                <w:kern w:val="0"/>
                <w:sz w:val="20"/>
                <w:szCs w:val="20"/>
                <w:shd w:val="clear" w:color="auto" w:fill="FFFFFF"/>
                <w:lang w:eastAsia="sv-SE"/>
                <w14:numSpacing w14:val="default"/>
              </w:rPr>
              <w:t>1:8</w:t>
            </w:r>
          </w:p>
        </w:tc>
        <w:tc>
          <w:tcPr>
            <w:tcW w:w="4594" w:type="dxa"/>
            <w:tcMar>
              <w:top w:w="0" w:type="dxa"/>
              <w:left w:w="0" w:type="dxa"/>
              <w:bottom w:w="0" w:type="dxa"/>
              <w:right w:w="0" w:type="dxa"/>
            </w:tcMar>
            <w:hideMark/>
          </w:tcPr>
          <w:p w:rsidRPr="00E65A5C" w:rsidR="009B1E16" w:rsidP="00EC63D6" w:rsidRDefault="009B1E16" w14:paraId="0B7FC3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E65A5C">
              <w:rPr>
                <w:rFonts w:ascii="Times New Roman" w:hAnsi="Times New Roman" w:eastAsia="Times New Roman" w:cs="Times New Roman"/>
                <w:color w:val="000000"/>
                <w:kern w:val="0"/>
                <w:sz w:val="20"/>
                <w:szCs w:val="20"/>
                <w:shd w:val="clear" w:color="auto" w:fill="FFFFFF"/>
                <w:lang w:eastAsia="sv-SE"/>
                <w14:numSpacing w14:val="default"/>
              </w:rPr>
              <w:t>Från EU-budgeten finansierade insatser för asylsökande och flyktingar</w:t>
            </w:r>
          </w:p>
        </w:tc>
        <w:tc>
          <w:tcPr>
            <w:tcW w:w="0" w:type="auto"/>
            <w:tcMar>
              <w:top w:w="0" w:type="dxa"/>
              <w:left w:w="0" w:type="dxa"/>
              <w:bottom w:w="0" w:type="dxa"/>
              <w:right w:w="0" w:type="dxa"/>
            </w:tcMar>
            <w:vAlign w:val="bottom"/>
            <w:hideMark/>
          </w:tcPr>
          <w:p w:rsidRPr="00E65A5C" w:rsidR="009B1E16" w:rsidP="00EC63D6" w:rsidRDefault="009B1E16" w14:paraId="3F8AE7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E65A5C">
              <w:rPr>
                <w:rFonts w:ascii="Times New Roman" w:hAnsi="Times New Roman" w:eastAsia="Times New Roman" w:cs="Times New Roman"/>
                <w:color w:val="000000"/>
                <w:kern w:val="0"/>
                <w:sz w:val="20"/>
                <w:szCs w:val="20"/>
                <w:shd w:val="clear" w:color="auto" w:fill="FFFFFF"/>
                <w:lang w:eastAsia="sv-SE"/>
                <w14:numSpacing w14:val="default"/>
              </w:rPr>
              <w:t>500 450</w:t>
            </w:r>
          </w:p>
        </w:tc>
        <w:tc>
          <w:tcPr>
            <w:tcW w:w="0" w:type="auto"/>
            <w:tcMar>
              <w:top w:w="0" w:type="dxa"/>
              <w:left w:w="0" w:type="dxa"/>
              <w:bottom w:w="0" w:type="dxa"/>
              <w:right w:w="0" w:type="dxa"/>
            </w:tcMar>
            <w:vAlign w:val="bottom"/>
            <w:hideMark/>
          </w:tcPr>
          <w:p w:rsidRPr="00E65A5C" w:rsidR="009B1E16" w:rsidP="00EC63D6" w:rsidRDefault="009B1E16" w14:paraId="4ED1CD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E65A5C">
              <w:rPr>
                <w:rFonts w:ascii="Times New Roman" w:hAnsi="Times New Roman" w:eastAsia="Times New Roman" w:cs="Times New Roman"/>
                <w:color w:val="000000"/>
                <w:kern w:val="0"/>
                <w:sz w:val="20"/>
                <w:szCs w:val="20"/>
                <w:shd w:val="clear" w:color="auto" w:fill="FFFFFF"/>
                <w:lang w:eastAsia="sv-SE"/>
                <w14:numSpacing w14:val="default"/>
              </w:rPr>
              <w:t>±0</w:t>
            </w:r>
          </w:p>
        </w:tc>
      </w:tr>
      <w:tr w:rsidRPr="00DF4BDA" w:rsidR="009B1E16" w:rsidTr="00EC63D6" w14:paraId="261B4394" w14:textId="77777777">
        <w:trPr>
          <w:trHeight w:val="20"/>
        </w:trPr>
        <w:tc>
          <w:tcPr>
            <w:tcW w:w="0" w:type="auto"/>
            <w:gridSpan w:val="2"/>
            <w:tcBorders>
              <w:bottom w:val="single" w:color="000000" w:sz="6" w:space="0"/>
            </w:tcBorders>
            <w:tcMar>
              <w:top w:w="0" w:type="dxa"/>
              <w:left w:w="0" w:type="dxa"/>
              <w:bottom w:w="20" w:type="dxa"/>
              <w:right w:w="0" w:type="dxa"/>
            </w:tcMar>
            <w:hideMark/>
          </w:tcPr>
          <w:p w:rsidRPr="00DF4BDA" w:rsidR="009B1E16" w:rsidP="00EC63D6" w:rsidRDefault="009B1E16" w14:paraId="1A0E0C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lang w:eastAsia="sv-SE"/>
                <w14:numSpacing w14:val="default"/>
              </w:rPr>
            </w:pPr>
            <w:r w:rsidRPr="00DF4BDA">
              <w:rPr>
                <w:rFonts w:ascii="Times New Roman" w:hAnsi="Times New Roman" w:eastAsia="Times New Roman" w:cs="Times New Roman"/>
                <w:b/>
                <w:bCs/>
                <w:color w:val="000000"/>
                <w:kern w:val="0"/>
                <w:sz w:val="20"/>
                <w:szCs w:val="20"/>
                <w:shd w:val="clear" w:color="auto" w:fill="FFFFFF"/>
                <w:lang w:eastAsia="sv-SE"/>
                <w14:numSpacing w14:val="default"/>
              </w:rPr>
              <w:t>Summa</w:t>
            </w:r>
          </w:p>
        </w:tc>
        <w:tc>
          <w:tcPr>
            <w:tcW w:w="0" w:type="auto"/>
            <w:tcBorders>
              <w:bottom w:val="single" w:color="000000" w:sz="6" w:space="0"/>
            </w:tcBorders>
            <w:tcMar>
              <w:top w:w="0" w:type="dxa"/>
              <w:left w:w="0" w:type="dxa"/>
              <w:bottom w:w="20" w:type="dxa"/>
              <w:right w:w="0" w:type="dxa"/>
            </w:tcMar>
            <w:hideMark/>
          </w:tcPr>
          <w:p w:rsidRPr="00DF4BDA" w:rsidR="009B1E16" w:rsidP="00EC63D6" w:rsidRDefault="009B1E16" w14:paraId="281429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DF4BDA">
              <w:rPr>
                <w:rFonts w:ascii="Times New Roman" w:hAnsi="Times New Roman" w:eastAsia="Times New Roman" w:cs="Times New Roman"/>
                <w:b/>
                <w:bCs/>
                <w:color w:val="000000"/>
                <w:kern w:val="0"/>
                <w:sz w:val="20"/>
                <w:szCs w:val="20"/>
                <w:shd w:val="clear" w:color="auto" w:fill="FFFFFF"/>
                <w:lang w:eastAsia="sv-SE"/>
                <w14:numSpacing w14:val="default"/>
              </w:rPr>
              <w:t>16 019 745</w:t>
            </w:r>
          </w:p>
        </w:tc>
        <w:tc>
          <w:tcPr>
            <w:tcW w:w="0" w:type="auto"/>
            <w:tcBorders>
              <w:bottom w:val="single" w:color="000000" w:sz="6" w:space="0"/>
            </w:tcBorders>
            <w:tcMar>
              <w:top w:w="0" w:type="dxa"/>
              <w:left w:w="0" w:type="dxa"/>
              <w:bottom w:w="20" w:type="dxa"/>
              <w:right w:w="0" w:type="dxa"/>
            </w:tcMar>
            <w:hideMark/>
          </w:tcPr>
          <w:p w:rsidRPr="00DF4BDA" w:rsidR="009B1E16" w:rsidP="00EC63D6" w:rsidRDefault="009B1E16" w14:paraId="2892E3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lang w:eastAsia="sv-SE"/>
                <w14:numSpacing w14:val="default"/>
              </w:rPr>
            </w:pPr>
            <w:r w:rsidRPr="00DF4BDA">
              <w:rPr>
                <w:rFonts w:ascii="Times New Roman" w:hAnsi="Times New Roman" w:eastAsia="Times New Roman" w:cs="Times New Roman"/>
                <w:b/>
                <w:bCs/>
                <w:color w:val="000000"/>
                <w:kern w:val="0"/>
                <w:sz w:val="20"/>
                <w:szCs w:val="20"/>
                <w:shd w:val="clear" w:color="auto" w:fill="FFFFFF"/>
                <w:lang w:eastAsia="sv-SE"/>
                <w14:numSpacing w14:val="default"/>
              </w:rPr>
              <w:t>388 000</w:t>
            </w:r>
          </w:p>
        </w:tc>
      </w:tr>
    </w:tbl>
    <w:p w:rsidRPr="00DF4BDA" w:rsidR="009B1E16" w:rsidP="00EC63D6" w:rsidRDefault="009B1E16" w14:paraId="2E716D9C" w14:textId="6D595666">
      <w:pPr>
        <w:pStyle w:val="Normalutanindragellerluft"/>
        <w:spacing w:before="125"/>
        <w:rPr>
          <w:rFonts w:eastAsia="Times New Roman"/>
          <w:lang w:eastAsia="sv-SE"/>
        </w:rPr>
      </w:pPr>
      <w:r w:rsidRPr="00DF4BDA">
        <w:rPr>
          <w:rFonts w:eastAsia="Times New Roman"/>
          <w:shd w:val="clear" w:color="auto" w:fill="FFFFFF"/>
          <w:lang w:eastAsia="sv-SE"/>
        </w:rPr>
        <w:t>Aldrig förr har så många människor varit på flykt i världen som nu. Miljöpartiets vision är en värld där alla människor har en möjlighet att flytta men ingen tvingas fly. Där är vi inte i dag. Krig och konflikter ökar när kampen om de otillräckliga resurserna hårdnar. Klimatförändringarna skapar nya orsaker till att människor måste fly. Rätten att söka asyl är en mänsklig rättighet och måste försvaras. Fler länder behöver ta ett större ansvar för att ta emot flyktingar och vi vill att Sverige tillsammans med andra EU-</w:t>
      </w:r>
      <w:r w:rsidRPr="00DF4BDA">
        <w:rPr>
          <w:rFonts w:eastAsia="Times New Roman"/>
          <w:shd w:val="clear" w:color="auto" w:fill="FFFFFF"/>
          <w:lang w:eastAsia="sv-SE"/>
        </w:rPr>
        <w:lastRenderedPageBreak/>
        <w:t>länder förbinder sig att öka antalet kvotflyktingar.</w:t>
      </w:r>
      <w:r w:rsidRPr="00DF4BDA">
        <w:rPr>
          <w:rFonts w:eastAsia="Times New Roman"/>
          <w:lang w:eastAsia="sv-SE"/>
        </w:rPr>
        <w:t xml:space="preserve"> </w:t>
      </w:r>
      <w:r w:rsidRPr="00DF4BDA">
        <w:rPr>
          <w:rFonts w:eastAsia="Times New Roman"/>
          <w:shd w:val="clear" w:color="auto" w:fill="FFFFFF"/>
          <w:lang w:eastAsia="sv-SE"/>
        </w:rPr>
        <w:t>Vi vill att Sverige omedelbart ska gå tillbaka till att ta emot 5</w:t>
      </w:r>
      <w:r w:rsidR="00E65A5C">
        <w:rPr>
          <w:rFonts w:eastAsia="Times New Roman"/>
          <w:shd w:val="clear" w:color="auto" w:fill="FFFFFF"/>
          <w:lang w:eastAsia="sv-SE"/>
        </w:rPr>
        <w:t> </w:t>
      </w:r>
      <w:r w:rsidRPr="00DF4BDA">
        <w:rPr>
          <w:rFonts w:eastAsia="Times New Roman"/>
          <w:shd w:val="clear" w:color="auto" w:fill="FFFFFF"/>
          <w:lang w:eastAsia="sv-SE"/>
        </w:rPr>
        <w:t>000 kvotflyktingar per år för att sedan öka till 7</w:t>
      </w:r>
      <w:r w:rsidR="00E65A5C">
        <w:rPr>
          <w:rFonts w:eastAsia="Times New Roman"/>
          <w:shd w:val="clear" w:color="auto" w:fill="FFFFFF"/>
          <w:lang w:eastAsia="sv-SE"/>
        </w:rPr>
        <w:t> </w:t>
      </w:r>
      <w:r w:rsidRPr="00DF4BDA">
        <w:rPr>
          <w:rFonts w:eastAsia="Times New Roman"/>
          <w:shd w:val="clear" w:color="auto" w:fill="FFFFFF"/>
          <w:lang w:eastAsia="sv-SE"/>
        </w:rPr>
        <w:t>500 per år. </w:t>
      </w:r>
    </w:p>
    <w:p w:rsidRPr="00DF4BDA" w:rsidR="009B1E16" w:rsidP="00BF7F34" w:rsidRDefault="009B1E16" w14:paraId="5086C1E7" w14:textId="77777777">
      <w:pPr>
        <w:pStyle w:val="Rubrik2"/>
        <w:rPr>
          <w:rFonts w:eastAsia="Times New Roman"/>
          <w:lang w:eastAsia="sv-SE"/>
        </w:rPr>
      </w:pPr>
      <w:r w:rsidRPr="00DF4BDA">
        <w:rPr>
          <w:rFonts w:eastAsia="Times New Roman"/>
          <w:lang w:eastAsia="sv-SE"/>
        </w:rPr>
        <w:t>Höj dagersättningen för asylsökande</w:t>
      </w:r>
    </w:p>
    <w:p w:rsidRPr="00DF4BDA" w:rsidR="009B1E16" w:rsidP="00A82AC4" w:rsidRDefault="009B1E16" w14:paraId="3CF2216D" w14:textId="1FBE23D0">
      <w:pPr>
        <w:pStyle w:val="Normalutanindragellerluft"/>
        <w:rPr>
          <w:rFonts w:eastAsia="Times New Roman"/>
          <w:lang w:eastAsia="sv-SE"/>
        </w:rPr>
      </w:pPr>
      <w:r w:rsidRPr="00DF4BDA">
        <w:rPr>
          <w:rFonts w:eastAsia="Times New Roman"/>
          <w:shd w:val="clear" w:color="auto" w:fill="FFFFFF"/>
          <w:lang w:eastAsia="sv-SE"/>
        </w:rPr>
        <w:t>Miljöpartiet vill höja dagersättningen för asylsökande. Dagersättningen har inte höjts sedan 1994, samtidigt som hyrorna och priserna på varor har stigit. Dagens ersättning, 71 kronor per dag för en ensamstående vuxen, är orimligt låg. Asylsökande måste ha möjlighet att leva ett drägligt liv under tiden de väntar på beslut. </w:t>
      </w:r>
    </w:p>
    <w:p w:rsidRPr="00DF4BDA" w:rsidR="009B1E16" w:rsidP="00BF7F34" w:rsidRDefault="009B1E16" w14:paraId="2FF91583" w14:textId="77777777">
      <w:pPr>
        <w:pStyle w:val="Rubrik2"/>
        <w:rPr>
          <w:rFonts w:eastAsia="Times New Roman"/>
          <w:lang w:eastAsia="sv-SE"/>
        </w:rPr>
      </w:pPr>
      <w:r w:rsidRPr="00DF4BDA">
        <w:rPr>
          <w:rFonts w:eastAsia="Times New Roman"/>
          <w:lang w:eastAsia="sv-SE"/>
        </w:rPr>
        <w:t>Korta ned handläggningstiderna </w:t>
      </w:r>
    </w:p>
    <w:p w:rsidRPr="00DF4BDA" w:rsidR="00BB6339" w:rsidP="00A82AC4" w:rsidRDefault="009B1E16" w14:paraId="5D1345A2" w14:textId="7502426B">
      <w:pPr>
        <w:pStyle w:val="Normalutanindragellerluft"/>
        <w:rPr>
          <w:rFonts w:eastAsia="Times New Roman"/>
          <w:shd w:val="clear" w:color="auto" w:fill="FFFFFF"/>
          <w:lang w:eastAsia="sv-SE"/>
        </w:rPr>
      </w:pPr>
      <w:r w:rsidRPr="00DF4BDA">
        <w:rPr>
          <w:rFonts w:eastAsia="Times New Roman"/>
          <w:shd w:val="clear" w:color="auto" w:fill="FFFFFF"/>
          <w:lang w:eastAsia="sv-SE"/>
        </w:rPr>
        <w:t xml:space="preserve">Handläggningstiderna på Migrationsverket har länge kritiserats för att vara för långa. Som exempel är handläggningstiden i genomsnitt 8,6 månader i asylärenden i första instans </w:t>
      </w:r>
      <w:r w:rsidR="00E65A5C">
        <w:rPr>
          <w:rFonts w:eastAsia="Times New Roman"/>
          <w:shd w:val="clear" w:color="auto" w:fill="FFFFFF"/>
          <w:lang w:eastAsia="sv-SE"/>
        </w:rPr>
        <w:t>–</w:t>
      </w:r>
      <w:r w:rsidRPr="00DF4BDA">
        <w:rPr>
          <w:rFonts w:eastAsia="Times New Roman"/>
          <w:shd w:val="clear" w:color="auto" w:fill="FFFFFF"/>
          <w:lang w:eastAsia="sv-SE"/>
        </w:rPr>
        <w:t xml:space="preserve"> därutöver kommer domstolarnas handläggningstider. Riksrevisionen har konstaterat att </w:t>
      </w:r>
      <w:r w:rsidRPr="00DF4BDA">
        <w:rPr>
          <w:rFonts w:eastAsia="Times New Roman"/>
          <w:lang w:eastAsia="sv-SE"/>
        </w:rPr>
        <w:t xml:space="preserve">hanteringen av </w:t>
      </w:r>
      <w:proofErr w:type="spellStart"/>
      <w:r w:rsidRPr="00DF4BDA">
        <w:rPr>
          <w:rFonts w:eastAsia="Times New Roman"/>
          <w:lang w:eastAsia="sv-SE"/>
        </w:rPr>
        <w:t>asylmål</w:t>
      </w:r>
      <w:proofErr w:type="spellEnd"/>
      <w:r w:rsidRPr="00DF4BDA">
        <w:rPr>
          <w:rFonts w:eastAsia="Times New Roman"/>
          <w:lang w:eastAsia="sv-SE"/>
        </w:rPr>
        <w:t xml:space="preserve"> på migrationsdomstolarna har effektivitetsbrister. </w:t>
      </w:r>
      <w:r w:rsidRPr="00DE53D1">
        <w:rPr>
          <w:rFonts w:eastAsia="Times New Roman"/>
          <w:spacing w:val="-3"/>
          <w:shd w:val="clear" w:color="auto" w:fill="FFFFFF"/>
          <w:lang w:eastAsia="sv-SE"/>
        </w:rPr>
        <w:t xml:space="preserve">Miljöpartiet noterar med oro att tre av fyra migrationsdomstolar aldrig har varit i närheten av att nå regeringens mål </w:t>
      </w:r>
      <w:r w:rsidRPr="00DE53D1" w:rsidR="00E65A5C">
        <w:rPr>
          <w:rFonts w:eastAsia="Times New Roman"/>
          <w:spacing w:val="-3"/>
          <w:shd w:val="clear" w:color="auto" w:fill="FFFFFF"/>
          <w:lang w:eastAsia="sv-SE"/>
        </w:rPr>
        <w:t>om</w:t>
      </w:r>
      <w:r w:rsidRPr="00DE53D1">
        <w:rPr>
          <w:rFonts w:eastAsia="Times New Roman"/>
          <w:spacing w:val="-3"/>
          <w:shd w:val="clear" w:color="auto" w:fill="FFFFFF"/>
          <w:lang w:eastAsia="sv-SE"/>
        </w:rPr>
        <w:t xml:space="preserve"> att avgöra 90 procent av asylmålen inom fyra månader. Dessutom är skillnaderna mellan landets fyra migrationsdomstolar anmärkningsvärda. </w:t>
      </w:r>
      <w:r w:rsidRPr="00DE53D1">
        <w:rPr>
          <w:rFonts w:eastAsia="Times New Roman"/>
          <w:spacing w:val="-3"/>
          <w:lang w:eastAsia="sv-SE"/>
        </w:rPr>
        <w:t>Utöver ökade ekonomiska kostnader kan för långa handläggningstider</w:t>
      </w:r>
      <w:r w:rsidRPr="00DF4BDA">
        <w:rPr>
          <w:rFonts w:eastAsia="Times New Roman"/>
          <w:lang w:eastAsia="sv-SE"/>
        </w:rPr>
        <w:t xml:space="preserve"> leda till psykiskt lidande och brister i rättssäkerheten.</w:t>
      </w:r>
      <w:r w:rsidRPr="00DF4BDA">
        <w:rPr>
          <w:rFonts w:eastAsia="Times New Roman"/>
          <w:shd w:val="clear" w:color="auto" w:fill="FFFFFF"/>
          <w:lang w:eastAsia="sv-SE"/>
        </w:rPr>
        <w:t xml:space="preserve"> Det finns därför starka skäl att öka anslagen till Migrationsverket och migrationsdomstolarna för att korta handläggningstiderna.</w:t>
      </w:r>
    </w:p>
    <w:sdt>
      <w:sdtPr>
        <w:alias w:val="CC_Underskrifter"/>
        <w:tag w:val="CC_Underskrifter"/>
        <w:id w:val="583496634"/>
        <w:lock w:val="sdtContentLocked"/>
        <w:placeholder>
          <w:docPart w:val="562FF3113EF04C7EA49A2F1436FD784B"/>
        </w:placeholder>
      </w:sdtPr>
      <w:sdtEndPr/>
      <w:sdtContent>
        <w:p w:rsidR="00A82AC4" w:rsidP="00DF4BDA" w:rsidRDefault="00A82AC4" w14:paraId="66E0154E" w14:textId="77777777"/>
        <w:p w:rsidRPr="008E0FE2" w:rsidR="004801AC" w:rsidP="00DF4BDA" w:rsidRDefault="00ED3FCD" w14:paraId="43596644" w14:textId="62412DAE"/>
      </w:sdtContent>
    </w:sdt>
    <w:tbl>
      <w:tblPr>
        <w:tblW w:w="5000" w:type="pct"/>
        <w:tblLook w:val="04A0" w:firstRow="1" w:lastRow="0" w:firstColumn="1" w:lastColumn="0" w:noHBand="0" w:noVBand="1"/>
        <w:tblCaption w:val="underskrifter"/>
      </w:tblPr>
      <w:tblGrid>
        <w:gridCol w:w="4252"/>
        <w:gridCol w:w="4252"/>
      </w:tblGrid>
      <w:tr w:rsidR="00811279" w14:paraId="55A25557" w14:textId="77777777">
        <w:trPr>
          <w:cantSplit/>
        </w:trPr>
        <w:tc>
          <w:tcPr>
            <w:tcW w:w="50" w:type="pct"/>
            <w:vAlign w:val="bottom"/>
          </w:tcPr>
          <w:p w:rsidR="00811279" w:rsidRDefault="00E65A5C" w14:paraId="5726DDB1" w14:textId="77777777">
            <w:pPr>
              <w:pStyle w:val="Underskrifter"/>
            </w:pPr>
            <w:r>
              <w:t>Annika Hirvonen (MP)</w:t>
            </w:r>
          </w:p>
        </w:tc>
        <w:tc>
          <w:tcPr>
            <w:tcW w:w="50" w:type="pct"/>
            <w:vAlign w:val="bottom"/>
          </w:tcPr>
          <w:p w:rsidR="00811279" w:rsidRDefault="00E65A5C" w14:paraId="0913BF66" w14:textId="77777777">
            <w:pPr>
              <w:pStyle w:val="Underskrifter"/>
            </w:pPr>
            <w:r>
              <w:t>Camilla Hansén (MP)</w:t>
            </w:r>
          </w:p>
        </w:tc>
      </w:tr>
      <w:tr w:rsidR="00811279" w14:paraId="3988BDAE" w14:textId="77777777">
        <w:trPr>
          <w:cantSplit/>
        </w:trPr>
        <w:tc>
          <w:tcPr>
            <w:tcW w:w="50" w:type="pct"/>
            <w:vAlign w:val="bottom"/>
          </w:tcPr>
          <w:p w:rsidR="00811279" w:rsidRDefault="00E65A5C" w14:paraId="4FB0C7AA" w14:textId="77777777">
            <w:pPr>
              <w:pStyle w:val="Underskrifter"/>
            </w:pPr>
            <w:r>
              <w:t>Amanda Lind (MP)</w:t>
            </w:r>
          </w:p>
        </w:tc>
        <w:tc>
          <w:tcPr>
            <w:tcW w:w="50" w:type="pct"/>
            <w:vAlign w:val="bottom"/>
          </w:tcPr>
          <w:p w:rsidR="00811279" w:rsidRDefault="00E65A5C" w14:paraId="4BE8B586" w14:textId="77777777">
            <w:pPr>
              <w:pStyle w:val="Underskrifter"/>
            </w:pPr>
            <w:r>
              <w:t>Bassem Nasr (MP)</w:t>
            </w:r>
          </w:p>
        </w:tc>
      </w:tr>
      <w:tr w:rsidR="00811279" w14:paraId="14EEC786" w14:textId="77777777">
        <w:trPr>
          <w:cantSplit/>
        </w:trPr>
        <w:tc>
          <w:tcPr>
            <w:tcW w:w="50" w:type="pct"/>
            <w:vAlign w:val="bottom"/>
          </w:tcPr>
          <w:p w:rsidR="00811279" w:rsidRDefault="00E65A5C" w14:paraId="4DE19A8C" w14:textId="77777777">
            <w:pPr>
              <w:pStyle w:val="Underskrifter"/>
            </w:pPr>
            <w:r>
              <w:t>Jan Riise (MP)</w:t>
            </w:r>
          </w:p>
        </w:tc>
        <w:tc>
          <w:tcPr>
            <w:tcW w:w="50" w:type="pct"/>
            <w:vAlign w:val="bottom"/>
          </w:tcPr>
          <w:p w:rsidR="00811279" w:rsidRDefault="00E65A5C" w14:paraId="62F2BAA2" w14:textId="77777777">
            <w:pPr>
              <w:pStyle w:val="Underskrifter"/>
            </w:pPr>
            <w:r>
              <w:t>Ulrika Westerlund (MP)</w:t>
            </w:r>
          </w:p>
        </w:tc>
      </w:tr>
    </w:tbl>
    <w:p w:rsidR="00106E8D" w:rsidRDefault="00106E8D" w14:paraId="2454A04E" w14:textId="77777777"/>
    <w:sectPr w:rsidR="00106E8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B2F96" w14:textId="77777777" w:rsidR="00367203" w:rsidRDefault="00367203" w:rsidP="000C1CAD">
      <w:pPr>
        <w:spacing w:line="240" w:lineRule="auto"/>
      </w:pPr>
      <w:r>
        <w:separator/>
      </w:r>
    </w:p>
  </w:endnote>
  <w:endnote w:type="continuationSeparator" w:id="0">
    <w:p w14:paraId="5987FFC2" w14:textId="77777777" w:rsidR="00367203" w:rsidRDefault="003672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7E9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9CD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7B955" w14:textId="6283D93F" w:rsidR="00262EA3" w:rsidRPr="00DF4BDA" w:rsidRDefault="00262EA3" w:rsidP="00DF4B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741AD" w14:textId="77777777" w:rsidR="00367203" w:rsidRDefault="00367203" w:rsidP="000C1CAD">
      <w:pPr>
        <w:spacing w:line="240" w:lineRule="auto"/>
      </w:pPr>
      <w:r>
        <w:separator/>
      </w:r>
    </w:p>
  </w:footnote>
  <w:footnote w:type="continuationSeparator" w:id="0">
    <w:p w14:paraId="361AD071" w14:textId="77777777" w:rsidR="00367203" w:rsidRDefault="003672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067C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856209" wp14:editId="1C0ED8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E77B29" w14:textId="1BB500AD" w:rsidR="00262EA3" w:rsidRDefault="00ED3FCD" w:rsidP="008103B5">
                          <w:pPr>
                            <w:jc w:val="right"/>
                          </w:pPr>
                          <w:sdt>
                            <w:sdtPr>
                              <w:alias w:val="CC_Noformat_Partikod"/>
                              <w:tag w:val="CC_Noformat_Partikod"/>
                              <w:id w:val="-53464382"/>
                              <w:text/>
                            </w:sdtPr>
                            <w:sdtEndPr/>
                            <w:sdtContent>
                              <w:r w:rsidR="00994220">
                                <w:t>MP</w:t>
                              </w:r>
                            </w:sdtContent>
                          </w:sdt>
                          <w:sdt>
                            <w:sdtPr>
                              <w:alias w:val="CC_Noformat_Partinummer"/>
                              <w:tag w:val="CC_Noformat_Partinummer"/>
                              <w:id w:val="-1709555926"/>
                              <w:text/>
                            </w:sdtPr>
                            <w:sdtEndPr/>
                            <w:sdtContent>
                              <w:r w:rsidR="0028697E">
                                <w:t>1609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85620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E77B29" w14:textId="1BB500AD" w:rsidR="00262EA3" w:rsidRDefault="00ED3FCD" w:rsidP="008103B5">
                    <w:pPr>
                      <w:jc w:val="right"/>
                    </w:pPr>
                    <w:sdt>
                      <w:sdtPr>
                        <w:alias w:val="CC_Noformat_Partikod"/>
                        <w:tag w:val="CC_Noformat_Partikod"/>
                        <w:id w:val="-53464382"/>
                        <w:text/>
                      </w:sdtPr>
                      <w:sdtEndPr/>
                      <w:sdtContent>
                        <w:r w:rsidR="00994220">
                          <w:t>MP</w:t>
                        </w:r>
                      </w:sdtContent>
                    </w:sdt>
                    <w:sdt>
                      <w:sdtPr>
                        <w:alias w:val="CC_Noformat_Partinummer"/>
                        <w:tag w:val="CC_Noformat_Partinummer"/>
                        <w:id w:val="-1709555926"/>
                        <w:text/>
                      </w:sdtPr>
                      <w:sdtEndPr/>
                      <w:sdtContent>
                        <w:r w:rsidR="0028697E">
                          <w:t>1609</w:t>
                        </w:r>
                      </w:sdtContent>
                    </w:sdt>
                  </w:p>
                </w:txbxContent>
              </v:textbox>
              <w10:wrap anchorx="page"/>
            </v:shape>
          </w:pict>
        </mc:Fallback>
      </mc:AlternateContent>
    </w:r>
  </w:p>
  <w:p w14:paraId="12296D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6BCA2" w14:textId="77777777" w:rsidR="00262EA3" w:rsidRDefault="00262EA3" w:rsidP="008563AC">
    <w:pPr>
      <w:jc w:val="right"/>
    </w:pPr>
  </w:p>
  <w:p w14:paraId="6BAF7C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A1969" w14:textId="77777777" w:rsidR="00262EA3" w:rsidRDefault="00ED3F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88E9B5" wp14:editId="1F7A7B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FDC488" w14:textId="17BECDA7" w:rsidR="00262EA3" w:rsidRDefault="00ED3FCD" w:rsidP="00A314CF">
    <w:pPr>
      <w:pStyle w:val="FSHNormal"/>
      <w:spacing w:before="40"/>
    </w:pPr>
    <w:sdt>
      <w:sdtPr>
        <w:alias w:val="CC_Noformat_Motionstyp"/>
        <w:tag w:val="CC_Noformat_Motionstyp"/>
        <w:id w:val="1162973129"/>
        <w:lock w:val="sdtContentLocked"/>
        <w15:appearance w15:val="hidden"/>
        <w:text/>
      </w:sdtPr>
      <w:sdtEndPr/>
      <w:sdtContent>
        <w:r w:rsidR="00DF4BDA">
          <w:t>Kommittémotion</w:t>
        </w:r>
      </w:sdtContent>
    </w:sdt>
    <w:r w:rsidR="00821B36">
      <w:t xml:space="preserve"> </w:t>
    </w:r>
    <w:sdt>
      <w:sdtPr>
        <w:alias w:val="CC_Noformat_Partikod"/>
        <w:tag w:val="CC_Noformat_Partikod"/>
        <w:id w:val="1471015553"/>
        <w:text/>
      </w:sdtPr>
      <w:sdtEndPr/>
      <w:sdtContent>
        <w:r w:rsidR="00994220">
          <w:t>MP</w:t>
        </w:r>
      </w:sdtContent>
    </w:sdt>
    <w:sdt>
      <w:sdtPr>
        <w:alias w:val="CC_Noformat_Partinummer"/>
        <w:tag w:val="CC_Noformat_Partinummer"/>
        <w:id w:val="-2014525982"/>
        <w:text/>
      </w:sdtPr>
      <w:sdtEndPr/>
      <w:sdtContent>
        <w:r w:rsidR="0028697E">
          <w:t>1609</w:t>
        </w:r>
      </w:sdtContent>
    </w:sdt>
  </w:p>
  <w:p w14:paraId="75698B1E" w14:textId="77777777" w:rsidR="00262EA3" w:rsidRPr="008227B3" w:rsidRDefault="00ED3F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AE586" w14:textId="4FEB3EB3" w:rsidR="00262EA3" w:rsidRPr="008227B3" w:rsidRDefault="00ED3F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F4BDA">
          <w:t>2022/23</w:t>
        </w:r>
      </w:sdtContent>
    </w:sdt>
    <w:sdt>
      <w:sdtPr>
        <w:rPr>
          <w:rStyle w:val="BeteckningChar"/>
        </w:rPr>
        <w:alias w:val="CC_Noformat_Partibet"/>
        <w:tag w:val="CC_Noformat_Partibet"/>
        <w:id w:val="405810658"/>
        <w:lock w:val="sdtContentLocked"/>
        <w:placeholder>
          <w:docPart w:val="AB15BC23D18A49FDA7F4B6987C389F49"/>
        </w:placeholder>
        <w:showingPlcHdr/>
        <w15:appearance w15:val="hidden"/>
        <w:text/>
      </w:sdtPr>
      <w:sdtEndPr>
        <w:rPr>
          <w:rStyle w:val="Rubrik1Char"/>
          <w:rFonts w:asciiTheme="majorHAnsi" w:hAnsiTheme="majorHAnsi"/>
          <w:sz w:val="38"/>
        </w:rPr>
      </w:sdtEndPr>
      <w:sdtContent>
        <w:r w:rsidR="00DF4BDA">
          <w:t>:2099</w:t>
        </w:r>
      </w:sdtContent>
    </w:sdt>
  </w:p>
  <w:p w14:paraId="5614279C" w14:textId="05B83ABC" w:rsidR="00262EA3" w:rsidRDefault="00ED3FCD" w:rsidP="00E03A3D">
    <w:pPr>
      <w:pStyle w:val="Motionr"/>
    </w:pPr>
    <w:sdt>
      <w:sdtPr>
        <w:alias w:val="CC_Noformat_Avtext"/>
        <w:tag w:val="CC_Noformat_Avtext"/>
        <w:id w:val="-2020768203"/>
        <w:lock w:val="sdtContentLocked"/>
        <w:placeholder>
          <w:docPart w:val="D2AF5C1CA18246AB869876DFB59CB07F"/>
        </w:placeholder>
        <w15:appearance w15:val="hidden"/>
        <w:text/>
      </w:sdtPr>
      <w:sdtEndPr/>
      <w:sdtContent>
        <w:r w:rsidR="00DF4BDA">
          <w:t>av Annika Hirvonen m.fl. (MP)</w:t>
        </w:r>
      </w:sdtContent>
    </w:sdt>
  </w:p>
  <w:sdt>
    <w:sdtPr>
      <w:alias w:val="CC_Noformat_Rubtext"/>
      <w:tag w:val="CC_Noformat_Rubtext"/>
      <w:id w:val="-218060500"/>
      <w:lock w:val="sdtLocked"/>
      <w:text/>
    </w:sdtPr>
    <w:sdtEndPr/>
    <w:sdtContent>
      <w:p w14:paraId="5E407518" w14:textId="5157B277" w:rsidR="00262EA3" w:rsidRDefault="007B2711" w:rsidP="00283E0F">
        <w:pPr>
          <w:pStyle w:val="FSHRub2"/>
        </w:pPr>
        <w:r>
          <w:t>Utgiftsområde 8 Migration</w:t>
        </w:r>
      </w:p>
    </w:sdtContent>
  </w:sdt>
  <w:sdt>
    <w:sdtPr>
      <w:alias w:val="CC_Boilerplate_3"/>
      <w:tag w:val="CC_Boilerplate_3"/>
      <w:id w:val="1606463544"/>
      <w:lock w:val="sdtContentLocked"/>
      <w15:appearance w15:val="hidden"/>
      <w:text w:multiLine="1"/>
    </w:sdtPr>
    <w:sdtEndPr/>
    <w:sdtContent>
      <w:p w14:paraId="69D9095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9942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A13"/>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6E8D"/>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97E"/>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203"/>
    <w:rsid w:val="00370C71"/>
    <w:rsid w:val="003711D4"/>
    <w:rsid w:val="0037271B"/>
    <w:rsid w:val="003737CA"/>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5AB"/>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271"/>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C6F"/>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896"/>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15A"/>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711"/>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279"/>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2F39"/>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CBF"/>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801"/>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220"/>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E16"/>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AC4"/>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A1F"/>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BF7F34"/>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24E"/>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39A"/>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497"/>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3D1"/>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BDA"/>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5C"/>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3D6"/>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FCD"/>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C1C"/>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E7E965"/>
  <w15:chartTrackingRefBased/>
  <w15:docId w15:val="{A9CC64B2-0BA2-4CEA-AC9C-390AE8D20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styleId="Normalwebb">
    <w:name w:val="Normal (Web)"/>
    <w:basedOn w:val="Normal"/>
    <w:uiPriority w:val="99"/>
    <w:unhideWhenUsed/>
    <w:locked/>
    <w:rsid w:val="009B1E1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6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33DBE85A0B4112A317AE6355C3C7FB"/>
        <w:category>
          <w:name w:val="Allmänt"/>
          <w:gallery w:val="placeholder"/>
        </w:category>
        <w:types>
          <w:type w:val="bbPlcHdr"/>
        </w:types>
        <w:behaviors>
          <w:behavior w:val="content"/>
        </w:behaviors>
        <w:guid w:val="{5F01AF7F-43D2-457C-91E3-D817E6A32A72}"/>
      </w:docPartPr>
      <w:docPartBody>
        <w:p w:rsidR="00BF6E58" w:rsidRDefault="00AF0404">
          <w:pPr>
            <w:pStyle w:val="D933DBE85A0B4112A317AE6355C3C7FB"/>
          </w:pPr>
          <w:r w:rsidRPr="005A0A93">
            <w:rPr>
              <w:rStyle w:val="Platshllartext"/>
            </w:rPr>
            <w:t>Förslag till riksdagsbeslut</w:t>
          </w:r>
        </w:p>
      </w:docPartBody>
    </w:docPart>
    <w:docPart>
      <w:docPartPr>
        <w:name w:val="D2AF5C1CA18246AB869876DFB59CB07F"/>
        <w:category>
          <w:name w:val="Allmänt"/>
          <w:gallery w:val="placeholder"/>
        </w:category>
        <w:types>
          <w:type w:val="bbPlcHdr"/>
        </w:types>
        <w:behaviors>
          <w:behavior w:val="content"/>
        </w:behaviors>
        <w:guid w:val="{5D4A2433-6547-4D0C-B694-154962D1744F}"/>
      </w:docPartPr>
      <w:docPartBody>
        <w:p w:rsidR="00BF6E58" w:rsidRDefault="005028A6" w:rsidP="005028A6">
          <w:pPr>
            <w:pStyle w:val="D2AF5C1CA18246AB869876DFB59CB07F"/>
          </w:pPr>
          <w:r w:rsidRPr="005A0A93">
            <w:rPr>
              <w:rStyle w:val="Platshllartext"/>
            </w:rPr>
            <w:t>Motivering</w:t>
          </w:r>
        </w:p>
      </w:docPartBody>
    </w:docPart>
    <w:docPart>
      <w:docPartPr>
        <w:name w:val="562FF3113EF04C7EA49A2F1436FD784B"/>
        <w:category>
          <w:name w:val="Allmänt"/>
          <w:gallery w:val="placeholder"/>
        </w:category>
        <w:types>
          <w:type w:val="bbPlcHdr"/>
        </w:types>
        <w:behaviors>
          <w:behavior w:val="content"/>
        </w:behaviors>
        <w:guid w:val="{9B99A29F-8D0A-4BEF-89B4-19C7142590A8}"/>
      </w:docPartPr>
      <w:docPartBody>
        <w:p w:rsidR="007A6655" w:rsidRDefault="007A6655"/>
      </w:docPartBody>
    </w:docPart>
    <w:docPart>
      <w:docPartPr>
        <w:name w:val="AB15BC23D18A49FDA7F4B6987C389F49"/>
        <w:category>
          <w:name w:val="Allmänt"/>
          <w:gallery w:val="placeholder"/>
        </w:category>
        <w:types>
          <w:type w:val="bbPlcHdr"/>
        </w:types>
        <w:behaviors>
          <w:behavior w:val="content"/>
        </w:behaviors>
        <w:guid w:val="{BFF92383-642E-476C-B85F-F57F4F2F2688}"/>
      </w:docPartPr>
      <w:docPartBody>
        <w:p w:rsidR="00924FA8" w:rsidRDefault="00924FA8">
          <w:r>
            <w:t>:2099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8A6"/>
    <w:rsid w:val="001174C0"/>
    <w:rsid w:val="003A0EE0"/>
    <w:rsid w:val="005028A6"/>
    <w:rsid w:val="007A6655"/>
    <w:rsid w:val="00924FA8"/>
    <w:rsid w:val="00A90EE4"/>
    <w:rsid w:val="00AF0404"/>
    <w:rsid w:val="00BB5E12"/>
    <w:rsid w:val="00BF6E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4FA8"/>
    <w:rPr>
      <w:color w:val="F4B083" w:themeColor="accent2" w:themeTint="99"/>
    </w:rPr>
  </w:style>
  <w:style w:type="paragraph" w:customStyle="1" w:styleId="D933DBE85A0B4112A317AE6355C3C7FB">
    <w:name w:val="D933DBE85A0B4112A317AE6355C3C7FB"/>
  </w:style>
  <w:style w:type="paragraph" w:customStyle="1" w:styleId="D2AF5C1CA18246AB869876DFB59CB07F">
    <w:name w:val="D2AF5C1CA18246AB869876DFB59CB07F"/>
    <w:rsid w:val="005028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22B640-7AC5-48C4-B4CC-451B4AE031F3}"/>
</file>

<file path=customXml/itemProps2.xml><?xml version="1.0" encoding="utf-8"?>
<ds:datastoreItem xmlns:ds="http://schemas.openxmlformats.org/officeDocument/2006/customXml" ds:itemID="{EAD90E3B-C429-4FDE-933C-520570BF5FAA}"/>
</file>

<file path=customXml/itemProps3.xml><?xml version="1.0" encoding="utf-8"?>
<ds:datastoreItem xmlns:ds="http://schemas.openxmlformats.org/officeDocument/2006/customXml" ds:itemID="{D3ABE83F-DA0B-4191-B886-932F504CE247}"/>
</file>

<file path=docProps/app.xml><?xml version="1.0" encoding="utf-8"?>
<Properties xmlns="http://schemas.openxmlformats.org/officeDocument/2006/extended-properties" xmlns:vt="http://schemas.openxmlformats.org/officeDocument/2006/docPropsVTypes">
  <Template>Normal</Template>
  <TotalTime>48</TotalTime>
  <Pages>2</Pages>
  <Words>417</Words>
  <Characters>2424</Characters>
  <Application>Microsoft Office Word</Application>
  <DocSecurity>0</DocSecurity>
  <Lines>80</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MP1609 Utgiftsområdesmotion 8 Migration</vt:lpstr>
      <vt:lpstr>
      </vt:lpstr>
    </vt:vector>
  </TitlesOfParts>
  <Company>Sveriges riksdag</Company>
  <LinksUpToDate>false</LinksUpToDate>
  <CharactersWithSpaces>2780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