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8775E3" w14:textId="77777777">
      <w:pPr>
        <w:pStyle w:val="Normalutanindragellerluft"/>
      </w:pPr>
      <w:r>
        <w:t xml:space="preserve"> </w:t>
      </w:r>
    </w:p>
    <w:sdt>
      <w:sdtPr>
        <w:alias w:val="CC_Boilerplate_4"/>
        <w:tag w:val="CC_Boilerplate_4"/>
        <w:id w:val="-1644581176"/>
        <w:lock w:val="sdtLocked"/>
        <w:placeholder>
          <w:docPart w:val="9C3B64CCAB474DC3860B09DF7A6217A0"/>
        </w:placeholder>
        <w15:appearance w15:val="hidden"/>
        <w:text/>
      </w:sdtPr>
      <w:sdtEndPr/>
      <w:sdtContent>
        <w:p w:rsidR="00AF30DD" w:rsidP="00CC4C93" w:rsidRDefault="00AF30DD" w14:paraId="108775E4" w14:textId="77777777">
          <w:pPr>
            <w:pStyle w:val="Rubrik1"/>
          </w:pPr>
          <w:r>
            <w:t>Förslag till riksdagsbeslut</w:t>
          </w:r>
        </w:p>
      </w:sdtContent>
    </w:sdt>
    <w:sdt>
      <w:sdtPr>
        <w:alias w:val="Yrkande 1"/>
        <w:tag w:val="f3fe0bea-2679-4f04-b1a0-42de54a90394"/>
        <w:id w:val="338512406"/>
        <w:lock w:val="sdtLocked"/>
      </w:sdtPr>
      <w:sdtEndPr/>
      <w:sdtContent>
        <w:p w:rsidR="00E123D0" w:rsidRDefault="009C60AD" w14:paraId="108775E5" w14:textId="77777777">
          <w:pPr>
            <w:pStyle w:val="Frslagstext"/>
          </w:pPr>
          <w:r>
            <w:t>Riksdagen ställer sig bakom det som anförs i motionen om att tydligare redovisa mervärdesskatt för konsumenter och tillkännager detta för regeringen.</w:t>
          </w:r>
        </w:p>
      </w:sdtContent>
    </w:sdt>
    <w:sdt>
      <w:sdtPr>
        <w:alias w:val="Yrkande 2"/>
        <w:tag w:val="afdb532f-2e86-417f-907f-b58476240824"/>
        <w:id w:val="2001154412"/>
        <w:lock w:val="sdtLocked"/>
      </w:sdtPr>
      <w:sdtEndPr/>
      <w:sdtContent>
        <w:p w:rsidR="00E123D0" w:rsidRDefault="009C60AD" w14:paraId="108775E6" w14:textId="77777777">
          <w:pPr>
            <w:pStyle w:val="Frslagstext"/>
          </w:pPr>
          <w:r>
            <w:t>Riksdagen ställer sig bakom det som anförs i motionen om att redovisa socialavgifter i arbetstagares inkomstdeklaration och tillkännager detta för regeringen.</w:t>
          </w:r>
        </w:p>
      </w:sdtContent>
    </w:sdt>
    <w:sdt>
      <w:sdtPr>
        <w:alias w:val="Yrkande 3"/>
        <w:tag w:val="60b50684-7f76-4680-9741-e4e9d58874f0"/>
        <w:id w:val="1539012581"/>
        <w:lock w:val="sdtLocked"/>
      </w:sdtPr>
      <w:sdtEndPr/>
      <w:sdtContent>
        <w:p w:rsidR="00E123D0" w:rsidRDefault="009C60AD" w14:paraId="108775E7" w14:textId="77777777">
          <w:pPr>
            <w:pStyle w:val="Frslagstext"/>
          </w:pPr>
          <w:r>
            <w:t>Riksdagen ställer sig bakom det som anförs i motionen om att redovisa socialavgifter på lönebesked och tillkännager detta för regeringen.</w:t>
          </w:r>
        </w:p>
      </w:sdtContent>
    </w:sdt>
    <w:sdt>
      <w:sdtPr>
        <w:alias w:val="Yrkande 4"/>
        <w:tag w:val="bb20521e-41de-434a-9549-06eafae983bd"/>
        <w:id w:val="-497886395"/>
        <w:lock w:val="sdtLocked"/>
      </w:sdtPr>
      <w:sdtEndPr/>
      <w:sdtContent>
        <w:p w:rsidR="00E123D0" w:rsidRDefault="009C60AD" w14:paraId="108775E8" w14:textId="77777777">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sdt>
      <w:sdtPr>
        <w:alias w:val="Yrkande 5"/>
        <w:tag w:val="b4305989-95b0-457d-8b13-5f8448281255"/>
        <w:id w:val="1340504615"/>
        <w:lock w:val="sdtLocked"/>
      </w:sdtPr>
      <w:sdtEndPr/>
      <w:sdtContent>
        <w:p w:rsidR="00E123D0" w:rsidRDefault="009C60AD" w14:paraId="108775E9" w14:textId="77777777">
          <w:pPr>
            <w:pStyle w:val="Frslagstext"/>
          </w:pPr>
          <w:r>
            <w:t>Riksdagen ställer sig bakom det som anförs i motionen om att presentera lättlästa budgetar i all offentlig verksamhet och tillkännager detta för regeringen.</w:t>
          </w:r>
        </w:p>
      </w:sdtContent>
    </w:sdt>
    <w:p w:rsidRPr="0088430E" w:rsidR="002D3311" w:rsidP="002D3311" w:rsidRDefault="000156D9" w14:paraId="108775EA" w14:textId="77777777">
      <w:pPr>
        <w:pStyle w:val="Rubrik1"/>
        <w:rPr>
          <w:rFonts w:cstheme="majorHAnsi"/>
        </w:rPr>
      </w:pPr>
      <w:bookmarkStart w:name="MotionsStart" w:id="0"/>
      <w:bookmarkEnd w:id="0"/>
      <w:r w:rsidRPr="0088430E">
        <w:rPr>
          <w:rFonts w:cstheme="majorHAnsi"/>
        </w:rPr>
        <w:lastRenderedPageBreak/>
        <w:t>Motivering</w:t>
      </w:r>
    </w:p>
    <w:p w:rsidRPr="0088430E" w:rsidR="002D3311" w:rsidP="002D3311" w:rsidRDefault="002D3311" w14:paraId="108775EB" w14:textId="77777777">
      <w:pPr>
        <w:pStyle w:val="Rubrik1"/>
        <w:spacing w:line="360" w:lineRule="auto"/>
        <w:rPr>
          <w:rFonts w:cstheme="majorHAnsi"/>
          <w:sz w:val="40"/>
        </w:rPr>
      </w:pPr>
      <w:r w:rsidRPr="0088430E">
        <w:rPr>
          <w:rFonts w:cstheme="majorHAnsi"/>
          <w:b w:val="0"/>
          <w:bCs/>
          <w:color w:val="000000"/>
          <w:sz w:val="24"/>
          <w:szCs w:val="20"/>
        </w:rPr>
        <w:t xml:space="preserve">Sverige är ett land med jämförelsevis högt skattetryck. En stor del av den skatt som betalas in är dessutom mer eller mindre osynlig för privatpersoner. Inte heller är det särskilt lätt för enskilda att få klarhet vad deras inbetalda skatt går till. Eftersom skatt inte är frivilligt att betala in kan det inte anses ligga på löntagares bord att leta reda på exakt hur stor del av deras produktionsvärde som går till det offentliga och hur det sedan fördelar sig. Tvärtom bör det vara det offentligas skyldighet att så tillgängligt som möjligt redovisa detta. </w:t>
      </w:r>
    </w:p>
    <w:p w:rsidRPr="0088430E" w:rsidR="002D3311" w:rsidP="002D3311" w:rsidRDefault="002D3311" w14:paraId="108775EC" w14:textId="3FB42A06">
      <w:pPr>
        <w:keepNext/>
        <w:shd w:val="solid" w:color="FFFFFF" w:fill="auto"/>
        <w:autoSpaceDN w:val="0"/>
        <w:spacing w:before="240" w:after="120"/>
        <w:ind w:firstLine="0"/>
        <w:textAlignment w:val="baseline"/>
        <w:rPr>
          <w:rFonts w:asciiTheme="majorHAnsi" w:hAnsiTheme="majorHAnsi" w:cstheme="majorHAnsi"/>
          <w:bCs/>
          <w:color w:val="000000"/>
          <w:szCs w:val="20"/>
        </w:rPr>
      </w:pPr>
      <w:r w:rsidRPr="0088430E">
        <w:rPr>
          <w:rFonts w:asciiTheme="majorHAnsi" w:hAnsiTheme="majorHAnsi" w:cstheme="majorHAnsi"/>
          <w:bCs/>
          <w:color w:val="000000"/>
          <w:szCs w:val="20"/>
        </w:rPr>
        <w:t>Ett typexempel på en mindre synlig skatt är mervärdesskatten, vanligen kallad moms. Förvisso finns krav på att mervärdesskatt ska redo</w:t>
      </w:r>
      <w:r w:rsidR="004551FF">
        <w:rPr>
          <w:rFonts w:asciiTheme="majorHAnsi" w:hAnsiTheme="majorHAnsi" w:cstheme="majorHAnsi"/>
          <w:bCs/>
          <w:color w:val="000000"/>
          <w:szCs w:val="20"/>
        </w:rPr>
        <w:t>visas på varje kvitto, men som S</w:t>
      </w:r>
      <w:r w:rsidRPr="0088430E">
        <w:rPr>
          <w:rFonts w:asciiTheme="majorHAnsi" w:hAnsiTheme="majorHAnsi" w:cstheme="majorHAnsi"/>
          <w:bCs/>
          <w:color w:val="000000"/>
          <w:szCs w:val="20"/>
        </w:rPr>
        <w:t xml:space="preserve">katteverket </w:t>
      </w:r>
      <w:r w:rsidR="004551FF">
        <w:rPr>
          <w:rFonts w:asciiTheme="majorHAnsi" w:hAnsiTheme="majorHAnsi" w:cstheme="majorHAnsi"/>
          <w:bCs/>
          <w:color w:val="000000"/>
          <w:szCs w:val="20"/>
        </w:rPr>
        <w:t>självt skriver på sin hemsida: ”</w:t>
      </w:r>
      <w:r w:rsidRPr="0088430E">
        <w:rPr>
          <w:rFonts w:asciiTheme="majorHAnsi" w:hAnsiTheme="majorHAnsi" w:cstheme="majorHAnsi"/>
          <w:bCs/>
          <w:color w:val="000000"/>
          <w:szCs w:val="20"/>
        </w:rPr>
        <w:t xml:space="preserve">Momsen är ofta inbakad i priset och därför inget du behöver tänka på som </w:t>
      </w:r>
      <w:r w:rsidR="004551FF">
        <w:rPr>
          <w:rFonts w:asciiTheme="majorHAnsi" w:hAnsiTheme="majorHAnsi" w:cstheme="majorHAnsi"/>
          <w:bCs/>
          <w:color w:val="000000"/>
          <w:szCs w:val="20"/>
        </w:rPr>
        <w:t>privatperson.”</w:t>
      </w:r>
      <w:r w:rsidRPr="0088430E">
        <w:rPr>
          <w:rFonts w:asciiTheme="majorHAnsi" w:hAnsiTheme="majorHAnsi" w:cstheme="majorHAnsi"/>
          <w:bCs/>
          <w:color w:val="000000"/>
          <w:szCs w:val="20"/>
        </w:rPr>
        <w:t xml:space="preserve"> I exempelvis USA läggs moms tvärtom på först vid betalning, vilket innebär att det pris som redovisas på en vara är det pris som försä</w:t>
      </w:r>
      <w:r w:rsidR="004551FF">
        <w:rPr>
          <w:rFonts w:asciiTheme="majorHAnsi" w:hAnsiTheme="majorHAnsi" w:cstheme="majorHAnsi"/>
          <w:bCs/>
          <w:color w:val="000000"/>
          <w:szCs w:val="20"/>
        </w:rPr>
        <w:t>ljaren själv får in. Även om vi</w:t>
      </w:r>
      <w:r w:rsidRPr="0088430E">
        <w:rPr>
          <w:rFonts w:asciiTheme="majorHAnsi" w:hAnsiTheme="majorHAnsi" w:cstheme="majorHAnsi"/>
          <w:bCs/>
          <w:color w:val="000000"/>
          <w:szCs w:val="20"/>
        </w:rPr>
        <w:t xml:space="preserve"> personligen uppskattar värdet av goda kunskaper i huvudräkning kan ett sådant system vara väl långtgående, men att varje vara redovisar pris såväl inklusive som exklusive moms skulle effektivt </w:t>
      </w:r>
      <w:r w:rsidRPr="0088430E">
        <w:rPr>
          <w:rFonts w:asciiTheme="majorHAnsi" w:hAnsiTheme="majorHAnsi" w:cstheme="majorHAnsi"/>
          <w:bCs/>
          <w:color w:val="000000"/>
          <w:szCs w:val="20"/>
        </w:rPr>
        <w:lastRenderedPageBreak/>
        <w:t>tydlig</w:t>
      </w:r>
      <w:r w:rsidR="004551FF">
        <w:rPr>
          <w:rFonts w:asciiTheme="majorHAnsi" w:hAnsiTheme="majorHAnsi" w:cstheme="majorHAnsi"/>
          <w:bCs/>
          <w:color w:val="000000"/>
          <w:szCs w:val="20"/>
        </w:rPr>
        <w:t>göra varans egentliga värde. Vi</w:t>
      </w:r>
      <w:r w:rsidRPr="0088430E">
        <w:rPr>
          <w:rFonts w:asciiTheme="majorHAnsi" w:hAnsiTheme="majorHAnsi" w:cstheme="majorHAnsi"/>
          <w:bCs/>
          <w:color w:val="000000"/>
          <w:szCs w:val="20"/>
        </w:rPr>
        <w:t xml:space="preserve"> föreslår därför att, i likhet med kravet på att vissa varor ska redovisa sitt jämförelsepris, prismärkning på varor alltid ska särredovisa pris inklusive respektive exklusive moms. </w:t>
      </w:r>
    </w:p>
    <w:p w:rsidRPr="0088430E" w:rsidR="002D3311" w:rsidP="002D3311" w:rsidRDefault="002D3311" w14:paraId="108775ED" w14:textId="77777777">
      <w:pPr>
        <w:keepNext/>
        <w:shd w:val="solid" w:color="FFFFFF" w:fill="auto"/>
        <w:autoSpaceDN w:val="0"/>
        <w:spacing w:before="240" w:after="120"/>
        <w:ind w:firstLine="0"/>
        <w:textAlignment w:val="baseline"/>
        <w:rPr>
          <w:rFonts w:asciiTheme="majorHAnsi" w:hAnsiTheme="majorHAnsi" w:cstheme="majorHAnsi"/>
          <w:bCs/>
          <w:color w:val="000000"/>
          <w:szCs w:val="20"/>
        </w:rPr>
      </w:pPr>
      <w:r w:rsidRPr="0088430E">
        <w:rPr>
          <w:rFonts w:asciiTheme="majorHAnsi" w:hAnsiTheme="majorHAnsi" w:cstheme="majorHAnsi"/>
          <w:bCs/>
          <w:color w:val="000000"/>
          <w:szCs w:val="20"/>
        </w:rPr>
        <w:t>Ett annat område där skatt och avgif</w:t>
      </w:r>
      <w:r w:rsidR="00ED7210">
        <w:rPr>
          <w:rFonts w:asciiTheme="majorHAnsi" w:hAnsiTheme="majorHAnsi" w:cstheme="majorHAnsi"/>
          <w:bCs/>
          <w:color w:val="000000"/>
          <w:szCs w:val="20"/>
        </w:rPr>
        <w:t>t</w:t>
      </w:r>
      <w:r w:rsidRPr="0088430E">
        <w:rPr>
          <w:rFonts w:asciiTheme="majorHAnsi" w:hAnsiTheme="majorHAnsi" w:cstheme="majorHAnsi"/>
          <w:bCs/>
          <w:color w:val="000000"/>
          <w:szCs w:val="20"/>
        </w:rPr>
        <w: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inkomstdeklarationen och i själva deklarationen samt slutskattebeskedet. Ännu bättre vore krav på att redovisa socialavgifter vid varje lönebesked, precis som arbetsgivare idag ska redovisa såväl netto- som bruttolön.</w:t>
      </w:r>
    </w:p>
    <w:p w:rsidRPr="0088430E" w:rsidR="002D3311" w:rsidP="002D3311" w:rsidRDefault="002D3311" w14:paraId="108775EE" w14:textId="33096450">
      <w:pPr>
        <w:keepNext/>
        <w:shd w:val="solid" w:color="FFFFFF" w:fill="auto"/>
        <w:autoSpaceDN w:val="0"/>
        <w:spacing w:before="240" w:after="120"/>
        <w:ind w:firstLine="0"/>
        <w:textAlignment w:val="baseline"/>
        <w:rPr>
          <w:rFonts w:asciiTheme="majorHAnsi" w:hAnsiTheme="majorHAnsi" w:cstheme="majorHAnsi"/>
          <w:bCs/>
          <w:color w:val="000000"/>
          <w:szCs w:val="20"/>
        </w:rPr>
      </w:pPr>
      <w:r w:rsidRPr="0088430E">
        <w:rPr>
          <w:rFonts w:asciiTheme="majorHAnsi" w:hAnsiTheme="majorHAnsi" w:cstheme="majorHAnsi"/>
          <w:bCs/>
          <w:color w:val="000000"/>
          <w:szCs w:val="20"/>
        </w:rPr>
        <w:t>Att för skattebetalare tydliggöra hur mycket de betalat till det offentliga är dock bara den ena sidan av myntet. Givetvis bör information om hur skattemedlen används vara lik</w:t>
      </w:r>
      <w:r w:rsidR="004551FF">
        <w:rPr>
          <w:rFonts w:asciiTheme="majorHAnsi" w:hAnsiTheme="majorHAnsi" w:cstheme="majorHAnsi"/>
          <w:bCs/>
          <w:color w:val="000000"/>
          <w:szCs w:val="20"/>
        </w:rPr>
        <w:t>a tydlig och lättillgänglig. Vi</w:t>
      </w:r>
      <w:bookmarkStart w:name="_GoBack" w:id="1"/>
      <w:bookmarkEnd w:id="1"/>
      <w:r w:rsidRPr="0088430E">
        <w:rPr>
          <w:rFonts w:asciiTheme="majorHAnsi" w:hAnsiTheme="majorHAnsi" w:cstheme="majorHAnsi"/>
          <w:bCs/>
          <w:color w:val="000000"/>
          <w:szCs w:val="20"/>
        </w:rPr>
        <w:t xml:space="preserve"> föreslår därför att varje slutskattebesked utöver totalsummor ska redovisa en ungefärlig fördelning av hur inbetalad skatt fördelar sig över olika offentliga utgiftsområden. I och med att merparten av den skatt som enskilda betalar in går </w:t>
      </w:r>
      <w:r w:rsidRPr="0088430E">
        <w:rPr>
          <w:rFonts w:asciiTheme="majorHAnsi" w:hAnsiTheme="majorHAnsi" w:cstheme="majorHAnsi"/>
          <w:bCs/>
          <w:color w:val="000000"/>
          <w:szCs w:val="20"/>
        </w:rPr>
        <w:lastRenderedPageBreak/>
        <w:t xml:space="preserve">till kommuner krävs vidare utredning om hur en sådan redovisning kan ske på enklast möjliga sätt. Utöver detta bör det också åläggas all offentlig verksamhet, 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 </w:t>
      </w:r>
    </w:p>
    <w:sdt>
      <w:sdtPr>
        <w:rPr>
          <w:i/>
          <w:noProof/>
        </w:rPr>
        <w:alias w:val="CC_Underskrifter"/>
        <w:tag w:val="CC_Underskrifter"/>
        <w:id w:val="583496634"/>
        <w:lock w:val="sdtContentLocked"/>
        <w:placeholder>
          <w:docPart w:val="D27C588BC7154682935C9C5CA086B865"/>
        </w:placeholder>
        <w15:appearance w15:val="hidden"/>
      </w:sdtPr>
      <w:sdtEndPr>
        <w:rPr>
          <w:noProof w:val="0"/>
        </w:rPr>
      </w:sdtEndPr>
      <w:sdtContent>
        <w:p w:rsidRPr="00ED19F0" w:rsidR="00865E70" w:rsidP="0072765B" w:rsidRDefault="004551FF" w14:paraId="108775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992023" w:rsidRDefault="00992023" w14:paraId="108775F3" w14:textId="77777777"/>
    <w:sectPr w:rsidR="0099202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775F5" w14:textId="77777777" w:rsidR="002D3311" w:rsidRDefault="002D3311" w:rsidP="000C1CAD">
      <w:pPr>
        <w:spacing w:line="240" w:lineRule="auto"/>
      </w:pPr>
      <w:r>
        <w:separator/>
      </w:r>
    </w:p>
  </w:endnote>
  <w:endnote w:type="continuationSeparator" w:id="0">
    <w:p w14:paraId="108775F6" w14:textId="77777777" w:rsidR="002D3311" w:rsidRDefault="002D3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775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51F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77601" w14:textId="77777777" w:rsidR="00A876FC" w:rsidRDefault="00A876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201510060936</w:instrText>
    </w:r>
    <w:r>
      <w:fldChar w:fldCharType="end"/>
    </w:r>
    <w:r>
      <w:instrText xml:space="preserve"> &gt; </w:instrText>
    </w:r>
    <w:r>
      <w:fldChar w:fldCharType="begin"/>
    </w:r>
    <w:r>
      <w:instrText xml:space="preserve"> PRINTDATE \@ "yyyyMMddHHmm" </w:instrText>
    </w:r>
    <w:r>
      <w:fldChar w:fldCharType="separate"/>
    </w:r>
    <w:r>
      <w:rPr>
        <w:noProof/>
      </w:rPr>
      <w:instrText>201510061135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11:35</w:instrText>
    </w:r>
    <w:r>
      <w:fldChar w:fldCharType="end"/>
    </w:r>
    <w:r>
      <w:instrText xml:space="preserve"> </w:instrText>
    </w:r>
    <w:r>
      <w:fldChar w:fldCharType="separate"/>
    </w:r>
    <w:r>
      <w:rPr>
        <w:noProof/>
      </w:rPr>
      <w:t>2015-10-06 11:35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775F3" w14:textId="77777777" w:rsidR="002D3311" w:rsidRDefault="002D3311" w:rsidP="000C1CAD">
      <w:pPr>
        <w:spacing w:line="240" w:lineRule="auto"/>
      </w:pPr>
      <w:r>
        <w:separator/>
      </w:r>
    </w:p>
  </w:footnote>
  <w:footnote w:type="continuationSeparator" w:id="0">
    <w:p w14:paraId="108775F4" w14:textId="77777777" w:rsidR="002D3311" w:rsidRDefault="002D33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8775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51FF" w14:paraId="108775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:2906</w:t>
        </w:r>
      </w:sdtContent>
    </w:sdt>
  </w:p>
  <w:p w:rsidR="00A42228" w:rsidP="00283E0F" w:rsidRDefault="004551FF" w14:paraId="108775FE" w14:textId="77777777">
    <w:pPr>
      <w:pStyle w:val="FSHRub2"/>
    </w:pPr>
    <w:sdt>
      <w:sdtPr>
        <w:alias w:val="CC_Noformat_Avtext"/>
        <w:tag w:val="CC_Noformat_Avtext"/>
        <w:id w:val="1389603703"/>
        <w:lock w:val="sdtContentLocked"/>
        <w15:appearance w15:val="hidden"/>
        <w:text/>
      </w:sdtPr>
      <w:sdtEndPr/>
      <w:sdtContent>
        <w:r>
          <w:t>av Paula Bieler och Markus Wiechel (båda SD)</w:t>
        </w:r>
      </w:sdtContent>
    </w:sdt>
  </w:p>
  <w:sdt>
    <w:sdtPr>
      <w:alias w:val="CC_Noformat_Rubtext"/>
      <w:tag w:val="CC_Noformat_Rubtext"/>
      <w:id w:val="1800419874"/>
      <w:lock w:val="sdtLocked"/>
      <w15:appearance w15:val="hidden"/>
      <w:text/>
    </w:sdtPr>
    <w:sdtEndPr/>
    <w:sdtContent>
      <w:p w:rsidR="00A42228" w:rsidP="00283E0F" w:rsidRDefault="002D3311" w14:paraId="108775FF" w14:textId="77777777">
        <w:pPr>
          <w:pStyle w:val="FSHRub2"/>
        </w:pPr>
        <w:r>
          <w:t>Transparent skattesystem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108776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33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96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23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311"/>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12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3EBA"/>
    <w:rsid w:val="00454102"/>
    <w:rsid w:val="004551FF"/>
    <w:rsid w:val="00460C75"/>
    <w:rsid w:val="004630C6"/>
    <w:rsid w:val="00463341"/>
    <w:rsid w:val="00463ED3"/>
    <w:rsid w:val="00467151"/>
    <w:rsid w:val="00467873"/>
    <w:rsid w:val="0046792C"/>
    <w:rsid w:val="004700E1"/>
    <w:rsid w:val="004703A7"/>
    <w:rsid w:val="004745FC"/>
    <w:rsid w:val="00474C67"/>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0CC"/>
    <w:rsid w:val="0072057F"/>
    <w:rsid w:val="00720B21"/>
    <w:rsid w:val="00721417"/>
    <w:rsid w:val="00722159"/>
    <w:rsid w:val="00724C96"/>
    <w:rsid w:val="0072765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AF2"/>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30E"/>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023"/>
    <w:rsid w:val="00992414"/>
    <w:rsid w:val="00995213"/>
    <w:rsid w:val="00997CB0"/>
    <w:rsid w:val="009A44A0"/>
    <w:rsid w:val="009B0BA1"/>
    <w:rsid w:val="009B0C68"/>
    <w:rsid w:val="009B13D9"/>
    <w:rsid w:val="009B36AC"/>
    <w:rsid w:val="009B42D9"/>
    <w:rsid w:val="009C186D"/>
    <w:rsid w:val="009C58BB"/>
    <w:rsid w:val="009C60AD"/>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6FC"/>
    <w:rsid w:val="00A906B6"/>
    <w:rsid w:val="00A930A8"/>
    <w:rsid w:val="00A951A5"/>
    <w:rsid w:val="00A96870"/>
    <w:rsid w:val="00A969F4"/>
    <w:rsid w:val="00AA362D"/>
    <w:rsid w:val="00AA37DD"/>
    <w:rsid w:val="00AA600C"/>
    <w:rsid w:val="00AA6112"/>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DA0"/>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3D0"/>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45A"/>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21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775E3"/>
  <w15:chartTrackingRefBased/>
  <w15:docId w15:val="{D58D20B2-7612-4081-B536-75336022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3B64CCAB474DC3860B09DF7A6217A0"/>
        <w:category>
          <w:name w:val="Allmänt"/>
          <w:gallery w:val="placeholder"/>
        </w:category>
        <w:types>
          <w:type w:val="bbPlcHdr"/>
        </w:types>
        <w:behaviors>
          <w:behavior w:val="content"/>
        </w:behaviors>
        <w:guid w:val="{FA8A3CB4-0E8E-47BF-9A53-D16CD6BD0312}"/>
      </w:docPartPr>
      <w:docPartBody>
        <w:p w:rsidR="001E2771" w:rsidRDefault="001E2771">
          <w:pPr>
            <w:pStyle w:val="9C3B64CCAB474DC3860B09DF7A6217A0"/>
          </w:pPr>
          <w:r w:rsidRPr="009A726D">
            <w:rPr>
              <w:rStyle w:val="Platshllartext"/>
            </w:rPr>
            <w:t>Klicka här för att ange text.</w:t>
          </w:r>
        </w:p>
      </w:docPartBody>
    </w:docPart>
    <w:docPart>
      <w:docPartPr>
        <w:name w:val="D27C588BC7154682935C9C5CA086B865"/>
        <w:category>
          <w:name w:val="Allmänt"/>
          <w:gallery w:val="placeholder"/>
        </w:category>
        <w:types>
          <w:type w:val="bbPlcHdr"/>
        </w:types>
        <w:behaviors>
          <w:behavior w:val="content"/>
        </w:behaviors>
        <w:guid w:val="{8A027580-D779-4591-86C6-31376F9BC04C}"/>
      </w:docPartPr>
      <w:docPartBody>
        <w:p w:rsidR="001E2771" w:rsidRDefault="001E2771">
          <w:pPr>
            <w:pStyle w:val="D27C588BC7154682935C9C5CA086B8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71"/>
    <w:rsid w:val="001E27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3B64CCAB474DC3860B09DF7A6217A0">
    <w:name w:val="9C3B64CCAB474DC3860B09DF7A6217A0"/>
  </w:style>
  <w:style w:type="paragraph" w:customStyle="1" w:styleId="4CDF9A7951224DC39D8EFE64D8F7ED22">
    <w:name w:val="4CDF9A7951224DC39D8EFE64D8F7ED22"/>
  </w:style>
  <w:style w:type="paragraph" w:customStyle="1" w:styleId="D27C588BC7154682935C9C5CA086B865">
    <w:name w:val="D27C588BC7154682935C9C5CA086B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6031</RubrikLookup>
    <MotionGuid xmlns="00d11361-0b92-4bae-a181-288d6a55b763">bd37ab7c-1741-4325-bdaf-ae906d42aa6e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41AE-C2EA-4A0C-BBDD-8013FC3E4F8B}"/>
</file>

<file path=customXml/itemProps2.xml><?xml version="1.0" encoding="utf-8"?>
<ds:datastoreItem xmlns:ds="http://schemas.openxmlformats.org/officeDocument/2006/customXml" ds:itemID="{2921521E-8B35-4303-9B0A-5D7BE40CFE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DDE247-4FB0-4B05-99DC-922487EF9B75}"/>
</file>

<file path=customXml/itemProps5.xml><?xml version="1.0" encoding="utf-8"?>
<ds:datastoreItem xmlns:ds="http://schemas.openxmlformats.org/officeDocument/2006/customXml" ds:itemID="{B997C2B5-7080-4C23-94CE-DCBFE0FD2B51}"/>
</file>

<file path=docProps/app.xml><?xml version="1.0" encoding="utf-8"?>
<Properties xmlns="http://schemas.openxmlformats.org/officeDocument/2006/extended-properties" xmlns:vt="http://schemas.openxmlformats.org/officeDocument/2006/docPropsVTypes">
  <Template>GranskaMot</Template>
  <TotalTime>9</TotalTime>
  <Pages>3</Pages>
  <Words>619</Words>
  <Characters>3448</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201516SD471 Transparent skattesystem</vt:lpstr>
      <vt:lpstr/>
    </vt:vector>
  </TitlesOfParts>
  <Company>Sveriges riksdag</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201516SD471 Transparent skattesystem</dc:title>
  <dc:subject/>
  <dc:creator>Mikael Eriksson</dc:creator>
  <cp:keywords/>
  <dc:description/>
  <cp:lastModifiedBy>Kerstin Carlqvist</cp:lastModifiedBy>
  <cp:revision>15</cp:revision>
  <cp:lastPrinted>2015-10-06T09:35:00Z</cp:lastPrinted>
  <dcterms:created xsi:type="dcterms:W3CDTF">2015-10-06T07:36:00Z</dcterms:created>
  <dcterms:modified xsi:type="dcterms:W3CDTF">2016-08-03T06:32:00Z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*T0A88D00FA5FD*</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https://filur.riksdagen.se/drop/DropOffLibrary/T0A88D00FA5FD.docx</vt:lpwstr>
  </property>
  <property fmtid="{D5CDD505-2E9C-101B-9397-08002B2CF9AE}" pid="11" name="RevisionsOn">
    <vt:lpwstr>1</vt:lpwstr>
  </property>
</Properties>
</file>