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11CF4A53574ABBB57BC1D50D4B0C8A"/>
        </w:placeholder>
        <w:text/>
      </w:sdtPr>
      <w:sdtEndPr/>
      <w:sdtContent>
        <w:p w:rsidRPr="009B062B" w:rsidR="00AF30DD" w:rsidP="00DA28CE" w:rsidRDefault="00AF30DD" w14:paraId="70498246" w14:textId="77777777">
          <w:pPr>
            <w:pStyle w:val="Rubrik1"/>
            <w:spacing w:after="300"/>
          </w:pPr>
          <w:r w:rsidRPr="009B062B">
            <w:t>Förslag till riksdagsbeslut</w:t>
          </w:r>
        </w:p>
      </w:sdtContent>
    </w:sdt>
    <w:sdt>
      <w:sdtPr>
        <w:alias w:val="Yrkande 1"/>
        <w:tag w:val="a82988cc-ea4a-465b-b034-9c164bf8d369"/>
        <w:id w:val="-1662694467"/>
        <w:lock w:val="sdtLocked"/>
      </w:sdtPr>
      <w:sdtEndPr/>
      <w:sdtContent>
        <w:p w:rsidR="004F4E6C" w:rsidRDefault="00807B17" w14:paraId="4F179850" w14:textId="77777777">
          <w:pPr>
            <w:pStyle w:val="Frslagstext"/>
            <w:numPr>
              <w:ilvl w:val="0"/>
              <w:numId w:val="0"/>
            </w:numPr>
          </w:pPr>
          <w:r>
            <w:t>Riksdagen ställer sig bakom det som anförs i motionen om en ökad differentiering av lagstiftningen runt strandskydd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8B9468C4B14252833084362187B76D"/>
        </w:placeholder>
        <w:text/>
      </w:sdtPr>
      <w:sdtEndPr/>
      <w:sdtContent>
        <w:p w:rsidRPr="009B062B" w:rsidR="006D79C9" w:rsidP="00333E95" w:rsidRDefault="006D79C9" w14:paraId="573B09A8" w14:textId="77777777">
          <w:pPr>
            <w:pStyle w:val="Rubrik1"/>
          </w:pPr>
          <w:r>
            <w:t>Motivering</w:t>
          </w:r>
        </w:p>
      </w:sdtContent>
    </w:sdt>
    <w:p w:rsidRPr="006F41DB" w:rsidR="001E7572" w:rsidP="00557F59" w:rsidRDefault="001E7572" w14:paraId="0EEE4EA5" w14:textId="77777777">
      <w:pPr>
        <w:pStyle w:val="Normalutanindragellerluft"/>
      </w:pPr>
      <w:r w:rsidRPr="006F41DB">
        <w:t>Dalarna är ett län där det finns många vattendrag och sjöar. Vattnet är en del av Dalarnas attraktionskraft. Att bo nära vatten är något som av många anses som eftersträvansvärt. Då vi människor är beroende av vatten för vår överlevnad är det inte svårt att se att det finns en viss historisk och biologisk logik i att det betalas stora summor pengar för att få bo just vid vatten.</w:t>
      </w:r>
    </w:p>
    <w:p w:rsidRPr="006F41DB" w:rsidR="001E7572" w:rsidP="00557F59" w:rsidRDefault="001E7572" w14:paraId="674BD6E5" w14:textId="4A9AB0D7">
      <w:r w:rsidRPr="006F41DB">
        <w:t>Självklart ska allemansrätten och den långsiktiga tillgången till stränder och strandnära områden säker</w:t>
      </w:r>
      <w:r w:rsidR="000F7DAC">
        <w:t>ställas, och</w:t>
      </w:r>
      <w:r w:rsidRPr="006F41DB">
        <w:t xml:space="preserve"> strandnära djurs och växters livsbetingelser ska inte äventyras. Detta är grunden </w:t>
      </w:r>
      <w:r w:rsidR="000F7DAC">
        <w:t xml:space="preserve">i </w:t>
      </w:r>
      <w:r w:rsidRPr="006F41DB">
        <w:t>och syftet med strandskyddet, och så långt är nog alla överens.</w:t>
      </w:r>
    </w:p>
    <w:p w:rsidRPr="006F41DB" w:rsidR="001E7572" w:rsidP="006F41DB" w:rsidRDefault="001E7572" w14:paraId="63800FEB" w14:textId="56978A37">
      <w:r w:rsidRPr="006F41DB">
        <w:t xml:space="preserve">Den nu gällande strandskyddslagen synes vara skriven för befolkningstäta områden med högt exploateringstryck, medan den passar sämre i glesbygd där antalet sjöar och vattendrag </w:t>
      </w:r>
      <w:r w:rsidRPr="006F41DB" w:rsidR="000F7DAC">
        <w:t xml:space="preserve">ibland </w:t>
      </w:r>
      <w:r w:rsidRPr="006F41DB">
        <w:t>är lika stort som antalet i</w:t>
      </w:r>
      <w:r w:rsidR="000F7DAC">
        <w:t>nnevånare. Det finns mer än 100 </w:t>
      </w:r>
      <w:r w:rsidRPr="006F41DB">
        <w:t xml:space="preserve">000 sjöar i Sverige. Räknar </w:t>
      </w:r>
      <w:r w:rsidR="000F7DAC">
        <w:t>vi med sjöar som är mindre än en</w:t>
      </w:r>
      <w:r w:rsidRPr="006F41DB">
        <w:t xml:space="preserve"> hektar </w:t>
      </w:r>
      <w:r w:rsidR="000F7DAC">
        <w:t>så landar siffran på mellan 300 000 och 500 </w:t>
      </w:r>
      <w:r w:rsidRPr="006F41DB">
        <w:t xml:space="preserve">000 sjöar. Idag bor 85 procent av Sveriges befolkning i tätorter. I många glesbygdskommuner minskar befolkningen. Att ha möjlighet att erbjuda strandnära boendemiljöer är en viktig beståndsdel för att skapa inflyttning och tillväxt i glesbygd och på landsbygden. </w:t>
      </w:r>
    </w:p>
    <w:p w:rsidRPr="006F41DB" w:rsidR="001E7572" w:rsidP="006F41DB" w:rsidRDefault="001E7572" w14:paraId="42EF8675" w14:textId="77777777">
      <w:r w:rsidRPr="006F41DB">
        <w:t xml:space="preserve">Förändringar av strandskyddet har skett för att långsiktigt stimulera den lokala och regionala utvecklingen på landsbygden. </w:t>
      </w:r>
    </w:p>
    <w:p w:rsidRPr="006F41DB" w:rsidR="001E7572" w:rsidP="006F41DB" w:rsidRDefault="001E7572" w14:paraId="7A061968" w14:textId="77777777">
      <w:r w:rsidRPr="006F41DB">
        <w:t>Men landsbygdsutvecklingen i strandnära lägen borde ges bättre förutsättningar.</w:t>
      </w:r>
    </w:p>
    <w:p w:rsidR="00557F59" w:rsidRDefault="00557F59" w14:paraId="69FC305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F41DB" w:rsidR="001E7572" w:rsidP="00557F59" w:rsidRDefault="001E7572" w14:paraId="5709A1FE" w14:textId="08F99600">
      <w:r w:rsidRPr="006F41DB">
        <w:t>Sverige borde ha en ökad differentiering av lagstiftningen, som på allvar tar hänsyn till att tillgång till sjöar och stränder varierar i landet, liksom befolkningstäthet och exploateringstryck. Särskilt prioriterade områden är Norrlands inland samt glesbygdskommuner i Syd- och Mellansverige med ett stort antal sjöar.</w:t>
      </w:r>
    </w:p>
    <w:sdt>
      <w:sdtPr>
        <w:alias w:val="CC_Underskrifter"/>
        <w:tag w:val="CC_Underskrifter"/>
        <w:id w:val="583496634"/>
        <w:lock w:val="sdtContentLocked"/>
        <w:placeholder>
          <w:docPart w:val="F09402030499418990D4B62CDFE314E1"/>
        </w:placeholder>
      </w:sdtPr>
      <w:sdtEndPr/>
      <w:sdtContent>
        <w:p w:rsidR="006F41DB" w:rsidP="006F41DB" w:rsidRDefault="006F41DB" w14:paraId="279866D1" w14:textId="77777777"/>
        <w:p w:rsidRPr="008E0FE2" w:rsidR="004801AC" w:rsidP="006F41DB" w:rsidRDefault="00557F59" w14:paraId="1CAD15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4C55F4" w:rsidRDefault="004C55F4" w14:paraId="69D1CEAC" w14:textId="77777777">
      <w:bookmarkStart w:name="_GoBack" w:id="1"/>
      <w:bookmarkEnd w:id="1"/>
    </w:p>
    <w:sectPr w:rsidR="004C55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4B5B" w14:textId="77777777" w:rsidR="001E7572" w:rsidRDefault="001E7572" w:rsidP="000C1CAD">
      <w:pPr>
        <w:spacing w:line="240" w:lineRule="auto"/>
      </w:pPr>
      <w:r>
        <w:separator/>
      </w:r>
    </w:p>
  </w:endnote>
  <w:endnote w:type="continuationSeparator" w:id="0">
    <w:p w14:paraId="34B1D08A" w14:textId="77777777" w:rsidR="001E7572" w:rsidRDefault="001E7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7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F5F3" w14:textId="230E1E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F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0FF2E" w14:textId="77777777" w:rsidR="001E7572" w:rsidRDefault="001E7572" w:rsidP="000C1CAD">
      <w:pPr>
        <w:spacing w:line="240" w:lineRule="auto"/>
      </w:pPr>
      <w:r>
        <w:separator/>
      </w:r>
    </w:p>
  </w:footnote>
  <w:footnote w:type="continuationSeparator" w:id="0">
    <w:p w14:paraId="188D2FE6" w14:textId="77777777" w:rsidR="001E7572" w:rsidRDefault="001E75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A4B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DD7EB" wp14:anchorId="6E35A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F59" w14:paraId="6840EE23" w14:textId="77777777">
                          <w:pPr>
                            <w:jc w:val="right"/>
                          </w:pPr>
                          <w:sdt>
                            <w:sdtPr>
                              <w:alias w:val="CC_Noformat_Partikod"/>
                              <w:tag w:val="CC_Noformat_Partikod"/>
                              <w:id w:val="-53464382"/>
                              <w:placeholder>
                                <w:docPart w:val="04717C361ADD4CBB95BB07498030EA63"/>
                              </w:placeholder>
                              <w:text/>
                            </w:sdtPr>
                            <w:sdtEndPr/>
                            <w:sdtContent>
                              <w:r w:rsidR="001E7572">
                                <w:t>S</w:t>
                              </w:r>
                            </w:sdtContent>
                          </w:sdt>
                          <w:sdt>
                            <w:sdtPr>
                              <w:alias w:val="CC_Noformat_Partinummer"/>
                              <w:tag w:val="CC_Noformat_Partinummer"/>
                              <w:id w:val="-1709555926"/>
                              <w:placeholder>
                                <w:docPart w:val="093E60B68AD24350B7185ACC79EE077F"/>
                              </w:placeholder>
                              <w:text/>
                            </w:sdtPr>
                            <w:sdtEndPr/>
                            <w:sdtContent>
                              <w:r w:rsidR="001E757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5A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F59" w14:paraId="6840EE23" w14:textId="77777777">
                    <w:pPr>
                      <w:jc w:val="right"/>
                    </w:pPr>
                    <w:sdt>
                      <w:sdtPr>
                        <w:alias w:val="CC_Noformat_Partikod"/>
                        <w:tag w:val="CC_Noformat_Partikod"/>
                        <w:id w:val="-53464382"/>
                        <w:placeholder>
                          <w:docPart w:val="04717C361ADD4CBB95BB07498030EA63"/>
                        </w:placeholder>
                        <w:text/>
                      </w:sdtPr>
                      <w:sdtEndPr/>
                      <w:sdtContent>
                        <w:r w:rsidR="001E7572">
                          <w:t>S</w:t>
                        </w:r>
                      </w:sdtContent>
                    </w:sdt>
                    <w:sdt>
                      <w:sdtPr>
                        <w:alias w:val="CC_Noformat_Partinummer"/>
                        <w:tag w:val="CC_Noformat_Partinummer"/>
                        <w:id w:val="-1709555926"/>
                        <w:placeholder>
                          <w:docPart w:val="093E60B68AD24350B7185ACC79EE077F"/>
                        </w:placeholder>
                        <w:text/>
                      </w:sdtPr>
                      <w:sdtEndPr/>
                      <w:sdtContent>
                        <w:r w:rsidR="001E7572">
                          <w:t>2001</w:t>
                        </w:r>
                      </w:sdtContent>
                    </w:sdt>
                  </w:p>
                </w:txbxContent>
              </v:textbox>
              <w10:wrap anchorx="page"/>
            </v:shape>
          </w:pict>
        </mc:Fallback>
      </mc:AlternateContent>
    </w:r>
  </w:p>
  <w:p w:rsidRPr="00293C4F" w:rsidR="00262EA3" w:rsidP="00776B74" w:rsidRDefault="00262EA3" w14:paraId="142616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7624AB" w14:textId="77777777">
    <w:pPr>
      <w:jc w:val="right"/>
    </w:pPr>
  </w:p>
  <w:p w:rsidR="00262EA3" w:rsidP="00776B74" w:rsidRDefault="00262EA3" w14:paraId="036993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7F59" w14:paraId="12859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03076F" wp14:anchorId="28B11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F59" w14:paraId="291EBF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572">
          <w:t>S</w:t>
        </w:r>
      </w:sdtContent>
    </w:sdt>
    <w:sdt>
      <w:sdtPr>
        <w:alias w:val="CC_Noformat_Partinummer"/>
        <w:tag w:val="CC_Noformat_Partinummer"/>
        <w:id w:val="-2014525982"/>
        <w:text/>
      </w:sdtPr>
      <w:sdtEndPr/>
      <w:sdtContent>
        <w:r w:rsidR="001E7572">
          <w:t>2001</w:t>
        </w:r>
      </w:sdtContent>
    </w:sdt>
  </w:p>
  <w:p w:rsidRPr="008227B3" w:rsidR="00262EA3" w:rsidP="008227B3" w:rsidRDefault="00557F59" w14:paraId="1BABB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F59" w14:paraId="262136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:1098</w:t>
        </w:r>
      </w:sdtContent>
    </w:sdt>
  </w:p>
  <w:p w:rsidR="00262EA3" w:rsidP="00E03A3D" w:rsidRDefault="00557F59" w14:paraId="6330CC35"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1E7572" w14:paraId="6216EF55"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24E887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75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AC"/>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7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F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F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E6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59"/>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3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1DB"/>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1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D3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B410E5"/>
  <w15:chartTrackingRefBased/>
  <w15:docId w15:val="{5B678355-79E4-45A7-8F73-F2FBB596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11CF4A53574ABBB57BC1D50D4B0C8A"/>
        <w:category>
          <w:name w:val="Allmänt"/>
          <w:gallery w:val="placeholder"/>
        </w:category>
        <w:types>
          <w:type w:val="bbPlcHdr"/>
        </w:types>
        <w:behaviors>
          <w:behavior w:val="content"/>
        </w:behaviors>
        <w:guid w:val="{9C23D778-1AA6-4EF7-908B-1F5CD8178446}"/>
      </w:docPartPr>
      <w:docPartBody>
        <w:p w:rsidR="00CF5FD1" w:rsidRDefault="00CF5FD1">
          <w:pPr>
            <w:pStyle w:val="C011CF4A53574ABBB57BC1D50D4B0C8A"/>
          </w:pPr>
          <w:r w:rsidRPr="005A0A93">
            <w:rPr>
              <w:rStyle w:val="Platshllartext"/>
            </w:rPr>
            <w:t>Förslag till riksdagsbeslut</w:t>
          </w:r>
        </w:p>
      </w:docPartBody>
    </w:docPart>
    <w:docPart>
      <w:docPartPr>
        <w:name w:val="FC8B9468C4B14252833084362187B76D"/>
        <w:category>
          <w:name w:val="Allmänt"/>
          <w:gallery w:val="placeholder"/>
        </w:category>
        <w:types>
          <w:type w:val="bbPlcHdr"/>
        </w:types>
        <w:behaviors>
          <w:behavior w:val="content"/>
        </w:behaviors>
        <w:guid w:val="{D7E97EC6-D06E-4927-876E-D5ACE01255F5}"/>
      </w:docPartPr>
      <w:docPartBody>
        <w:p w:rsidR="00CF5FD1" w:rsidRDefault="00CF5FD1">
          <w:pPr>
            <w:pStyle w:val="FC8B9468C4B14252833084362187B76D"/>
          </w:pPr>
          <w:r w:rsidRPr="005A0A93">
            <w:rPr>
              <w:rStyle w:val="Platshllartext"/>
            </w:rPr>
            <w:t>Motivering</w:t>
          </w:r>
        </w:p>
      </w:docPartBody>
    </w:docPart>
    <w:docPart>
      <w:docPartPr>
        <w:name w:val="04717C361ADD4CBB95BB07498030EA63"/>
        <w:category>
          <w:name w:val="Allmänt"/>
          <w:gallery w:val="placeholder"/>
        </w:category>
        <w:types>
          <w:type w:val="bbPlcHdr"/>
        </w:types>
        <w:behaviors>
          <w:behavior w:val="content"/>
        </w:behaviors>
        <w:guid w:val="{4B0716D0-AFEC-4481-A260-297019356044}"/>
      </w:docPartPr>
      <w:docPartBody>
        <w:p w:rsidR="00CF5FD1" w:rsidRDefault="00CF5FD1">
          <w:pPr>
            <w:pStyle w:val="04717C361ADD4CBB95BB07498030EA63"/>
          </w:pPr>
          <w:r>
            <w:rPr>
              <w:rStyle w:val="Platshllartext"/>
            </w:rPr>
            <w:t xml:space="preserve"> </w:t>
          </w:r>
        </w:p>
      </w:docPartBody>
    </w:docPart>
    <w:docPart>
      <w:docPartPr>
        <w:name w:val="093E60B68AD24350B7185ACC79EE077F"/>
        <w:category>
          <w:name w:val="Allmänt"/>
          <w:gallery w:val="placeholder"/>
        </w:category>
        <w:types>
          <w:type w:val="bbPlcHdr"/>
        </w:types>
        <w:behaviors>
          <w:behavior w:val="content"/>
        </w:behaviors>
        <w:guid w:val="{4F2D53D5-A317-4F19-ABEC-D4E419C5A656}"/>
      </w:docPartPr>
      <w:docPartBody>
        <w:p w:rsidR="00CF5FD1" w:rsidRDefault="00CF5FD1">
          <w:pPr>
            <w:pStyle w:val="093E60B68AD24350B7185ACC79EE077F"/>
          </w:pPr>
          <w:r>
            <w:t xml:space="preserve"> </w:t>
          </w:r>
        </w:p>
      </w:docPartBody>
    </w:docPart>
    <w:docPart>
      <w:docPartPr>
        <w:name w:val="F09402030499418990D4B62CDFE314E1"/>
        <w:category>
          <w:name w:val="Allmänt"/>
          <w:gallery w:val="placeholder"/>
        </w:category>
        <w:types>
          <w:type w:val="bbPlcHdr"/>
        </w:types>
        <w:behaviors>
          <w:behavior w:val="content"/>
        </w:behaviors>
        <w:guid w:val="{0E8502C9-F758-45BB-9368-B367A06851E9}"/>
      </w:docPartPr>
      <w:docPartBody>
        <w:p w:rsidR="008D0872" w:rsidRDefault="008D0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D1"/>
    <w:rsid w:val="008D0872"/>
    <w:rsid w:val="00CF5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11CF4A53574ABBB57BC1D50D4B0C8A">
    <w:name w:val="C011CF4A53574ABBB57BC1D50D4B0C8A"/>
  </w:style>
  <w:style w:type="paragraph" w:customStyle="1" w:styleId="C74A3E051C9E4DBF97ED5ACE59C66E65">
    <w:name w:val="C74A3E051C9E4DBF97ED5ACE59C66E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57FED11D94508B7E3E5D5AE235AF8">
    <w:name w:val="AAC57FED11D94508B7E3E5D5AE235AF8"/>
  </w:style>
  <w:style w:type="paragraph" w:customStyle="1" w:styleId="FC8B9468C4B14252833084362187B76D">
    <w:name w:val="FC8B9468C4B14252833084362187B76D"/>
  </w:style>
  <w:style w:type="paragraph" w:customStyle="1" w:styleId="012788B0BC5D4A5D95FD109E390ECCA9">
    <w:name w:val="012788B0BC5D4A5D95FD109E390ECCA9"/>
  </w:style>
  <w:style w:type="paragraph" w:customStyle="1" w:styleId="71DAFDDEBD0E4C739FA3D1A8478A05C3">
    <w:name w:val="71DAFDDEBD0E4C739FA3D1A8478A05C3"/>
  </w:style>
  <w:style w:type="paragraph" w:customStyle="1" w:styleId="04717C361ADD4CBB95BB07498030EA63">
    <w:name w:val="04717C361ADD4CBB95BB07498030EA63"/>
  </w:style>
  <w:style w:type="paragraph" w:customStyle="1" w:styleId="093E60B68AD24350B7185ACC79EE077F">
    <w:name w:val="093E60B68AD24350B7185ACC79EE0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7A14-81F5-4FC9-BCD1-87616D51A8A1}"/>
</file>

<file path=customXml/itemProps2.xml><?xml version="1.0" encoding="utf-8"?>
<ds:datastoreItem xmlns:ds="http://schemas.openxmlformats.org/officeDocument/2006/customXml" ds:itemID="{F9391CEE-0822-4492-80E6-938D3FE7424B}"/>
</file>

<file path=customXml/itemProps3.xml><?xml version="1.0" encoding="utf-8"?>
<ds:datastoreItem xmlns:ds="http://schemas.openxmlformats.org/officeDocument/2006/customXml" ds:itemID="{439F562A-A513-4C40-ADDD-D1C617B06D32}"/>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1753</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S2001 Strandskydd</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