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DC48A8">
              <w:rPr>
                <w:b/>
                <w:sz w:val="22"/>
                <w:szCs w:val="22"/>
              </w:rPr>
              <w:t>8</w:t>
            </w:r>
            <w:r w:rsidR="0003479D" w:rsidRPr="005249C1">
              <w:rPr>
                <w:b/>
                <w:sz w:val="22"/>
                <w:szCs w:val="22"/>
              </w:rPr>
              <w:t>/1</w:t>
            </w:r>
            <w:r w:rsidR="00DC48A8">
              <w:rPr>
                <w:b/>
                <w:sz w:val="22"/>
                <w:szCs w:val="22"/>
              </w:rPr>
              <w:t>9</w:t>
            </w:r>
            <w:r w:rsidR="0003479D" w:rsidRPr="005249C1">
              <w:rPr>
                <w:b/>
                <w:sz w:val="22"/>
                <w:szCs w:val="22"/>
              </w:rPr>
              <w:t>:</w:t>
            </w:r>
            <w:r w:rsidR="008B0B87">
              <w:rPr>
                <w:b/>
                <w:sz w:val="22"/>
                <w:szCs w:val="22"/>
              </w:rPr>
              <w:t>33</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FB0559">
            <w:pPr>
              <w:rPr>
                <w:sz w:val="22"/>
                <w:szCs w:val="22"/>
              </w:rPr>
            </w:pPr>
            <w:r w:rsidRPr="005249C1">
              <w:rPr>
                <w:sz w:val="22"/>
                <w:szCs w:val="22"/>
              </w:rPr>
              <w:t>201</w:t>
            </w:r>
            <w:r w:rsidR="001238B9">
              <w:rPr>
                <w:sz w:val="22"/>
                <w:szCs w:val="22"/>
              </w:rPr>
              <w:t>9</w:t>
            </w:r>
            <w:r w:rsidR="008C2D5B" w:rsidRPr="005249C1">
              <w:rPr>
                <w:sz w:val="22"/>
                <w:szCs w:val="22"/>
              </w:rPr>
              <w:t>-</w:t>
            </w:r>
            <w:r w:rsidR="00D27BCE">
              <w:rPr>
                <w:sz w:val="22"/>
                <w:szCs w:val="22"/>
              </w:rPr>
              <w:t>0</w:t>
            </w:r>
            <w:r w:rsidR="008B0B87">
              <w:rPr>
                <w:sz w:val="22"/>
                <w:szCs w:val="22"/>
              </w:rPr>
              <w:t>5-09</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8B0B87" w:rsidP="00231475">
            <w:pPr>
              <w:rPr>
                <w:sz w:val="22"/>
                <w:szCs w:val="22"/>
              </w:rPr>
            </w:pPr>
            <w:r>
              <w:rPr>
                <w:sz w:val="22"/>
                <w:szCs w:val="22"/>
              </w:rPr>
              <w:t xml:space="preserve">08.00 </w:t>
            </w:r>
            <w:r w:rsidR="00302EBE" w:rsidRPr="005249C1">
              <w:rPr>
                <w:sz w:val="22"/>
                <w:szCs w:val="22"/>
              </w:rPr>
              <w:t>–</w:t>
            </w:r>
            <w:r w:rsidR="00DA5AAC" w:rsidRPr="005249C1">
              <w:rPr>
                <w:sz w:val="22"/>
                <w:szCs w:val="22"/>
              </w:rPr>
              <w:t xml:space="preserve"> </w:t>
            </w:r>
            <w:r w:rsidR="00762508" w:rsidRPr="005249C1">
              <w:rPr>
                <w:sz w:val="22"/>
                <w:szCs w:val="22"/>
              </w:rPr>
              <w:t xml:space="preserve"> </w:t>
            </w:r>
            <w:r w:rsidR="005D730E">
              <w:rPr>
                <w:sz w:val="22"/>
                <w:szCs w:val="22"/>
              </w:rPr>
              <w:t>08.55</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514E4" w:rsidRPr="005249C1" w:rsidTr="002241EF">
        <w:tc>
          <w:tcPr>
            <w:tcW w:w="567" w:type="dxa"/>
          </w:tcPr>
          <w:p w:rsidR="009514E4" w:rsidRPr="005249C1" w:rsidRDefault="009514E4" w:rsidP="009514E4">
            <w:pPr>
              <w:tabs>
                <w:tab w:val="left" w:pos="1701"/>
              </w:tabs>
              <w:rPr>
                <w:b/>
                <w:snapToGrid w:val="0"/>
                <w:sz w:val="22"/>
                <w:szCs w:val="22"/>
              </w:rPr>
            </w:pPr>
            <w:r w:rsidRPr="005249C1">
              <w:rPr>
                <w:b/>
                <w:snapToGrid w:val="0"/>
                <w:sz w:val="22"/>
                <w:szCs w:val="22"/>
              </w:rPr>
              <w:t>§ 1</w:t>
            </w:r>
          </w:p>
        </w:tc>
        <w:tc>
          <w:tcPr>
            <w:tcW w:w="6946" w:type="dxa"/>
            <w:gridSpan w:val="2"/>
          </w:tcPr>
          <w:p w:rsidR="009514E4" w:rsidRPr="001330DF" w:rsidRDefault="009514E4" w:rsidP="009514E4">
            <w:pPr>
              <w:widowControl/>
              <w:autoSpaceDE w:val="0"/>
              <w:autoSpaceDN w:val="0"/>
              <w:adjustRightInd w:val="0"/>
              <w:rPr>
                <w:b/>
                <w:snapToGrid w:val="0"/>
                <w:sz w:val="22"/>
                <w:szCs w:val="22"/>
              </w:rPr>
            </w:pPr>
            <w:r w:rsidRPr="001330DF">
              <w:rPr>
                <w:b/>
                <w:snapToGrid w:val="0"/>
                <w:sz w:val="22"/>
                <w:szCs w:val="22"/>
              </w:rPr>
              <w:t xml:space="preserve"> Jordbruks- och fiskeråd den 14 maj 2019</w:t>
            </w:r>
          </w:p>
          <w:p w:rsidR="009514E4" w:rsidRPr="001330DF" w:rsidRDefault="009514E4" w:rsidP="009514E4">
            <w:pPr>
              <w:widowControl/>
              <w:autoSpaceDE w:val="0"/>
              <w:autoSpaceDN w:val="0"/>
              <w:adjustRightInd w:val="0"/>
              <w:rPr>
                <w:bCs/>
                <w:color w:val="000000"/>
                <w:sz w:val="22"/>
                <w:szCs w:val="22"/>
              </w:rPr>
            </w:pPr>
            <w:r w:rsidRPr="001330DF">
              <w:rPr>
                <w:b/>
                <w:snapToGrid w:val="0"/>
                <w:sz w:val="22"/>
                <w:szCs w:val="22"/>
              </w:rPr>
              <w:br/>
            </w:r>
            <w:r w:rsidRPr="001330DF">
              <w:rPr>
                <w:snapToGrid w:val="0"/>
                <w:sz w:val="22"/>
                <w:szCs w:val="22"/>
              </w:rPr>
              <w:t>Utskottet beslutade enligt 7 kap. 12 § RO att överlägga med</w:t>
            </w:r>
            <w:r w:rsidRPr="001330DF">
              <w:rPr>
                <w:bCs/>
                <w:color w:val="000000"/>
                <w:sz w:val="22"/>
                <w:szCs w:val="22"/>
              </w:rPr>
              <w:t xml:space="preserve"> landsbygdsminister Jennie Nilsson, Näringsdepartementet</w:t>
            </w:r>
            <w:r w:rsidRPr="001330DF">
              <w:rPr>
                <w:snapToGrid w:val="0"/>
                <w:sz w:val="22"/>
                <w:szCs w:val="22"/>
              </w:rPr>
              <w:t>, om följande punkter på rådsdagordningen</w:t>
            </w:r>
            <w:r w:rsidRPr="001330DF">
              <w:rPr>
                <w:bCs/>
                <w:color w:val="000000"/>
                <w:sz w:val="22"/>
                <w:szCs w:val="22"/>
              </w:rPr>
              <w:t xml:space="preserve">: </w:t>
            </w:r>
          </w:p>
          <w:p w:rsidR="009514E4" w:rsidRPr="001330DF" w:rsidRDefault="009514E4" w:rsidP="009514E4">
            <w:pPr>
              <w:widowControl/>
              <w:autoSpaceDE w:val="0"/>
              <w:autoSpaceDN w:val="0"/>
              <w:adjustRightInd w:val="0"/>
              <w:rPr>
                <w:bCs/>
                <w:color w:val="000000"/>
                <w:sz w:val="22"/>
                <w:szCs w:val="22"/>
              </w:rPr>
            </w:pPr>
          </w:p>
          <w:p w:rsidR="009514E4" w:rsidRPr="001330DF" w:rsidRDefault="009514E4" w:rsidP="009514E4">
            <w:pPr>
              <w:widowControl/>
              <w:autoSpaceDE w:val="0"/>
              <w:autoSpaceDN w:val="0"/>
              <w:adjustRightInd w:val="0"/>
              <w:rPr>
                <w:b/>
                <w:sz w:val="22"/>
                <w:szCs w:val="22"/>
              </w:rPr>
            </w:pPr>
            <w:r w:rsidRPr="001330DF">
              <w:rPr>
                <w:rFonts w:eastAsia="Calibri"/>
                <w:b/>
                <w:bCs/>
                <w:color w:val="000000"/>
                <w:sz w:val="22"/>
                <w:szCs w:val="22"/>
                <w:lang w:eastAsia="en-US"/>
              </w:rPr>
              <w:t xml:space="preserve">Rådets dagordningspunkt 3. </w:t>
            </w:r>
            <w:r w:rsidRPr="001330DF">
              <w:rPr>
                <w:b/>
                <w:sz w:val="22"/>
                <w:szCs w:val="22"/>
              </w:rPr>
              <w:t>Reformpaketet för GJP efter 2020;</w:t>
            </w:r>
          </w:p>
          <w:p w:rsidR="009514E4" w:rsidRPr="001330DF" w:rsidRDefault="009514E4" w:rsidP="009514E4">
            <w:pPr>
              <w:widowControl/>
              <w:autoSpaceDE w:val="0"/>
              <w:autoSpaceDN w:val="0"/>
              <w:adjustRightInd w:val="0"/>
              <w:rPr>
                <w:b/>
                <w:bCs/>
                <w:color w:val="000000"/>
                <w:sz w:val="22"/>
                <w:szCs w:val="22"/>
              </w:rPr>
            </w:pPr>
            <w:r w:rsidRPr="001330DF">
              <w:rPr>
                <w:b/>
                <w:sz w:val="22"/>
                <w:szCs w:val="22"/>
              </w:rPr>
              <w:t>Förordningen om strategiska planer inom GJP</w:t>
            </w:r>
          </w:p>
          <w:p w:rsidR="009514E4" w:rsidRPr="001330DF" w:rsidRDefault="009514E4" w:rsidP="009514E4">
            <w:pPr>
              <w:tabs>
                <w:tab w:val="left" w:pos="1701"/>
              </w:tabs>
              <w:rPr>
                <w:snapToGrid w:val="0"/>
                <w:sz w:val="22"/>
                <w:szCs w:val="22"/>
              </w:rPr>
            </w:pPr>
          </w:p>
          <w:p w:rsidR="009514E4" w:rsidRPr="001330DF" w:rsidRDefault="009514E4" w:rsidP="009514E4">
            <w:pPr>
              <w:widowControl/>
              <w:autoSpaceDE w:val="0"/>
              <w:autoSpaceDN w:val="0"/>
              <w:adjustRightInd w:val="0"/>
              <w:rPr>
                <w:bCs/>
                <w:sz w:val="22"/>
                <w:szCs w:val="22"/>
              </w:rPr>
            </w:pPr>
            <w:r w:rsidRPr="001330DF">
              <w:rPr>
                <w:bCs/>
                <w:sz w:val="22"/>
                <w:szCs w:val="22"/>
              </w:rPr>
              <w:t>Underlaget utgjordes av en den 6 maj 2019 översänd kommenterad dagordning.</w:t>
            </w:r>
          </w:p>
          <w:p w:rsidR="009514E4" w:rsidRPr="001330DF" w:rsidRDefault="009514E4" w:rsidP="009514E4">
            <w:pPr>
              <w:widowControl/>
              <w:autoSpaceDE w:val="0"/>
              <w:autoSpaceDN w:val="0"/>
              <w:adjustRightInd w:val="0"/>
              <w:rPr>
                <w:b/>
                <w:bCs/>
                <w:sz w:val="22"/>
                <w:szCs w:val="22"/>
              </w:rPr>
            </w:pPr>
            <w:r w:rsidRPr="001330DF">
              <w:rPr>
                <w:b/>
                <w:snapToGrid w:val="0"/>
                <w:sz w:val="22"/>
                <w:szCs w:val="22"/>
              </w:rPr>
              <w:br/>
              <w:t>Förslag till svensk ståndpunkt</w:t>
            </w:r>
          </w:p>
          <w:p w:rsidR="009514E4" w:rsidRPr="000F00C8" w:rsidRDefault="009514E4" w:rsidP="009514E4">
            <w:pPr>
              <w:widowControl/>
              <w:autoSpaceDE w:val="0"/>
              <w:autoSpaceDN w:val="0"/>
              <w:adjustRightInd w:val="0"/>
              <w:rPr>
                <w:color w:val="000000"/>
                <w:sz w:val="22"/>
                <w:szCs w:val="22"/>
              </w:rPr>
            </w:pPr>
            <w:r w:rsidRPr="000F00C8">
              <w:rPr>
                <w:color w:val="000000"/>
                <w:sz w:val="22"/>
                <w:szCs w:val="22"/>
              </w:rPr>
              <w:t xml:space="preserve">Vägledande principer för regeringen i förhandlingarna om CAP är totalt väsentligt minskade utgifter, marknadsorientering, lika konkurrensvillkor, stärkta miljö- och klimatambitioner samt förenkling. </w:t>
            </w:r>
          </w:p>
          <w:p w:rsidR="009514E4" w:rsidRPr="000F00C8" w:rsidRDefault="009514E4" w:rsidP="009514E4">
            <w:pPr>
              <w:widowControl/>
              <w:autoSpaceDE w:val="0"/>
              <w:autoSpaceDN w:val="0"/>
              <w:adjustRightInd w:val="0"/>
              <w:rPr>
                <w:color w:val="000000"/>
                <w:sz w:val="22"/>
                <w:szCs w:val="22"/>
              </w:rPr>
            </w:pPr>
            <w:r w:rsidRPr="000F00C8">
              <w:rPr>
                <w:color w:val="000000"/>
                <w:sz w:val="22"/>
                <w:szCs w:val="22"/>
              </w:rPr>
              <w:t xml:space="preserve">Regeringen är positiv till kommissionens ansats att ge medlemsländerna en ökad flexibilitet i genomförandet samt att politiken i högre grad än i dag ska vara resultatorienterad. Regeringen föreslår att Sverige ställer sig bakom grunderna för kommissionens förslag till genomförandemodell. För att CAP ska bli mer resultatorienterad krävs det att kommissionen går från dagens uppföljning av regelefterlevnad till ett resultatorienterat system där kommissionen följer upp genomförandet med relevanta indikatorer. Det är viktigt att förslaget till ny genomförandemodell innebär att implementering och uppföljning blir enklare både för myndigheterna </w:t>
            </w:r>
            <w:proofErr w:type="gramStart"/>
            <w:r w:rsidRPr="000F00C8">
              <w:rPr>
                <w:color w:val="000000"/>
                <w:sz w:val="22"/>
                <w:szCs w:val="22"/>
              </w:rPr>
              <w:t>och</w:t>
            </w:r>
            <w:proofErr w:type="gramEnd"/>
            <w:r w:rsidRPr="000F00C8">
              <w:rPr>
                <w:color w:val="000000"/>
                <w:sz w:val="22"/>
                <w:szCs w:val="22"/>
              </w:rPr>
              <w:t xml:space="preserve"> stödmottagare. </w:t>
            </w:r>
          </w:p>
          <w:p w:rsidR="009514E4" w:rsidRPr="000F00C8" w:rsidRDefault="009514E4" w:rsidP="009514E4">
            <w:pPr>
              <w:widowControl/>
              <w:autoSpaceDE w:val="0"/>
              <w:autoSpaceDN w:val="0"/>
              <w:adjustRightInd w:val="0"/>
              <w:rPr>
                <w:color w:val="000000"/>
                <w:sz w:val="22"/>
                <w:szCs w:val="22"/>
              </w:rPr>
            </w:pPr>
            <w:r w:rsidRPr="000F00C8">
              <w:rPr>
                <w:color w:val="000000"/>
                <w:sz w:val="22"/>
                <w:szCs w:val="22"/>
              </w:rPr>
              <w:t xml:space="preserve">Regeringen anser att det är viktigt att indikatorerna i så stor utsträckning som möjligt utgår från befintliga data och att valet av indikatorer även speglar målen för CAP på ett bra sätt. När det kommer till enskilda indikatorer är därför regeringen positiv till att antibiotikaanvändning i jordbruket är något som kommer att följas upp. Några exempel på indikatorer som är mindre lämpliga är indikatorn om rättvis fördelning av stöd och indikatorn som anger hur stor andel av marken som omfattas av grundvillkor då det är en indikator som kan innebära svårigheter att få fram relevant data. Datumet för den årliga resultatrapporten, 15 februari, kan vara en utmaning för stödmyndigheten och det är därför viktigt att det som ska rapporteras in bygger på data som i hög utsträckning kan tas fram direkt från befintliga stödregister och inte kräver allt för omfattande ombearbetning av data. Regeringen ser det som rimligt med en årlig rapportering av indikatorerna givet övergången till en resultatorienterad genomfröandemodell. Om det i de </w:t>
            </w:r>
            <w:r w:rsidRPr="000F00C8">
              <w:rPr>
                <w:sz w:val="22"/>
                <w:szCs w:val="22"/>
              </w:rPr>
              <w:t>fortsatta tekniska diskussionerna är möjligt att h</w:t>
            </w:r>
            <w:r w:rsidRPr="001330DF">
              <w:rPr>
                <w:sz w:val="22"/>
                <w:szCs w:val="22"/>
              </w:rPr>
              <w:t>itta en enklare administrativ</w:t>
            </w:r>
            <w:r w:rsidRPr="000F00C8">
              <w:rPr>
                <w:sz w:val="22"/>
                <w:szCs w:val="22"/>
              </w:rPr>
              <w:t xml:space="preserve"> modell där indikatorerna endast redovisas var annat år bedömer regeringen att det finns skäl att överväga detta. </w:t>
            </w:r>
          </w:p>
          <w:p w:rsidR="00E31A82" w:rsidRDefault="009514E4" w:rsidP="009514E4">
            <w:pPr>
              <w:rPr>
                <w:sz w:val="22"/>
                <w:szCs w:val="22"/>
              </w:rPr>
            </w:pPr>
            <w:r w:rsidRPr="001330DF">
              <w:rPr>
                <w:sz w:val="22"/>
                <w:szCs w:val="22"/>
              </w:rPr>
              <w:t xml:space="preserve">Regeringen ser en risk med att planeringen och rapporteringen av så kallade enhetsbelopp för stödåtgärder som inte är areal- eller djurbaserade kan bli administrativt betungande. Det är därför viktigt att arbetet på teknisk nivå fortsätter i dessa delar för att hitta en lösning som går att hantera för stödmyndigheterna. Det är även viktigt att inte formerna för resultatrapporten eller fastställandet av årliga milstolpar i sig styr vilka </w:t>
            </w:r>
            <w:r w:rsidRPr="001330DF">
              <w:rPr>
                <w:sz w:val="22"/>
                <w:szCs w:val="22"/>
              </w:rPr>
              <w:lastRenderedPageBreak/>
              <w:t>åtgärder medlemsländerna väljer i sitt arbe</w:t>
            </w:r>
            <w:r w:rsidR="00E31A82">
              <w:rPr>
                <w:sz w:val="22"/>
                <w:szCs w:val="22"/>
              </w:rPr>
              <w:t>te med den strategiska planen.</w:t>
            </w:r>
            <w:r w:rsidR="00E31A82">
              <w:rPr>
                <w:sz w:val="22"/>
                <w:szCs w:val="22"/>
              </w:rPr>
              <w:br/>
            </w:r>
          </w:p>
          <w:p w:rsidR="009514E4" w:rsidRPr="001330DF" w:rsidRDefault="009514E4" w:rsidP="009514E4">
            <w:pPr>
              <w:rPr>
                <w:sz w:val="22"/>
                <w:szCs w:val="22"/>
              </w:rPr>
            </w:pPr>
            <w:r w:rsidRPr="001330DF">
              <w:rPr>
                <w:sz w:val="22"/>
                <w:szCs w:val="22"/>
              </w:rPr>
              <w:t xml:space="preserve">Ordförande konstaterade att det i övrigt inte fanns något att tillägga till den svenska ståndpunkten i detta skede. </w:t>
            </w:r>
          </w:p>
          <w:p w:rsidR="009514E4" w:rsidRPr="001330DF" w:rsidRDefault="009514E4" w:rsidP="009514E4">
            <w:pPr>
              <w:rPr>
                <w:sz w:val="22"/>
                <w:szCs w:val="22"/>
              </w:rPr>
            </w:pPr>
          </w:p>
          <w:p w:rsidR="009514E4" w:rsidRPr="001330DF" w:rsidRDefault="009514E4" w:rsidP="009514E4">
            <w:pPr>
              <w:rPr>
                <w:sz w:val="22"/>
                <w:szCs w:val="22"/>
              </w:rPr>
            </w:pPr>
          </w:p>
          <w:p w:rsidR="009514E4" w:rsidRPr="001330DF" w:rsidRDefault="009514E4" w:rsidP="009514E4">
            <w:pPr>
              <w:rPr>
                <w:b/>
                <w:sz w:val="22"/>
                <w:szCs w:val="22"/>
              </w:rPr>
            </w:pPr>
            <w:r w:rsidRPr="001330DF">
              <w:rPr>
                <w:b/>
                <w:sz w:val="22"/>
                <w:szCs w:val="22"/>
              </w:rPr>
              <w:t xml:space="preserve">Rådets dagordningspunkt 6b. Uppföljning av domen från EU-domstolen i mål C-528/16 </w:t>
            </w:r>
            <w:r w:rsidRPr="001330DF">
              <w:rPr>
                <w:b/>
                <w:bCs/>
                <w:sz w:val="22"/>
                <w:szCs w:val="22"/>
              </w:rPr>
              <w:t>- Information från den nederländska delegationen</w:t>
            </w:r>
          </w:p>
          <w:p w:rsidR="009514E4" w:rsidRPr="001330DF" w:rsidRDefault="009514E4" w:rsidP="009514E4">
            <w:pPr>
              <w:rPr>
                <w:sz w:val="22"/>
                <w:szCs w:val="22"/>
              </w:rPr>
            </w:pPr>
          </w:p>
          <w:p w:rsidR="009514E4" w:rsidRPr="00325A9F" w:rsidRDefault="009514E4" w:rsidP="009514E4">
            <w:pPr>
              <w:rPr>
                <w:sz w:val="22"/>
                <w:szCs w:val="22"/>
              </w:rPr>
            </w:pPr>
            <w:r w:rsidRPr="00BB5C67">
              <w:rPr>
                <w:sz w:val="22"/>
                <w:szCs w:val="22"/>
              </w:rPr>
              <w:t xml:space="preserve">Utskottet enades om att regeringens </w:t>
            </w:r>
            <w:r>
              <w:rPr>
                <w:sz w:val="22"/>
                <w:szCs w:val="22"/>
              </w:rPr>
              <w:t xml:space="preserve">ska ha en </w:t>
            </w:r>
            <w:r w:rsidRPr="00BB5C67">
              <w:rPr>
                <w:sz w:val="22"/>
                <w:szCs w:val="22"/>
              </w:rPr>
              <w:t xml:space="preserve">ståndpunkt </w:t>
            </w:r>
            <w:r>
              <w:rPr>
                <w:sz w:val="22"/>
                <w:szCs w:val="22"/>
              </w:rPr>
              <w:t xml:space="preserve">som utgår </w:t>
            </w:r>
            <w:r w:rsidRPr="00BB5C67">
              <w:rPr>
                <w:sz w:val="22"/>
                <w:szCs w:val="22"/>
              </w:rPr>
              <w:t>från att frågan behöver vara prioriterad. Statsrådet åtog sig att utifrån den</w:t>
            </w:r>
            <w:r>
              <w:rPr>
                <w:sz w:val="22"/>
                <w:szCs w:val="22"/>
              </w:rPr>
              <w:t>na</w:t>
            </w:r>
            <w:r w:rsidRPr="00BB5C67">
              <w:rPr>
                <w:sz w:val="22"/>
                <w:szCs w:val="22"/>
              </w:rPr>
              <w:t xml:space="preserve"> utgångs</w:t>
            </w:r>
            <w:r>
              <w:rPr>
                <w:sz w:val="22"/>
                <w:szCs w:val="22"/>
              </w:rPr>
              <w:t>punkt</w:t>
            </w:r>
            <w:r w:rsidRPr="00BB5C67">
              <w:rPr>
                <w:sz w:val="22"/>
                <w:szCs w:val="22"/>
              </w:rPr>
              <w:t xml:space="preserve"> återkomma med en formulerad ståndpunkt till sammanträde</w:t>
            </w:r>
            <w:r>
              <w:rPr>
                <w:sz w:val="22"/>
                <w:szCs w:val="22"/>
              </w:rPr>
              <w:t>t</w:t>
            </w:r>
            <w:r w:rsidRPr="00BB5C67">
              <w:rPr>
                <w:sz w:val="22"/>
                <w:szCs w:val="22"/>
              </w:rPr>
              <w:t xml:space="preserve"> i EU-nämnden</w:t>
            </w:r>
            <w:r>
              <w:rPr>
                <w:sz w:val="22"/>
                <w:szCs w:val="22"/>
              </w:rPr>
              <w:t xml:space="preserve"> den 10 maj 2019.</w:t>
            </w:r>
          </w:p>
          <w:p w:rsidR="009514E4" w:rsidRDefault="009514E4" w:rsidP="009514E4">
            <w:pPr>
              <w:rPr>
                <w:rFonts w:eastAsia="Calibri"/>
                <w:bCs/>
                <w:color w:val="000000"/>
                <w:sz w:val="22"/>
                <w:szCs w:val="22"/>
                <w:lang w:eastAsia="en-US"/>
              </w:rPr>
            </w:pPr>
          </w:p>
          <w:p w:rsidR="00E31A82" w:rsidRDefault="00E31A82" w:rsidP="009514E4">
            <w:pPr>
              <w:rPr>
                <w:rFonts w:eastAsia="Calibri"/>
                <w:bCs/>
                <w:color w:val="000000"/>
                <w:sz w:val="22"/>
                <w:szCs w:val="22"/>
                <w:lang w:eastAsia="en-US"/>
              </w:rPr>
            </w:pPr>
          </w:p>
          <w:p w:rsidR="009514E4" w:rsidRPr="001330DF" w:rsidRDefault="009514E4" w:rsidP="009514E4">
            <w:pPr>
              <w:rPr>
                <w:sz w:val="22"/>
                <w:szCs w:val="22"/>
              </w:rPr>
            </w:pPr>
            <w:r w:rsidRPr="001330DF">
              <w:rPr>
                <w:rFonts w:eastAsia="Calibri"/>
                <w:bCs/>
                <w:color w:val="000000"/>
                <w:sz w:val="22"/>
                <w:szCs w:val="22"/>
                <w:lang w:eastAsia="en-US"/>
              </w:rPr>
              <w:t>Landsbygdsminister Jennie Nilsson med medarbetare lämnade under övriga punkter på rådsdagordningen information inför Jordbruks- och fiskerådet den 14 maj 2019.</w:t>
            </w:r>
          </w:p>
          <w:p w:rsidR="00E31A82" w:rsidRDefault="00E31A82" w:rsidP="009514E4">
            <w:pPr>
              <w:rPr>
                <w:snapToGrid w:val="0"/>
                <w:sz w:val="22"/>
                <w:szCs w:val="22"/>
              </w:rPr>
            </w:pPr>
          </w:p>
          <w:p w:rsidR="009514E4" w:rsidRPr="001330DF" w:rsidRDefault="009514E4" w:rsidP="009514E4">
            <w:pPr>
              <w:rPr>
                <w:snapToGrid w:val="0"/>
                <w:sz w:val="22"/>
                <w:szCs w:val="22"/>
              </w:rPr>
            </w:pPr>
            <w:r w:rsidRPr="001330DF">
              <w:rPr>
                <w:snapToGrid w:val="0"/>
                <w:sz w:val="22"/>
                <w:szCs w:val="22"/>
              </w:rPr>
              <w:t>Denna paragraf förklarades omedelbart justerad.</w:t>
            </w:r>
          </w:p>
          <w:p w:rsidR="009514E4" w:rsidRPr="001330DF" w:rsidRDefault="009514E4" w:rsidP="009514E4">
            <w:pPr>
              <w:rPr>
                <w:snapToGrid w:val="0"/>
                <w:sz w:val="22"/>
                <w:szCs w:val="22"/>
              </w:rPr>
            </w:pPr>
          </w:p>
        </w:tc>
      </w:tr>
      <w:tr w:rsidR="009514E4" w:rsidRPr="005249C1" w:rsidTr="002241EF">
        <w:tc>
          <w:tcPr>
            <w:tcW w:w="567" w:type="dxa"/>
          </w:tcPr>
          <w:p w:rsidR="009514E4" w:rsidRPr="005249C1" w:rsidRDefault="009514E4" w:rsidP="009514E4">
            <w:pPr>
              <w:tabs>
                <w:tab w:val="left" w:pos="1701"/>
              </w:tabs>
              <w:rPr>
                <w:b/>
                <w:snapToGrid w:val="0"/>
                <w:sz w:val="22"/>
                <w:szCs w:val="22"/>
              </w:rPr>
            </w:pPr>
            <w:r>
              <w:rPr>
                <w:b/>
                <w:snapToGrid w:val="0"/>
                <w:sz w:val="22"/>
                <w:szCs w:val="22"/>
              </w:rPr>
              <w:lastRenderedPageBreak/>
              <w:t xml:space="preserve">§ 2 </w:t>
            </w:r>
          </w:p>
        </w:tc>
        <w:tc>
          <w:tcPr>
            <w:tcW w:w="6946" w:type="dxa"/>
            <w:gridSpan w:val="2"/>
          </w:tcPr>
          <w:p w:rsidR="009514E4" w:rsidRPr="005B2C05" w:rsidRDefault="009514E4" w:rsidP="009514E4">
            <w:pPr>
              <w:tabs>
                <w:tab w:val="left" w:pos="1701"/>
              </w:tabs>
              <w:rPr>
                <w:b/>
                <w:snapToGrid w:val="0"/>
                <w:sz w:val="22"/>
                <w:szCs w:val="22"/>
              </w:rPr>
            </w:pPr>
            <w:r w:rsidRPr="005B2C05">
              <w:rPr>
                <w:b/>
                <w:snapToGrid w:val="0"/>
                <w:sz w:val="22"/>
                <w:szCs w:val="22"/>
              </w:rPr>
              <w:t>Inkomna skrivelser</w:t>
            </w:r>
          </w:p>
          <w:p w:rsidR="009514E4" w:rsidRDefault="009514E4" w:rsidP="009514E4">
            <w:pPr>
              <w:tabs>
                <w:tab w:val="left" w:pos="1701"/>
              </w:tabs>
              <w:rPr>
                <w:rFonts w:eastAsiaTheme="minorHAnsi"/>
                <w:bCs/>
                <w:color w:val="000000"/>
                <w:sz w:val="22"/>
                <w:szCs w:val="22"/>
                <w:lang w:eastAsia="en-US"/>
              </w:rPr>
            </w:pPr>
          </w:p>
          <w:p w:rsidR="009514E4" w:rsidRPr="005B2C05" w:rsidRDefault="009514E4" w:rsidP="009514E4">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En inkommen skrivelse </w:t>
            </w:r>
            <w:r w:rsidRPr="0055255C">
              <w:rPr>
                <w:snapToGrid w:val="0"/>
                <w:sz w:val="22"/>
                <w:szCs w:val="22"/>
              </w:rPr>
              <w:t xml:space="preserve">enligt bilaga </w:t>
            </w:r>
            <w:r>
              <w:rPr>
                <w:snapToGrid w:val="0"/>
                <w:sz w:val="22"/>
                <w:szCs w:val="22"/>
              </w:rPr>
              <w:t>3</w:t>
            </w:r>
            <w:r w:rsidRPr="0055255C">
              <w:rPr>
                <w:snapToGrid w:val="0"/>
                <w:sz w:val="22"/>
                <w:szCs w:val="22"/>
              </w:rPr>
              <w:t xml:space="preserve"> anmäldes</w:t>
            </w:r>
            <w:r>
              <w:rPr>
                <w:snapToGrid w:val="0"/>
                <w:sz w:val="22"/>
                <w:szCs w:val="22"/>
              </w:rPr>
              <w:t xml:space="preserve"> </w:t>
            </w:r>
            <w:r>
              <w:rPr>
                <w:rFonts w:eastAsiaTheme="minorHAnsi"/>
                <w:bCs/>
                <w:color w:val="000000"/>
                <w:sz w:val="22"/>
                <w:szCs w:val="22"/>
                <w:lang w:eastAsia="en-US"/>
              </w:rPr>
              <w:t>och lades till handlingarna.</w:t>
            </w:r>
          </w:p>
          <w:p w:rsidR="009514E4" w:rsidRPr="00632217" w:rsidRDefault="009514E4" w:rsidP="009514E4">
            <w:pPr>
              <w:tabs>
                <w:tab w:val="left" w:pos="1701"/>
              </w:tabs>
              <w:rPr>
                <w:b/>
                <w:snapToGrid w:val="0"/>
                <w:sz w:val="22"/>
                <w:szCs w:val="22"/>
                <w:highlight w:val="yellow"/>
              </w:rPr>
            </w:pPr>
          </w:p>
        </w:tc>
      </w:tr>
      <w:tr w:rsidR="009514E4" w:rsidRPr="005249C1" w:rsidTr="00C5706E">
        <w:tc>
          <w:tcPr>
            <w:tcW w:w="567" w:type="dxa"/>
          </w:tcPr>
          <w:p w:rsidR="009514E4" w:rsidRPr="005249C1" w:rsidRDefault="009514E4" w:rsidP="009514E4">
            <w:pPr>
              <w:tabs>
                <w:tab w:val="left" w:pos="1701"/>
              </w:tabs>
              <w:rPr>
                <w:b/>
                <w:snapToGrid w:val="0"/>
                <w:sz w:val="22"/>
                <w:szCs w:val="22"/>
              </w:rPr>
            </w:pPr>
            <w:r>
              <w:rPr>
                <w:b/>
                <w:snapToGrid w:val="0"/>
                <w:sz w:val="22"/>
                <w:szCs w:val="22"/>
              </w:rPr>
              <w:t>§ 3</w:t>
            </w:r>
          </w:p>
        </w:tc>
        <w:tc>
          <w:tcPr>
            <w:tcW w:w="6946" w:type="dxa"/>
            <w:gridSpan w:val="2"/>
          </w:tcPr>
          <w:p w:rsidR="009514E4" w:rsidRDefault="009514E4" w:rsidP="009514E4">
            <w:pPr>
              <w:rPr>
                <w:rFonts w:eastAsiaTheme="minorHAnsi"/>
                <w:bCs/>
                <w:color w:val="000000"/>
                <w:sz w:val="22"/>
                <w:szCs w:val="22"/>
                <w:lang w:eastAsia="en-US"/>
              </w:rPr>
            </w:pPr>
            <w:r>
              <w:rPr>
                <w:b/>
                <w:bCs/>
                <w:color w:val="000000"/>
                <w:szCs w:val="24"/>
              </w:rPr>
              <w:t>Nästa sammanträde</w:t>
            </w:r>
          </w:p>
          <w:p w:rsidR="009514E4" w:rsidRDefault="009514E4" w:rsidP="009514E4">
            <w:pPr>
              <w:rPr>
                <w:rFonts w:eastAsiaTheme="minorHAnsi"/>
                <w:bCs/>
                <w:color w:val="000000"/>
                <w:sz w:val="22"/>
                <w:szCs w:val="22"/>
                <w:lang w:eastAsia="en-US"/>
              </w:rPr>
            </w:pPr>
          </w:p>
          <w:p w:rsidR="009514E4" w:rsidRDefault="009514E4" w:rsidP="009514E4">
            <w:pPr>
              <w:rPr>
                <w:snapToGrid w:val="0"/>
                <w:sz w:val="22"/>
                <w:szCs w:val="22"/>
              </w:rPr>
            </w:pPr>
            <w:r>
              <w:rPr>
                <w:snapToGrid w:val="0"/>
                <w:sz w:val="22"/>
                <w:szCs w:val="22"/>
              </w:rPr>
              <w:t xml:space="preserve">Nästa </w:t>
            </w:r>
            <w:r w:rsidRPr="005249C1">
              <w:rPr>
                <w:snapToGrid w:val="0"/>
                <w:sz w:val="22"/>
                <w:szCs w:val="22"/>
              </w:rPr>
              <w:t>sammanträde äger rum</w:t>
            </w:r>
            <w:r>
              <w:rPr>
                <w:snapToGrid w:val="0"/>
                <w:sz w:val="22"/>
                <w:szCs w:val="22"/>
              </w:rPr>
              <w:t xml:space="preserve"> torsdage</w:t>
            </w:r>
            <w:r w:rsidRPr="005249C1">
              <w:rPr>
                <w:snapToGrid w:val="0"/>
                <w:sz w:val="22"/>
                <w:szCs w:val="22"/>
              </w:rPr>
              <w:t>n den</w:t>
            </w:r>
            <w:r>
              <w:rPr>
                <w:snapToGrid w:val="0"/>
                <w:sz w:val="22"/>
                <w:szCs w:val="22"/>
              </w:rPr>
              <w:t xml:space="preserve"> 14 maj 2</w:t>
            </w:r>
            <w:r w:rsidRPr="005249C1">
              <w:rPr>
                <w:snapToGrid w:val="0"/>
                <w:sz w:val="22"/>
                <w:szCs w:val="22"/>
              </w:rPr>
              <w:t>01</w:t>
            </w:r>
            <w:r>
              <w:rPr>
                <w:snapToGrid w:val="0"/>
                <w:sz w:val="22"/>
                <w:szCs w:val="22"/>
              </w:rPr>
              <w:t>9 kl. 11</w:t>
            </w:r>
            <w:r w:rsidRPr="005249C1">
              <w:rPr>
                <w:snapToGrid w:val="0"/>
                <w:sz w:val="22"/>
                <w:szCs w:val="22"/>
              </w:rPr>
              <w:t>.00.</w:t>
            </w:r>
          </w:p>
          <w:p w:rsidR="009514E4" w:rsidRDefault="009514E4" w:rsidP="009514E4">
            <w:pPr>
              <w:rPr>
                <w:rFonts w:eastAsiaTheme="minorHAnsi"/>
                <w:bCs/>
                <w:color w:val="000000"/>
                <w:sz w:val="22"/>
                <w:szCs w:val="22"/>
                <w:lang w:eastAsia="en-US"/>
              </w:rPr>
            </w:pPr>
          </w:p>
        </w:tc>
      </w:tr>
      <w:tr w:rsidR="009514E4" w:rsidRPr="005249C1" w:rsidTr="002241EF">
        <w:trPr>
          <w:gridAfter w:val="1"/>
          <w:wAfter w:w="357" w:type="dxa"/>
        </w:trPr>
        <w:tc>
          <w:tcPr>
            <w:tcW w:w="7156" w:type="dxa"/>
            <w:gridSpan w:val="2"/>
          </w:tcPr>
          <w:p w:rsidR="009514E4" w:rsidRPr="005249C1" w:rsidRDefault="009514E4" w:rsidP="009514E4">
            <w:pPr>
              <w:tabs>
                <w:tab w:val="left" w:pos="1701"/>
              </w:tabs>
              <w:rPr>
                <w:sz w:val="22"/>
                <w:szCs w:val="22"/>
              </w:rPr>
            </w:pPr>
          </w:p>
          <w:p w:rsidR="009514E4" w:rsidRPr="005249C1" w:rsidRDefault="009514E4" w:rsidP="009514E4">
            <w:pPr>
              <w:tabs>
                <w:tab w:val="left" w:pos="1701"/>
              </w:tabs>
              <w:rPr>
                <w:sz w:val="22"/>
                <w:szCs w:val="22"/>
              </w:rPr>
            </w:pPr>
            <w:r w:rsidRPr="005249C1">
              <w:rPr>
                <w:sz w:val="22"/>
                <w:szCs w:val="22"/>
              </w:rPr>
              <w:t>Vid protokollet</w:t>
            </w:r>
          </w:p>
          <w:p w:rsidR="009514E4" w:rsidRDefault="009514E4" w:rsidP="009514E4">
            <w:pPr>
              <w:tabs>
                <w:tab w:val="left" w:pos="1701"/>
              </w:tabs>
              <w:rPr>
                <w:sz w:val="22"/>
                <w:szCs w:val="22"/>
              </w:rPr>
            </w:pPr>
          </w:p>
          <w:p w:rsidR="009514E4" w:rsidRPr="005249C1" w:rsidRDefault="009514E4" w:rsidP="009514E4">
            <w:pPr>
              <w:tabs>
                <w:tab w:val="left" w:pos="1701"/>
              </w:tabs>
              <w:rPr>
                <w:sz w:val="22"/>
                <w:szCs w:val="22"/>
              </w:rPr>
            </w:pPr>
          </w:p>
          <w:p w:rsidR="009514E4" w:rsidRPr="005249C1" w:rsidRDefault="009514E4" w:rsidP="009514E4">
            <w:pPr>
              <w:tabs>
                <w:tab w:val="left" w:pos="1701"/>
              </w:tabs>
              <w:rPr>
                <w:sz w:val="22"/>
                <w:szCs w:val="22"/>
              </w:rPr>
            </w:pPr>
            <w:r w:rsidRPr="005249C1">
              <w:rPr>
                <w:sz w:val="22"/>
                <w:szCs w:val="22"/>
              </w:rPr>
              <w:t xml:space="preserve">Justeras den </w:t>
            </w:r>
            <w:r>
              <w:rPr>
                <w:sz w:val="22"/>
                <w:szCs w:val="22"/>
              </w:rPr>
              <w:t>16 maj 2019</w:t>
            </w:r>
          </w:p>
          <w:p w:rsidR="009514E4" w:rsidRPr="005249C1" w:rsidRDefault="009514E4" w:rsidP="009514E4">
            <w:pPr>
              <w:tabs>
                <w:tab w:val="left" w:pos="1701"/>
              </w:tabs>
              <w:rPr>
                <w:sz w:val="22"/>
                <w:szCs w:val="22"/>
              </w:rPr>
            </w:pPr>
          </w:p>
          <w:p w:rsidR="009514E4" w:rsidRDefault="009514E4" w:rsidP="009514E4">
            <w:pPr>
              <w:tabs>
                <w:tab w:val="left" w:pos="1701"/>
              </w:tabs>
              <w:rPr>
                <w:b/>
                <w:sz w:val="22"/>
                <w:szCs w:val="22"/>
              </w:rPr>
            </w:pPr>
          </w:p>
          <w:p w:rsidR="009514E4" w:rsidRPr="00096595" w:rsidRDefault="00096595" w:rsidP="009514E4">
            <w:pPr>
              <w:tabs>
                <w:tab w:val="left" w:pos="1701"/>
              </w:tabs>
              <w:rPr>
                <w:sz w:val="22"/>
                <w:szCs w:val="22"/>
              </w:rPr>
            </w:pPr>
            <w:r>
              <w:rPr>
                <w:sz w:val="22"/>
                <w:szCs w:val="22"/>
              </w:rPr>
              <w:t>Kristina Yngwe</w:t>
            </w:r>
            <w:bookmarkStart w:id="0" w:name="_GoBack"/>
            <w:bookmarkEnd w:id="0"/>
          </w:p>
          <w:p w:rsidR="009514E4" w:rsidRPr="00F143DB" w:rsidRDefault="009514E4" w:rsidP="009514E4">
            <w:pPr>
              <w:tabs>
                <w:tab w:val="left" w:pos="1701"/>
              </w:tabs>
              <w:rPr>
                <w:sz w:val="22"/>
                <w:szCs w:val="22"/>
              </w:rPr>
            </w:pP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5249C1" w:rsidTr="00A5695C">
        <w:trPr>
          <w:gridAfter w:val="1"/>
          <w:wAfter w:w="142" w:type="dxa"/>
        </w:trPr>
        <w:tc>
          <w:tcPr>
            <w:tcW w:w="3969" w:type="dxa"/>
            <w:tcBorders>
              <w:top w:val="nil"/>
              <w:left w:val="nil"/>
              <w:bottom w:val="nil"/>
              <w:right w:val="nil"/>
            </w:tcBorders>
          </w:tcPr>
          <w:p w:rsidR="009823FA" w:rsidRPr="005249C1" w:rsidRDefault="009823FA" w:rsidP="005A0266">
            <w:pPr>
              <w:tabs>
                <w:tab w:val="left" w:pos="1701"/>
              </w:tabs>
              <w:rPr>
                <w:sz w:val="22"/>
                <w:szCs w:val="22"/>
              </w:rPr>
            </w:pPr>
            <w:r w:rsidRPr="005249C1">
              <w:rPr>
                <w:sz w:val="22"/>
                <w:szCs w:val="22"/>
              </w:rPr>
              <w:lastRenderedPageBreak/>
              <w:br w:type="page"/>
            </w:r>
            <w:r w:rsidRPr="005249C1">
              <w:rPr>
                <w:sz w:val="22"/>
                <w:szCs w:val="22"/>
              </w:rPr>
              <w:br w:type="page"/>
              <w:t>MILJÖ- OCH JORDBRUKS- UTSKOTTET</w:t>
            </w:r>
          </w:p>
        </w:tc>
        <w:tc>
          <w:tcPr>
            <w:tcW w:w="3260" w:type="dxa"/>
            <w:gridSpan w:val="8"/>
            <w:tcBorders>
              <w:top w:val="nil"/>
              <w:left w:val="nil"/>
              <w:bottom w:val="nil"/>
              <w:right w:val="nil"/>
            </w:tcBorders>
          </w:tcPr>
          <w:p w:rsidR="009823FA" w:rsidRPr="005249C1" w:rsidRDefault="009823FA" w:rsidP="005A0266">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9823FA" w:rsidRPr="005249C1" w:rsidRDefault="009823FA" w:rsidP="005A0266">
            <w:pPr>
              <w:tabs>
                <w:tab w:val="left" w:pos="1701"/>
              </w:tabs>
              <w:rPr>
                <w:sz w:val="22"/>
                <w:szCs w:val="22"/>
              </w:rPr>
            </w:pPr>
            <w:r w:rsidRPr="005249C1">
              <w:rPr>
                <w:b/>
                <w:sz w:val="22"/>
                <w:szCs w:val="22"/>
              </w:rPr>
              <w:t xml:space="preserve">Bilaga 1 </w:t>
            </w:r>
            <w:r w:rsidRPr="005249C1">
              <w:rPr>
                <w:sz w:val="22"/>
                <w:szCs w:val="22"/>
              </w:rPr>
              <w:t xml:space="preserve">till </w:t>
            </w:r>
          </w:p>
          <w:p w:rsidR="009823FA" w:rsidRPr="005249C1" w:rsidRDefault="009823FA" w:rsidP="005A0266">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Pr="005249C1">
              <w:rPr>
                <w:sz w:val="22"/>
                <w:szCs w:val="22"/>
              </w:rPr>
              <w:t>:</w:t>
            </w:r>
            <w:r w:rsidR="008B0B87">
              <w:rPr>
                <w:sz w:val="22"/>
                <w:szCs w:val="22"/>
              </w:rPr>
              <w:t>33</w:t>
            </w:r>
          </w:p>
        </w:tc>
      </w:tr>
      <w:tr w:rsidR="009823F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80595F">
              <w:rPr>
                <w:sz w:val="22"/>
                <w:szCs w:val="22"/>
              </w:rPr>
              <w:t>1</w:t>
            </w:r>
            <w:r w:rsidR="00F735F2">
              <w:rPr>
                <w:sz w:val="22"/>
                <w:szCs w:val="22"/>
              </w:rPr>
              <w:t>-3</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9823F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w:t>
            </w:r>
            <w:proofErr w:type="spellStart"/>
            <w:r w:rsidRPr="005249C1">
              <w:rPr>
                <w:color w:val="000000"/>
                <w:sz w:val="22"/>
                <w:szCs w:val="22"/>
                <w:lang w:val="en-US"/>
              </w:rPr>
              <w:t>ordf</w:t>
            </w:r>
            <w:proofErr w:type="spellEnd"/>
            <w:r w:rsidRPr="005249C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80595F"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Pr>
                <w:sz w:val="22"/>
                <w:szCs w:val="22"/>
                <w:lang w:eastAsia="en-US"/>
              </w:rPr>
              <w:t xml:space="preserve">Maria Gardfjell (MP), </w:t>
            </w:r>
            <w:r w:rsidR="001709AE">
              <w:rPr>
                <w:sz w:val="22"/>
                <w:szCs w:val="22"/>
                <w:lang w:eastAsia="en-US"/>
              </w:rPr>
              <w:t xml:space="preserve">förste </w:t>
            </w:r>
            <w:r>
              <w:rPr>
                <w:sz w:val="22"/>
                <w:szCs w:val="22"/>
                <w:lang w:eastAsia="en-US"/>
              </w:rPr>
              <w:t>vice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80595F"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03F8" w:rsidRPr="0080595F"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303F8" w:rsidRPr="001709AE" w:rsidRDefault="00D303F8" w:rsidP="005754E1">
            <w:pPr>
              <w:spacing w:line="256" w:lineRule="auto"/>
              <w:rPr>
                <w:sz w:val="22"/>
                <w:szCs w:val="22"/>
                <w:lang w:val="en-US" w:eastAsia="en-US"/>
              </w:rPr>
            </w:pPr>
            <w:r w:rsidRPr="001709AE">
              <w:rPr>
                <w:sz w:val="22"/>
                <w:szCs w:val="22"/>
                <w:lang w:val="en-US" w:eastAsia="en-US"/>
              </w:rPr>
              <w:t xml:space="preserve">Jessica Rosencrantz (M), </w:t>
            </w:r>
            <w:proofErr w:type="spellStart"/>
            <w:r>
              <w:rPr>
                <w:sz w:val="22"/>
                <w:szCs w:val="22"/>
                <w:lang w:val="en-US" w:eastAsia="en-US"/>
              </w:rPr>
              <w:t>andre</w:t>
            </w:r>
            <w:proofErr w:type="spellEnd"/>
            <w:r>
              <w:rPr>
                <w:sz w:val="22"/>
                <w:szCs w:val="22"/>
                <w:lang w:val="en-US" w:eastAsia="en-US"/>
              </w:rPr>
              <w:t xml:space="preserve"> </w:t>
            </w:r>
            <w:r w:rsidRPr="00D83693">
              <w:rPr>
                <w:sz w:val="22"/>
                <w:szCs w:val="22"/>
                <w:lang w:val="en-US" w:eastAsia="en-US"/>
              </w:rPr>
              <w:t xml:space="preserve">vice </w:t>
            </w:r>
            <w:proofErr w:type="spellStart"/>
            <w:r w:rsidRPr="00D83693">
              <w:rPr>
                <w:sz w:val="22"/>
                <w:szCs w:val="22"/>
                <w:lang w:val="en-US" w:eastAsia="en-US"/>
              </w:rPr>
              <w:t>ordf</w:t>
            </w:r>
            <w:proofErr w:type="spellEnd"/>
            <w:r w:rsidRPr="00D83693">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80595F"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CF4403">
            <w:pPr>
              <w:spacing w:line="256" w:lineRule="auto"/>
              <w:rPr>
                <w:sz w:val="22"/>
                <w:szCs w:val="22"/>
                <w:lang w:eastAsia="en-US"/>
              </w:rPr>
            </w:pPr>
            <w:r w:rsidRPr="00EF4B6A">
              <w:rPr>
                <w:sz w:val="22"/>
                <w:szCs w:val="22"/>
                <w:lang w:val="en-US" w:eastAsia="en-US"/>
              </w:rPr>
              <w:t>Hanna West</w:t>
            </w:r>
            <w:r w:rsidR="00CF4403">
              <w:rPr>
                <w:sz w:val="22"/>
                <w:szCs w:val="22"/>
                <w:lang w:val="en-US" w:eastAsia="en-US"/>
              </w:rPr>
              <w:t>eré</w:t>
            </w:r>
            <w:r w:rsidRPr="00EF4B6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80595F"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EF4B6A"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80595F"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CE6ED5" w:rsidP="005A0266">
            <w:pPr>
              <w:spacing w:line="256" w:lineRule="auto"/>
              <w:rPr>
                <w:sz w:val="22"/>
                <w:szCs w:val="22"/>
                <w:lang w:eastAsia="en-US"/>
              </w:rPr>
            </w:pPr>
            <w:r>
              <w:rPr>
                <w:sz w:val="22"/>
                <w:szCs w:val="22"/>
                <w:lang w:eastAsia="en-US"/>
              </w:rPr>
              <w:t>John Widegren</w:t>
            </w:r>
            <w:r w:rsidR="00B35D41" w:rsidRPr="005249C1">
              <w:rPr>
                <w:sz w:val="22"/>
                <w:szCs w:val="22"/>
                <w:lang w:eastAsia="en-US"/>
              </w:rPr>
              <w:t xml:space="preserve"> </w:t>
            </w:r>
            <w:r w:rsidR="009823FA" w:rsidRPr="005249C1">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80595F"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F30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80595F"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80595F"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Pr>
                <w:sz w:val="22"/>
                <w:szCs w:val="22"/>
                <w:lang w:eastAsia="en-US"/>
              </w:rPr>
              <w:t>Betty Malmberg</w:t>
            </w:r>
            <w:r w:rsidR="009823F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80595F"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EF4B6A" w:rsidP="005A0266">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10A5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80595F"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F30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80595F"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Tina Acketoft</w:t>
            </w:r>
            <w:r w:rsidRPr="005249C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80595F"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80595F"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80595F"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F307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54C4A" w:rsidP="00EF4B6A">
            <w:pPr>
              <w:tabs>
                <w:tab w:val="left" w:pos="2268"/>
                <w:tab w:val="left" w:pos="2977"/>
                <w:tab w:val="left" w:pos="4536"/>
              </w:tabs>
              <w:spacing w:line="256" w:lineRule="auto"/>
              <w:rPr>
                <w:sz w:val="22"/>
                <w:szCs w:val="22"/>
                <w:lang w:eastAsia="en-US"/>
              </w:rPr>
            </w:pPr>
            <w:r>
              <w:rPr>
                <w:sz w:val="22"/>
                <w:szCs w:val="22"/>
                <w:lang w:eastAsia="en-US"/>
              </w:rPr>
              <w:t>Marlé</w:t>
            </w:r>
            <w:r w:rsidR="00EF4B6A">
              <w:rPr>
                <w:sz w:val="22"/>
                <w:szCs w:val="22"/>
                <w:lang w:eastAsia="en-US"/>
              </w:rPr>
              <w:t xml:space="preserve">ne </w:t>
            </w:r>
            <w:r w:rsidR="00886349">
              <w:rPr>
                <w:sz w:val="22"/>
                <w:szCs w:val="22"/>
                <w:lang w:eastAsia="en-US"/>
              </w:rPr>
              <w:t xml:space="preserve">Lund </w:t>
            </w:r>
            <w:r w:rsidR="00EF4B6A">
              <w:rPr>
                <w:sz w:val="22"/>
                <w:szCs w:val="22"/>
                <w:lang w:eastAsia="en-US"/>
              </w:rPr>
              <w:t>Kopparklint</w:t>
            </w:r>
            <w:r w:rsidR="00EF4B6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F307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F7A91" w:rsidP="00EF4B6A">
            <w:pPr>
              <w:tabs>
                <w:tab w:val="left" w:pos="2268"/>
                <w:tab w:val="left" w:pos="2977"/>
                <w:tab w:val="left" w:pos="4536"/>
              </w:tabs>
              <w:spacing w:line="256" w:lineRule="auto"/>
              <w:rPr>
                <w:sz w:val="22"/>
                <w:szCs w:val="22"/>
                <w:lang w:eastAsia="en-US"/>
              </w:rPr>
            </w:pPr>
            <w:r>
              <w:rPr>
                <w:sz w:val="22"/>
                <w:szCs w:val="22"/>
                <w:lang w:eastAsia="en-US"/>
              </w:rPr>
              <w:t>Vakant</w:t>
            </w:r>
            <w:r w:rsidR="00EF4B6A">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F307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F307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F307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Tomas Kronstå</w:t>
            </w:r>
            <w:r w:rsidR="00405162">
              <w:rPr>
                <w:sz w:val="22"/>
                <w:szCs w:val="22"/>
                <w:lang w:eastAsia="en-US"/>
              </w:rPr>
              <w:t>h</w:t>
            </w:r>
            <w:r>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4945A7" w:rsidP="00EF4B6A">
            <w:pPr>
              <w:tabs>
                <w:tab w:val="left" w:pos="2268"/>
                <w:tab w:val="left" w:pos="2977"/>
                <w:tab w:val="left" w:pos="4536"/>
              </w:tabs>
              <w:spacing w:line="256" w:lineRule="auto"/>
              <w:rPr>
                <w:sz w:val="22"/>
                <w:szCs w:val="22"/>
                <w:lang w:eastAsia="en-US"/>
              </w:rPr>
            </w:pPr>
            <w:r>
              <w:rPr>
                <w:sz w:val="22"/>
                <w:szCs w:val="22"/>
                <w:lang w:eastAsia="en-US"/>
              </w:rPr>
              <w:t>Joar Forssell</w:t>
            </w:r>
            <w:r w:rsidR="00EF4B6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8B5472" w:rsidP="008B5472">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CE6ED5" w:rsidP="00BB7941">
            <w:pPr>
              <w:tabs>
                <w:tab w:val="left" w:pos="2268"/>
                <w:tab w:val="left" w:pos="2977"/>
                <w:tab w:val="left" w:pos="4536"/>
              </w:tabs>
              <w:spacing w:line="256" w:lineRule="auto"/>
              <w:rPr>
                <w:sz w:val="22"/>
                <w:szCs w:val="22"/>
              </w:rPr>
            </w:pPr>
            <w:r>
              <w:rPr>
                <w:sz w:val="22"/>
                <w:szCs w:val="22"/>
              </w:rPr>
              <w:t>Lorentz Tovatt</w:t>
            </w:r>
            <w:r w:rsidR="003941CA">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D11582" w:rsidP="008B5472">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8B547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tc>
      </w:tr>
      <w:tr w:rsidR="008B5472" w:rsidRPr="005249C1" w:rsidTr="00A5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BD21EE" w:rsidRPr="005249C1" w:rsidRDefault="00BD21EE" w:rsidP="00CC5952">
      <w:pPr>
        <w:tabs>
          <w:tab w:val="left" w:pos="426"/>
          <w:tab w:val="left" w:pos="3261"/>
          <w:tab w:val="left" w:pos="6804"/>
        </w:tabs>
        <w:rPr>
          <w:sz w:val="22"/>
          <w:szCs w:val="22"/>
        </w:rPr>
      </w:pPr>
    </w:p>
    <w:sectPr w:rsidR="00BD21EE" w:rsidRPr="005249C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96595">
      <w:rPr>
        <w:rStyle w:val="Sidnummer"/>
        <w:noProof/>
      </w:rPr>
      <w:t>2</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2E0C"/>
    <w:rsid w:val="00033928"/>
    <w:rsid w:val="000340CE"/>
    <w:rsid w:val="0003479D"/>
    <w:rsid w:val="00034F00"/>
    <w:rsid w:val="00040A3C"/>
    <w:rsid w:val="000459DE"/>
    <w:rsid w:val="000604E3"/>
    <w:rsid w:val="00061437"/>
    <w:rsid w:val="00064523"/>
    <w:rsid w:val="00071FBC"/>
    <w:rsid w:val="00076BDD"/>
    <w:rsid w:val="00091EA6"/>
    <w:rsid w:val="00096595"/>
    <w:rsid w:val="000A29E4"/>
    <w:rsid w:val="000B0792"/>
    <w:rsid w:val="000E402E"/>
    <w:rsid w:val="000F6792"/>
    <w:rsid w:val="000F7D9B"/>
    <w:rsid w:val="00102D5B"/>
    <w:rsid w:val="001107C9"/>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35A0"/>
    <w:rsid w:val="001B34D7"/>
    <w:rsid w:val="001D7100"/>
    <w:rsid w:val="001E1F27"/>
    <w:rsid w:val="001F0044"/>
    <w:rsid w:val="001F3F30"/>
    <w:rsid w:val="001F641B"/>
    <w:rsid w:val="00200F8B"/>
    <w:rsid w:val="0021176A"/>
    <w:rsid w:val="00212A8D"/>
    <w:rsid w:val="00216C70"/>
    <w:rsid w:val="002241EF"/>
    <w:rsid w:val="0023053D"/>
    <w:rsid w:val="00231475"/>
    <w:rsid w:val="002378CC"/>
    <w:rsid w:val="0025203B"/>
    <w:rsid w:val="00254C5A"/>
    <w:rsid w:val="0025725D"/>
    <w:rsid w:val="00267A73"/>
    <w:rsid w:val="00277261"/>
    <w:rsid w:val="002830F4"/>
    <w:rsid w:val="00286C79"/>
    <w:rsid w:val="00287223"/>
    <w:rsid w:val="002968EE"/>
    <w:rsid w:val="002A14AC"/>
    <w:rsid w:val="002A3C5F"/>
    <w:rsid w:val="002C1D92"/>
    <w:rsid w:val="002C5FED"/>
    <w:rsid w:val="002D06F9"/>
    <w:rsid w:val="002D20B8"/>
    <w:rsid w:val="002D5CC4"/>
    <w:rsid w:val="002F25FD"/>
    <w:rsid w:val="00302EBE"/>
    <w:rsid w:val="00305501"/>
    <w:rsid w:val="003079F7"/>
    <w:rsid w:val="003100F5"/>
    <w:rsid w:val="003127B4"/>
    <w:rsid w:val="003220D7"/>
    <w:rsid w:val="00322167"/>
    <w:rsid w:val="00335837"/>
    <w:rsid w:val="00335938"/>
    <w:rsid w:val="00342CC6"/>
    <w:rsid w:val="003443ED"/>
    <w:rsid w:val="00381298"/>
    <w:rsid w:val="00387440"/>
    <w:rsid w:val="003941CA"/>
    <w:rsid w:val="00396766"/>
    <w:rsid w:val="003976B2"/>
    <w:rsid w:val="003E21B4"/>
    <w:rsid w:val="003E2DA5"/>
    <w:rsid w:val="003F5018"/>
    <w:rsid w:val="003F7963"/>
    <w:rsid w:val="00402A6F"/>
    <w:rsid w:val="00405162"/>
    <w:rsid w:val="00416E51"/>
    <w:rsid w:val="00417CF8"/>
    <w:rsid w:val="00420D39"/>
    <w:rsid w:val="004310CA"/>
    <w:rsid w:val="00440E5D"/>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118EF"/>
    <w:rsid w:val="005249C1"/>
    <w:rsid w:val="00530BD4"/>
    <w:rsid w:val="00573E17"/>
    <w:rsid w:val="00573F9E"/>
    <w:rsid w:val="005855D5"/>
    <w:rsid w:val="005957E5"/>
    <w:rsid w:val="005A3E8B"/>
    <w:rsid w:val="005B1B2C"/>
    <w:rsid w:val="005B2C05"/>
    <w:rsid w:val="005D730E"/>
    <w:rsid w:val="005D7C2B"/>
    <w:rsid w:val="005E6A1F"/>
    <w:rsid w:val="005F6C39"/>
    <w:rsid w:val="0060083A"/>
    <w:rsid w:val="006135A6"/>
    <w:rsid w:val="006227E2"/>
    <w:rsid w:val="00623CB2"/>
    <w:rsid w:val="006241B5"/>
    <w:rsid w:val="00624DF2"/>
    <w:rsid w:val="00626575"/>
    <w:rsid w:val="00631728"/>
    <w:rsid w:val="00632217"/>
    <w:rsid w:val="00632A02"/>
    <w:rsid w:val="00635CA6"/>
    <w:rsid w:val="00640EEA"/>
    <w:rsid w:val="0064109C"/>
    <w:rsid w:val="00646730"/>
    <w:rsid w:val="00647558"/>
    <w:rsid w:val="0065168B"/>
    <w:rsid w:val="00657FD1"/>
    <w:rsid w:val="00665FC5"/>
    <w:rsid w:val="00675F6F"/>
    <w:rsid w:val="006A63A7"/>
    <w:rsid w:val="006D05CF"/>
    <w:rsid w:val="006E15D9"/>
    <w:rsid w:val="006F4672"/>
    <w:rsid w:val="00716686"/>
    <w:rsid w:val="00721C53"/>
    <w:rsid w:val="007453FF"/>
    <w:rsid w:val="00754C4A"/>
    <w:rsid w:val="00762508"/>
    <w:rsid w:val="007719E4"/>
    <w:rsid w:val="00796426"/>
    <w:rsid w:val="007B1F72"/>
    <w:rsid w:val="007B26F0"/>
    <w:rsid w:val="007E14E2"/>
    <w:rsid w:val="007F12BB"/>
    <w:rsid w:val="007F7A91"/>
    <w:rsid w:val="008032FE"/>
    <w:rsid w:val="0080595F"/>
    <w:rsid w:val="008072FF"/>
    <w:rsid w:val="008124A2"/>
    <w:rsid w:val="00821792"/>
    <w:rsid w:val="00834E22"/>
    <w:rsid w:val="0084464A"/>
    <w:rsid w:val="008458B4"/>
    <w:rsid w:val="008504EB"/>
    <w:rsid w:val="00856389"/>
    <w:rsid w:val="00865C85"/>
    <w:rsid w:val="008856C5"/>
    <w:rsid w:val="00886349"/>
    <w:rsid w:val="00894936"/>
    <w:rsid w:val="0089673E"/>
    <w:rsid w:val="008A28BD"/>
    <w:rsid w:val="008B0B87"/>
    <w:rsid w:val="008B5472"/>
    <w:rsid w:val="008B5D35"/>
    <w:rsid w:val="008B7CC5"/>
    <w:rsid w:val="008C0FEE"/>
    <w:rsid w:val="008C2D5B"/>
    <w:rsid w:val="008D692B"/>
    <w:rsid w:val="008F4883"/>
    <w:rsid w:val="008F4D6D"/>
    <w:rsid w:val="00910A5A"/>
    <w:rsid w:val="00911B90"/>
    <w:rsid w:val="00914C38"/>
    <w:rsid w:val="00921E40"/>
    <w:rsid w:val="009222A6"/>
    <w:rsid w:val="00922EB0"/>
    <w:rsid w:val="009442D4"/>
    <w:rsid w:val="009514E4"/>
    <w:rsid w:val="00952893"/>
    <w:rsid w:val="00955CA2"/>
    <w:rsid w:val="009653D4"/>
    <w:rsid w:val="00980A86"/>
    <w:rsid w:val="009823FA"/>
    <w:rsid w:val="009843D0"/>
    <w:rsid w:val="00994906"/>
    <w:rsid w:val="009A0C25"/>
    <w:rsid w:val="009B0A47"/>
    <w:rsid w:val="009B1CDF"/>
    <w:rsid w:val="009B1EEE"/>
    <w:rsid w:val="009C0C9D"/>
    <w:rsid w:val="009D4D1A"/>
    <w:rsid w:val="009D6236"/>
    <w:rsid w:val="009E0D7F"/>
    <w:rsid w:val="009E2FEF"/>
    <w:rsid w:val="009E3810"/>
    <w:rsid w:val="009F1689"/>
    <w:rsid w:val="009F3071"/>
    <w:rsid w:val="00A03943"/>
    <w:rsid w:val="00A25D52"/>
    <w:rsid w:val="00A34130"/>
    <w:rsid w:val="00A375CF"/>
    <w:rsid w:val="00A37731"/>
    <w:rsid w:val="00A51307"/>
    <w:rsid w:val="00A5695C"/>
    <w:rsid w:val="00A645AD"/>
    <w:rsid w:val="00A64CA0"/>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6D29"/>
    <w:rsid w:val="00B3182D"/>
    <w:rsid w:val="00B35D41"/>
    <w:rsid w:val="00B419CA"/>
    <w:rsid w:val="00B54A57"/>
    <w:rsid w:val="00B5691D"/>
    <w:rsid w:val="00B62905"/>
    <w:rsid w:val="00B7289B"/>
    <w:rsid w:val="00B80318"/>
    <w:rsid w:val="00B86868"/>
    <w:rsid w:val="00B96E81"/>
    <w:rsid w:val="00BA4937"/>
    <w:rsid w:val="00BA55CE"/>
    <w:rsid w:val="00BB34FC"/>
    <w:rsid w:val="00BB375E"/>
    <w:rsid w:val="00BB59A8"/>
    <w:rsid w:val="00BB5D88"/>
    <w:rsid w:val="00BB7941"/>
    <w:rsid w:val="00BC03D5"/>
    <w:rsid w:val="00BD21EE"/>
    <w:rsid w:val="00BD374B"/>
    <w:rsid w:val="00BE1EBF"/>
    <w:rsid w:val="00BF0D09"/>
    <w:rsid w:val="00C013F6"/>
    <w:rsid w:val="00C11E5F"/>
    <w:rsid w:val="00C20B9F"/>
    <w:rsid w:val="00C20F78"/>
    <w:rsid w:val="00C55553"/>
    <w:rsid w:val="00C65F27"/>
    <w:rsid w:val="00C6697A"/>
    <w:rsid w:val="00C674DC"/>
    <w:rsid w:val="00C80EBD"/>
    <w:rsid w:val="00CA60EE"/>
    <w:rsid w:val="00CA677B"/>
    <w:rsid w:val="00CA75B8"/>
    <w:rsid w:val="00CB2E80"/>
    <w:rsid w:val="00CB5973"/>
    <w:rsid w:val="00CC5952"/>
    <w:rsid w:val="00CE0369"/>
    <w:rsid w:val="00CE0E61"/>
    <w:rsid w:val="00CE3494"/>
    <w:rsid w:val="00CE39E2"/>
    <w:rsid w:val="00CE6ED5"/>
    <w:rsid w:val="00CF0661"/>
    <w:rsid w:val="00CF0B50"/>
    <w:rsid w:val="00CF4403"/>
    <w:rsid w:val="00D0483C"/>
    <w:rsid w:val="00D048DB"/>
    <w:rsid w:val="00D06FDE"/>
    <w:rsid w:val="00D11582"/>
    <w:rsid w:val="00D11D2D"/>
    <w:rsid w:val="00D139CC"/>
    <w:rsid w:val="00D14864"/>
    <w:rsid w:val="00D27454"/>
    <w:rsid w:val="00D27A57"/>
    <w:rsid w:val="00D27BCE"/>
    <w:rsid w:val="00D303F8"/>
    <w:rsid w:val="00D30A97"/>
    <w:rsid w:val="00D46465"/>
    <w:rsid w:val="00D5250E"/>
    <w:rsid w:val="00D75A18"/>
    <w:rsid w:val="00D830E6"/>
    <w:rsid w:val="00D87D66"/>
    <w:rsid w:val="00D94F64"/>
    <w:rsid w:val="00DA0BE5"/>
    <w:rsid w:val="00DA2C47"/>
    <w:rsid w:val="00DA34F3"/>
    <w:rsid w:val="00DA5AAC"/>
    <w:rsid w:val="00DB491C"/>
    <w:rsid w:val="00DC46BF"/>
    <w:rsid w:val="00DC48A8"/>
    <w:rsid w:val="00DD7DD7"/>
    <w:rsid w:val="00DE45E6"/>
    <w:rsid w:val="00DF1920"/>
    <w:rsid w:val="00DF2A5B"/>
    <w:rsid w:val="00DF4E44"/>
    <w:rsid w:val="00DF69C9"/>
    <w:rsid w:val="00E1579E"/>
    <w:rsid w:val="00E2386B"/>
    <w:rsid w:val="00E31A82"/>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30C2A"/>
    <w:rsid w:val="00F65F54"/>
    <w:rsid w:val="00F66FF9"/>
    <w:rsid w:val="00F735F2"/>
    <w:rsid w:val="00F73CB8"/>
    <w:rsid w:val="00F73D67"/>
    <w:rsid w:val="00F755B2"/>
    <w:rsid w:val="00F82610"/>
    <w:rsid w:val="00F832D2"/>
    <w:rsid w:val="00F86DDF"/>
    <w:rsid w:val="00F902C3"/>
    <w:rsid w:val="00FA6C99"/>
    <w:rsid w:val="00FB0559"/>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5BC80"/>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0CE8A-A17B-4665-842C-BFA8BEBC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Pages>
  <Words>798</Words>
  <Characters>5176</Characters>
  <Application>Microsoft Office Word</Application>
  <DocSecurity>0</DocSecurity>
  <Lines>1725</Lines>
  <Paragraphs>497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Gabriella Wånge</cp:lastModifiedBy>
  <cp:revision>19</cp:revision>
  <cp:lastPrinted>2018-10-09T07:44:00Z</cp:lastPrinted>
  <dcterms:created xsi:type="dcterms:W3CDTF">2019-05-06T08:46:00Z</dcterms:created>
  <dcterms:modified xsi:type="dcterms:W3CDTF">2019-05-16T09:15:00Z</dcterms:modified>
</cp:coreProperties>
</file>