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665E" w:rsidP="00CE665E">
      <w:pPr>
        <w:pStyle w:val="Rubrik1utannumrering"/>
      </w:pPr>
      <w:r w:rsidRPr="00CE665E">
        <w:t xml:space="preserve">Svar på fråga </w:t>
      </w:r>
      <w:r w:rsidRPr="005908D2" w:rsidR="005908D2">
        <w:t xml:space="preserve">2022/23:125 </w:t>
      </w:r>
      <w:r w:rsidR="005908D2">
        <w:t xml:space="preserve">av Amanda Lind om </w:t>
      </w:r>
      <w:r w:rsidRPr="005908D2" w:rsidR="005908D2">
        <w:t>Musikaliska Kvarterets framtid</w:t>
      </w:r>
    </w:p>
    <w:p w:rsidR="00A0129C" w:rsidRPr="00420AE3" w:rsidP="00420AE3">
      <w:pPr>
        <w:pStyle w:val="BodyText"/>
      </w:pPr>
      <w:r>
        <w:t xml:space="preserve">Amanda Lind har frågat mig om jag avser </w:t>
      </w:r>
      <w:r w:rsidR="00CE665E">
        <w:t>att agera för att värna Musikaliska</w:t>
      </w:r>
      <w:r w:rsidR="008F1793">
        <w:t xml:space="preserve"> Kvarterets framtid</w:t>
      </w:r>
      <w:r w:rsidR="00CE665E">
        <w:t xml:space="preserve"> och skapa förutsättningar</w:t>
      </w:r>
      <w:r>
        <w:t xml:space="preserve"> </w:t>
      </w:r>
      <w:r w:rsidR="00CE665E">
        <w:t>för att de verksamheter som nu befinner sig där fortsa</w:t>
      </w:r>
      <w:r w:rsidRPr="00420AE3" w:rsidR="00CE665E">
        <w:t>tt ska kunna utvecklas</w:t>
      </w:r>
      <w:r w:rsidR="001D79D2">
        <w:t>.</w:t>
      </w:r>
      <w:r w:rsidRPr="00420AE3" w:rsidR="00420AE3">
        <w:t xml:space="preserve"> </w:t>
      </w:r>
    </w:p>
    <w:p w:rsidR="006345E0" w:rsidP="005908D2">
      <w:pPr>
        <w:pStyle w:val="BodyText"/>
      </w:pPr>
      <w:r>
        <w:t>Musikaliska kvarteret</w:t>
      </w:r>
      <w:r>
        <w:t>s</w:t>
      </w:r>
      <w:r>
        <w:t xml:space="preserve"> verksamhet</w:t>
      </w:r>
      <w:r>
        <w:t>er drivs</w:t>
      </w:r>
      <w:r>
        <w:t xml:space="preserve"> i</w:t>
      </w:r>
      <w:r w:rsidRPr="005908D2">
        <w:t xml:space="preserve"> fastigheten Ladugårdsbron 14</w:t>
      </w:r>
      <w:r w:rsidR="008F1793">
        <w:t>, vid Nybrokajen</w:t>
      </w:r>
      <w:r>
        <w:t xml:space="preserve"> i Stockholm</w:t>
      </w:r>
      <w:r w:rsidR="00420AE3">
        <w:t xml:space="preserve">. Fastigheten </w:t>
      </w:r>
      <w:r w:rsidRPr="005908D2">
        <w:t>ägs av staten och förvaltas av Statens fastighetsverk</w:t>
      </w:r>
      <w:r w:rsidR="008F1793">
        <w:t xml:space="preserve">, som också </w:t>
      </w:r>
      <w:r w:rsidR="00EA0E41">
        <w:t>bl.a. ansvarar för</w:t>
      </w:r>
      <w:r w:rsidRPr="008F1793" w:rsidR="00EA0E41">
        <w:t xml:space="preserve"> </w:t>
      </w:r>
      <w:r w:rsidRPr="008F1793" w:rsidR="008F1793">
        <w:t>hyresfrågor mellan hyresgäst och hyresvärd.</w:t>
      </w:r>
      <w:r w:rsidR="008F1793">
        <w:t xml:space="preserve"> </w:t>
      </w:r>
      <w:r>
        <w:t>R</w:t>
      </w:r>
      <w:r w:rsidRPr="005908D2">
        <w:t xml:space="preserve">iksdagen </w:t>
      </w:r>
      <w:r w:rsidR="00164DB3">
        <w:t xml:space="preserve">beslutade efter förra regeringens förslag i </w:t>
      </w:r>
      <w:r w:rsidR="00726A5B">
        <w:t>v</w:t>
      </w:r>
      <w:r w:rsidR="00164DB3">
        <w:t>år</w:t>
      </w:r>
      <w:r w:rsidR="00726A5B">
        <w:t xml:space="preserve">ändringsbudgeten </w:t>
      </w:r>
      <w:r w:rsidR="00164DB3">
        <w:t>för 2019 (prop. 2018/19:99)</w:t>
      </w:r>
      <w:r w:rsidRPr="005908D2">
        <w:t xml:space="preserve"> att </w:t>
      </w:r>
      <w:r>
        <w:t>fastigheten får säljas</w:t>
      </w:r>
      <w:r w:rsidR="00726A5B">
        <w:t xml:space="preserve">. </w:t>
      </w:r>
      <w:r w:rsidR="00C52582">
        <w:t>I propositionen anger regeringen dock</w:t>
      </w:r>
      <w:r w:rsidR="00726A5B">
        <w:t xml:space="preserve"> att innan beslut om en eventuell försäljning</w:t>
      </w:r>
      <w:r w:rsidR="00BC1C84">
        <w:t xml:space="preserve"> fattas</w:t>
      </w:r>
      <w:r w:rsidR="00726A5B">
        <w:t xml:space="preserve"> ska </w:t>
      </w:r>
      <w:r w:rsidRPr="005908D2">
        <w:t>förutsättningarna analyseras närmare</w:t>
      </w:r>
      <w:r w:rsidR="00BC1C84">
        <w:t xml:space="preserve"> och att </w:t>
      </w:r>
      <w:r w:rsidRPr="005908D2">
        <w:t>Kungl. Musikaliska Akademiens och Blåsarsymfonikernas behov av tillgång till ändamålsenliga lokaler bör beaktas.</w:t>
      </w:r>
      <w:r w:rsidR="009D0B0A">
        <w:t xml:space="preserve"> Det framgår också att d</w:t>
      </w:r>
      <w:r w:rsidRPr="009D0B0A" w:rsidR="009D0B0A">
        <w:t>et är angeläget att en levande del av kulturutbudet, som uppskattas av Stockholms invånare och besökare, fortsatt kan utvecklas.</w:t>
      </w:r>
      <w:r w:rsidRPr="005908D2">
        <w:t xml:space="preserve"> </w:t>
      </w:r>
    </w:p>
    <w:p w:rsidR="00F30E92" w:rsidP="00F30E92">
      <w:pPr>
        <w:pStyle w:val="BodyText"/>
      </w:pPr>
      <w:r>
        <w:t xml:space="preserve">Någon </w:t>
      </w:r>
      <w:r w:rsidR="001877A1">
        <w:t xml:space="preserve">analys har ännu inte genomförts. </w:t>
      </w:r>
      <w:r w:rsidR="007623BF">
        <w:t xml:space="preserve">Frågan bereds i Regeringskansliet. </w:t>
      </w:r>
      <w:r w:rsidRPr="005908D2" w:rsidR="005908D2">
        <w:t xml:space="preserve">Det är </w:t>
      </w:r>
      <w:r w:rsidR="007623BF">
        <w:t xml:space="preserve">fortsatt </w:t>
      </w:r>
      <w:r w:rsidR="00164DB3">
        <w:t xml:space="preserve">viktigt </w:t>
      </w:r>
      <w:r w:rsidRPr="005908D2" w:rsidR="005908D2">
        <w:t xml:space="preserve">att </w:t>
      </w:r>
      <w:r w:rsidR="00692969">
        <w:t xml:space="preserve">invånare och besökare kan ta del av ett </w:t>
      </w:r>
      <w:r w:rsidRPr="005908D2" w:rsidR="005908D2">
        <w:t>levande</w:t>
      </w:r>
      <w:r w:rsidR="00692969">
        <w:t xml:space="preserve"> kulturliv på scener och platser som utgör viktiga delar av vår offentliga gestaltade livsmiljö.</w:t>
      </w:r>
    </w:p>
    <w:p w:rsidR="00F30E92" w:rsidP="00F30E92">
      <w:pPr>
        <w:pStyle w:val="BodyText"/>
      </w:pPr>
    </w:p>
    <w:p w:rsidR="00F30E92" w:rsidP="00F30E92">
      <w:r>
        <w:t>Stockholm den 14 december 2022</w:t>
      </w:r>
      <w:r>
        <w:br/>
      </w:r>
    </w:p>
    <w:p w:rsidR="00F30E92" w:rsidRPr="00F30E92" w:rsidP="00F30E92">
      <w:r>
        <w:t>Parisa Liljestrand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66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665E" w:rsidRPr="007D73AB" w:rsidP="00340DE0">
          <w:pPr>
            <w:pStyle w:val="Header"/>
          </w:pPr>
        </w:p>
      </w:tc>
      <w:tc>
        <w:tcPr>
          <w:tcW w:w="1134" w:type="dxa"/>
        </w:tcPr>
        <w:p w:rsidR="00CE66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66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665E" w:rsidRPr="00710A6C" w:rsidP="00EE3C0F">
          <w:pPr>
            <w:pStyle w:val="Header"/>
            <w:rPr>
              <w:b/>
            </w:rPr>
          </w:pPr>
        </w:p>
        <w:p w:rsidR="00CE665E" w:rsidP="00EE3C0F">
          <w:pPr>
            <w:pStyle w:val="Header"/>
          </w:pPr>
        </w:p>
        <w:p w:rsidR="00CE665E" w:rsidP="00EE3C0F">
          <w:pPr>
            <w:pStyle w:val="Header"/>
          </w:pPr>
        </w:p>
        <w:p w:rsidR="00CE66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18FEA1B0564AEE9884D9263B28ABB7"/>
            </w:placeholder>
            <w:dataBinding w:xpath="/ns0:DocumentInfo[1]/ns0:BaseInfo[1]/ns0:Dnr[1]" w:storeItemID="{2A01AC9C-96C5-4D07-8ECA-F13FD50D5A07}" w:prefixMappings="xmlns:ns0='http://lp/documentinfo/RK' "/>
            <w:text/>
          </w:sdtPr>
          <w:sdtContent>
            <w:p w:rsidR="00CE665E" w:rsidP="00EE3C0F">
              <w:pPr>
                <w:pStyle w:val="Header"/>
              </w:pPr>
              <w:r>
                <w:t>Ku2022/01791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C1D9922B1A446CA971AC7B07677AEC"/>
            </w:placeholder>
            <w:showingPlcHdr/>
            <w:dataBinding w:xpath="/ns0:DocumentInfo[1]/ns0:BaseInfo[1]/ns0:DocNumber[1]" w:storeItemID="{2A01AC9C-96C5-4D07-8ECA-F13FD50D5A07}" w:prefixMappings="xmlns:ns0='http://lp/documentinfo/RK' "/>
            <w:text/>
          </w:sdtPr>
          <w:sdtContent>
            <w:p w:rsidR="00CE66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665E" w:rsidP="00EE3C0F">
          <w:pPr>
            <w:pStyle w:val="Header"/>
          </w:pPr>
        </w:p>
      </w:tc>
      <w:tc>
        <w:tcPr>
          <w:tcW w:w="1134" w:type="dxa"/>
        </w:tcPr>
        <w:p w:rsidR="00CE665E" w:rsidP="0094502D">
          <w:pPr>
            <w:pStyle w:val="Header"/>
          </w:pPr>
        </w:p>
        <w:p w:rsidR="00CE66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168B5ECE480452796F0C6E3143D4C26"/>
          </w:placeholder>
          <w:richText/>
        </w:sdtPr>
        <w:sdtContent>
          <w:sdt>
            <w:sdtPr>
              <w:alias w:val="SenderText"/>
              <w:tag w:val="ccRKShow_SenderText"/>
              <w:id w:val="-1391727758"/>
              <w:placeholder>
                <w:docPart w:val="89328083008845C89CF026DD3C89381B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A06A2A" w:rsidRPr="00693960" w:rsidP="00A06A2A">
                  <w:pPr>
                    <w:rPr>
                      <w:rFonts w:asciiTheme="majorHAnsi" w:hAnsiTheme="majorHAnsi" w:cstheme="majorHAnsi"/>
                      <w:sz w:val="19"/>
                      <w:szCs w:val="19"/>
                    </w:rPr>
                  </w:pPr>
                </w:p>
                <w:p w:rsidR="00CE665E" w:rsidRPr="00340DE0" w:rsidP="00A06A2A"/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6CE190776634EFAB3AFAF18C9F13381"/>
          </w:placeholder>
          <w:dataBinding w:xpath="/ns0:DocumentInfo[1]/ns0:BaseInfo[1]/ns0:Recipient[1]" w:storeItemID="{2A01AC9C-96C5-4D07-8ECA-F13FD50D5A07}" w:prefixMappings="xmlns:ns0='http://lp/documentinfo/RK' "/>
          <w:text w:multiLine="1"/>
        </w:sdtPr>
        <w:sdtContent>
          <w:tc>
            <w:tcPr>
              <w:tcW w:w="3170" w:type="dxa"/>
            </w:tcPr>
            <w:p w:rsidR="00CE66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66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18FEA1B0564AEE9884D9263B28A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F159B-5820-46C6-82B6-994C59EBD170}"/>
      </w:docPartPr>
      <w:docPartBody>
        <w:p w:rsidR="00910D7A" w:rsidP="00E12008">
          <w:pPr>
            <w:pStyle w:val="D518FEA1B0564AEE9884D9263B28AB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C1D9922B1A446CA971AC7B07677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81441-82DA-4229-B79C-2137FEA03A7D}"/>
      </w:docPartPr>
      <w:docPartBody>
        <w:p w:rsidR="00910D7A" w:rsidP="00E12008">
          <w:pPr>
            <w:pStyle w:val="01C1D9922B1A446CA971AC7B07677A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8B5ECE480452796F0C6E3143D4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0EFB6-8581-4135-92EF-35A2694EA9AF}"/>
      </w:docPartPr>
      <w:docPartBody>
        <w:p w:rsidR="00910D7A" w:rsidP="00E12008">
          <w:pPr>
            <w:pStyle w:val="C168B5ECE480452796F0C6E3143D4C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CE190776634EFAB3AFAF18C9F13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8A30B-78CB-4769-9EB3-9CBEADEB4EBD}"/>
      </w:docPartPr>
      <w:docPartBody>
        <w:p w:rsidR="00910D7A" w:rsidP="00E12008">
          <w:pPr>
            <w:pStyle w:val="B6CE190776634EFAB3AFAF18C9F13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328083008845C89CF026DD3C893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8DD4C-60C8-4437-90AF-FCE05F337B38}"/>
      </w:docPartPr>
      <w:docPartBody>
        <w:p w:rsidR="00044F36" w:rsidP="002C3F38">
          <w:pPr>
            <w:pStyle w:val="89328083008845C89CF026DD3C89381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F38"/>
    <w:rPr>
      <w:noProof w:val="0"/>
      <w:color w:val="808080"/>
    </w:rPr>
  </w:style>
  <w:style w:type="paragraph" w:customStyle="1" w:styleId="D518FEA1B0564AEE9884D9263B28ABB7">
    <w:name w:val="D518FEA1B0564AEE9884D9263B28ABB7"/>
    <w:rsid w:val="00E12008"/>
  </w:style>
  <w:style w:type="paragraph" w:customStyle="1" w:styleId="B6CE190776634EFAB3AFAF18C9F13381">
    <w:name w:val="B6CE190776634EFAB3AFAF18C9F13381"/>
    <w:rsid w:val="00E12008"/>
  </w:style>
  <w:style w:type="paragraph" w:customStyle="1" w:styleId="01C1D9922B1A446CA971AC7B07677AEC1">
    <w:name w:val="01C1D9922B1A446CA971AC7B07677AEC1"/>
    <w:rsid w:val="00E120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68B5ECE480452796F0C6E3143D4C261">
    <w:name w:val="C168B5ECE480452796F0C6E3143D4C261"/>
    <w:rsid w:val="00E120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328083008845C89CF026DD3C89381B">
    <w:name w:val="89328083008845C89CF026DD3C89381B"/>
    <w:rsid w:val="002C3F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7c18f422-1994-4297-a4d5-99846bef5a1f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2022-12-09</HeaderDate>
    <Office/>
    <Dnr>Ku2022/01791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0B3E620-570E-4851-96A3-C9805190F820}"/>
</file>

<file path=customXml/itemProps2.xml><?xml version="1.0" encoding="utf-8"?>
<ds:datastoreItem xmlns:ds="http://schemas.openxmlformats.org/officeDocument/2006/customXml" ds:itemID="{56F94E14-46B0-4E68-BEF4-4D5E0AB8C09E}"/>
</file>

<file path=customXml/itemProps3.xml><?xml version="1.0" encoding="utf-8"?>
<ds:datastoreItem xmlns:ds="http://schemas.openxmlformats.org/officeDocument/2006/customXml" ds:itemID="{50BDBC1D-412E-48A7-8B65-1963ADBA125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A01AC9C-96C5-4D07-8ECA-F13FD50D5A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 Musikaliska kvarterets framtid.docx</dc:title>
  <cp:revision>2</cp:revision>
  <dcterms:created xsi:type="dcterms:W3CDTF">2022-12-14T10:32:00Z</dcterms:created>
  <dcterms:modified xsi:type="dcterms:W3CDTF">2022-12-14T10:32:00Z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535ca46c-956b-4ffa-90bb-a155b68b7d6d</vt:lpwstr>
  </property>
</Properties>
</file>