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4D1EE2">
        <w:tc>
          <w:tcPr>
            <w:tcW w:w="2268" w:type="dxa"/>
          </w:tcPr>
          <w:p w:rsidR="004D1EE2" w:rsidRDefault="004D1EE2">
            <w:pPr>
              <w:framePr w:w="4400" w:h="1644" w:wrap="notBeside" w:vAnchor="page" w:hAnchor="page" w:x="6573" w:y="721"/>
              <w:rPr>
                <w:rFonts w:ascii="TradeGothic" w:hAnsi="TradeGothic"/>
                <w:i/>
                <w:sz w:val="18"/>
              </w:rPr>
            </w:pPr>
          </w:p>
        </w:tc>
        <w:tc>
          <w:tcPr>
            <w:tcW w:w="2347" w:type="dxa"/>
            <w:gridSpan w:val="2"/>
          </w:tcPr>
          <w:p w:rsidR="004D1EE2" w:rsidRDefault="004D1EE2">
            <w:pPr>
              <w:framePr w:w="4400" w:h="1644" w:wrap="notBeside" w:vAnchor="page" w:hAnchor="page" w:x="6573" w:y="721"/>
              <w:rPr>
                <w:rFonts w:ascii="TradeGothic" w:hAnsi="TradeGothic"/>
                <w:i/>
                <w:sz w:val="18"/>
              </w:rPr>
            </w:pPr>
          </w:p>
        </w:tc>
      </w:tr>
      <w:tr w:rsidR="004D1EE2">
        <w:tc>
          <w:tcPr>
            <w:tcW w:w="2268" w:type="dxa"/>
          </w:tcPr>
          <w:p w:rsidR="004D1EE2" w:rsidRDefault="004D1EE2">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4D1EE2" w:rsidRDefault="004D1EE2">
            <w:pPr>
              <w:framePr w:w="4400" w:h="1644" w:wrap="notBeside" w:vAnchor="page" w:hAnchor="page" w:x="6573" w:y="721"/>
              <w:rPr>
                <w:rFonts w:ascii="TradeGothic" w:hAnsi="TradeGothic"/>
                <w:b/>
                <w:sz w:val="22"/>
              </w:rPr>
            </w:pPr>
          </w:p>
        </w:tc>
      </w:tr>
      <w:tr w:rsidR="004D1EE2">
        <w:trPr>
          <w:trHeight w:val="343"/>
        </w:trPr>
        <w:tc>
          <w:tcPr>
            <w:tcW w:w="3402" w:type="dxa"/>
            <w:gridSpan w:val="2"/>
          </w:tcPr>
          <w:p w:rsidR="004D1EE2" w:rsidRDefault="004D1EE2">
            <w:pPr>
              <w:framePr w:w="4400" w:h="1644" w:wrap="notBeside" w:vAnchor="page" w:hAnchor="page" w:x="6573" w:y="721"/>
            </w:pPr>
          </w:p>
        </w:tc>
        <w:tc>
          <w:tcPr>
            <w:tcW w:w="1213" w:type="dxa"/>
          </w:tcPr>
          <w:p w:rsidR="004D1EE2" w:rsidRDefault="004D1EE2">
            <w:pPr>
              <w:framePr w:w="4400" w:h="1644" w:wrap="notBeside" w:vAnchor="page" w:hAnchor="page" w:x="6573" w:y="721"/>
            </w:pPr>
          </w:p>
        </w:tc>
      </w:tr>
      <w:tr w:rsidR="004D1EE2">
        <w:tc>
          <w:tcPr>
            <w:tcW w:w="2268" w:type="dxa"/>
          </w:tcPr>
          <w:p w:rsidR="004D1EE2" w:rsidRDefault="004D1EE2">
            <w:pPr>
              <w:framePr w:w="4400" w:h="1644" w:wrap="notBeside" w:vAnchor="page" w:hAnchor="page" w:x="6573" w:y="721"/>
            </w:pPr>
            <w:r>
              <w:t>2013-01-24</w:t>
            </w:r>
          </w:p>
        </w:tc>
        <w:tc>
          <w:tcPr>
            <w:tcW w:w="2347" w:type="dxa"/>
            <w:gridSpan w:val="2"/>
          </w:tcPr>
          <w:p w:rsidR="004D1EE2" w:rsidRDefault="004D1EE2">
            <w:pPr>
              <w:framePr w:w="4400" w:h="1644" w:wrap="notBeside" w:vAnchor="page" w:hAnchor="page" w:x="6573" w:y="721"/>
            </w:pPr>
          </w:p>
        </w:tc>
      </w:tr>
      <w:tr w:rsidR="004D1EE2">
        <w:tc>
          <w:tcPr>
            <w:tcW w:w="2268" w:type="dxa"/>
          </w:tcPr>
          <w:p w:rsidR="004D1EE2" w:rsidRDefault="004D1EE2">
            <w:pPr>
              <w:framePr w:w="4400" w:h="1644" w:wrap="notBeside" w:vAnchor="page" w:hAnchor="page" w:x="6573" w:y="721"/>
            </w:pPr>
          </w:p>
        </w:tc>
        <w:tc>
          <w:tcPr>
            <w:tcW w:w="2347" w:type="dxa"/>
            <w:gridSpan w:val="2"/>
          </w:tcPr>
          <w:p w:rsidR="004D1EE2" w:rsidRDefault="004D1EE2">
            <w:pPr>
              <w:framePr w:w="4400" w:h="1644" w:wrap="notBeside" w:vAnchor="page" w:hAnchor="page" w:x="6573" w:y="721"/>
            </w:pPr>
          </w:p>
        </w:tc>
      </w:tr>
    </w:tbl>
    <w:tbl>
      <w:tblPr>
        <w:tblW w:w="0" w:type="auto"/>
        <w:tblLayout w:type="fixed"/>
        <w:tblLook w:val="0000"/>
      </w:tblPr>
      <w:tblGrid>
        <w:gridCol w:w="4911"/>
      </w:tblGrid>
      <w:tr w:rsidR="004D1EE2">
        <w:trPr>
          <w:trHeight w:val="2400"/>
        </w:trPr>
        <w:tc>
          <w:tcPr>
            <w:tcW w:w="4911" w:type="dxa"/>
          </w:tcPr>
          <w:p w:rsidR="004D1EE2" w:rsidRDefault="004D1EE2">
            <w:pPr>
              <w:pStyle w:val="Avsndare"/>
              <w:framePr w:h="2483" w:wrap="notBeside" w:x="1504"/>
              <w:rPr>
                <w:b/>
                <w:i w:val="0"/>
                <w:sz w:val="22"/>
              </w:rPr>
            </w:pPr>
            <w:r>
              <w:rPr>
                <w:b/>
                <w:i w:val="0"/>
                <w:sz w:val="22"/>
              </w:rPr>
              <w:t>Statsrådsberedningen</w:t>
            </w:r>
          </w:p>
          <w:p w:rsidR="004D1EE2" w:rsidRDefault="004D1EE2">
            <w:pPr>
              <w:pStyle w:val="Avsndare"/>
              <w:framePr w:h="2483" w:wrap="notBeside" w:x="1504"/>
            </w:pPr>
          </w:p>
          <w:p w:rsidR="004D1EE2" w:rsidRDefault="004D1EE2">
            <w:pPr>
              <w:pStyle w:val="Avsndare"/>
              <w:framePr w:h="2483" w:wrap="notBeside" w:x="1504"/>
            </w:pPr>
            <w:r>
              <w:t>EU-kansliet</w:t>
            </w:r>
          </w:p>
          <w:p w:rsidR="004D1EE2" w:rsidRDefault="004D1EE2">
            <w:pPr>
              <w:pStyle w:val="Avsndare"/>
              <w:framePr w:h="2483" w:wrap="notBeside" w:x="1504"/>
            </w:pPr>
          </w:p>
          <w:p w:rsidR="004D1EE2" w:rsidRDefault="004D1EE2">
            <w:pPr>
              <w:pStyle w:val="Avsndare"/>
              <w:framePr w:h="2483" w:wrap="notBeside" w:x="1504"/>
            </w:pPr>
          </w:p>
          <w:p w:rsidR="004D1EE2" w:rsidRDefault="004D1EE2">
            <w:pPr>
              <w:pStyle w:val="Avsndare"/>
              <w:framePr w:h="2483" w:wrap="notBeside" w:x="1504"/>
            </w:pPr>
          </w:p>
          <w:p w:rsidR="004D1EE2" w:rsidRDefault="004D1EE2">
            <w:pPr>
              <w:pStyle w:val="Avsndare"/>
              <w:framePr w:h="2483" w:wrap="notBeside" w:x="1504"/>
              <w:rPr>
                <w:b/>
                <w:i w:val="0"/>
                <w:sz w:val="22"/>
              </w:rPr>
            </w:pPr>
          </w:p>
        </w:tc>
      </w:tr>
    </w:tbl>
    <w:p w:rsidR="004D1EE2" w:rsidRDefault="004D1EE2">
      <w:pPr>
        <w:framePr w:w="4400" w:h="2523" w:wrap="notBeside" w:vAnchor="page" w:hAnchor="page" w:x="6453" w:y="2445"/>
        <w:ind w:left="142"/>
      </w:pPr>
    </w:p>
    <w:p w:rsidR="004D1EE2" w:rsidRDefault="004D1EE2">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förväntas godkännas vid Coreper II och Coreper I</w:t>
      </w:r>
      <w:bookmarkEnd w:id="0"/>
      <w:bookmarkEnd w:id="1"/>
      <w:r>
        <w:rPr>
          <w:rFonts w:cs="Arial"/>
          <w:sz w:val="28"/>
        </w:rPr>
        <w:t xml:space="preserve"> vecka 4.</w:t>
      </w:r>
    </w:p>
    <w:p w:rsidR="004D1EE2" w:rsidRDefault="004D1EE2" w:rsidP="00192A8A">
      <w:pPr>
        <w:pStyle w:val="BodyText"/>
      </w:pPr>
    </w:p>
    <w:p w:rsidR="004D1EE2" w:rsidRDefault="004D1EE2" w:rsidP="00192A8A">
      <w:pPr>
        <w:pStyle w:val="BodyText"/>
      </w:pPr>
      <w:r>
        <w:t>Överlämnas för skriftligt samråd till fredagen den 25 januari 2013, kl 14.00.</w:t>
      </w:r>
    </w:p>
    <w:p w:rsidR="004D1EE2" w:rsidRDefault="004D1EE2">
      <w:pPr>
        <w:spacing w:line="240" w:lineRule="auto"/>
        <w:rPr>
          <w:rFonts w:ascii="Garamond" w:hAnsi="Garamond"/>
        </w:rPr>
      </w:pPr>
      <w:r>
        <w:br w:type="page"/>
      </w:r>
    </w:p>
    <w:p w:rsidR="004D1EE2" w:rsidRPr="00192A8A" w:rsidRDefault="004D1EE2" w:rsidP="00192A8A">
      <w:pPr>
        <w:pStyle w:val="BodyText"/>
      </w:pPr>
    </w:p>
    <w:p w:rsidR="004D1EE2" w:rsidRDefault="004D1EE2">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bookmarkStart w:id="16" w:name="_GoBack"/>
    <w:bookmarkEnd w:id="16"/>
    <w:p w:rsidR="004D1EE2" w:rsidRDefault="004D1EE2">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46793528" w:history="1">
        <w:r w:rsidRPr="005107B4">
          <w:rPr>
            <w:rStyle w:val="Hyperlink"/>
            <w:noProof/>
          </w:rPr>
          <w:t>Frågor som lösts i föreberedande instanser</w:t>
        </w:r>
        <w:r>
          <w:rPr>
            <w:noProof/>
            <w:webHidden/>
          </w:rPr>
          <w:tab/>
        </w:r>
        <w:r>
          <w:rPr>
            <w:noProof/>
            <w:webHidden/>
          </w:rPr>
          <w:fldChar w:fldCharType="begin"/>
        </w:r>
        <w:r>
          <w:rPr>
            <w:noProof/>
            <w:webHidden/>
          </w:rPr>
          <w:instrText xml:space="preserve"> PAGEREF _Toc346793528 \h </w:instrText>
        </w:r>
        <w:r>
          <w:rPr>
            <w:noProof/>
            <w:webHidden/>
          </w:rPr>
        </w:r>
        <w:r>
          <w:rPr>
            <w:noProof/>
            <w:webHidden/>
          </w:rPr>
          <w:fldChar w:fldCharType="separate"/>
        </w:r>
        <w:r>
          <w:rPr>
            <w:noProof/>
            <w:webHidden/>
          </w:rPr>
          <w:t>5</w:t>
        </w:r>
        <w:r>
          <w:rPr>
            <w:noProof/>
            <w:webHidden/>
          </w:rPr>
          <w:fldChar w:fldCharType="end"/>
        </w:r>
      </w:hyperlink>
    </w:p>
    <w:p w:rsidR="004D1EE2" w:rsidRDefault="004D1EE2">
      <w:pPr>
        <w:pStyle w:val="TOC1"/>
        <w:tabs>
          <w:tab w:val="right" w:leader="dot" w:pos="7644"/>
        </w:tabs>
        <w:rPr>
          <w:rFonts w:ascii="Calibri" w:hAnsi="Calibri"/>
          <w:b w:val="0"/>
          <w:bCs w:val="0"/>
          <w:caps w:val="0"/>
          <w:noProof/>
          <w:sz w:val="22"/>
          <w:szCs w:val="22"/>
          <w:lang w:eastAsia="sv-SE"/>
        </w:rPr>
      </w:pPr>
      <w:hyperlink w:anchor="_Toc346793529" w:history="1">
        <w:r w:rsidRPr="005107B4">
          <w:rPr>
            <w:rStyle w:val="Hyperlink"/>
            <w:noProof/>
          </w:rPr>
          <w:t>Troliga A-punkter inför kommande rådsmöten som förväntas godkännas vid Coreper II 2013-01-24</w:t>
        </w:r>
        <w:r>
          <w:rPr>
            <w:noProof/>
            <w:webHidden/>
          </w:rPr>
          <w:tab/>
        </w:r>
        <w:r>
          <w:rPr>
            <w:noProof/>
            <w:webHidden/>
          </w:rPr>
          <w:fldChar w:fldCharType="begin"/>
        </w:r>
        <w:r>
          <w:rPr>
            <w:noProof/>
            <w:webHidden/>
          </w:rPr>
          <w:instrText xml:space="preserve"> PAGEREF _Toc346793529 \h </w:instrText>
        </w:r>
        <w:r>
          <w:rPr>
            <w:noProof/>
            <w:webHidden/>
          </w:rPr>
        </w:r>
        <w:r>
          <w:rPr>
            <w:noProof/>
            <w:webHidden/>
          </w:rPr>
          <w:fldChar w:fldCharType="separate"/>
        </w:r>
        <w:r>
          <w:rPr>
            <w:noProof/>
            <w:webHidden/>
          </w:rPr>
          <w:t>5</w:t>
        </w:r>
        <w:r>
          <w:rPr>
            <w:noProof/>
            <w:webHidden/>
          </w:rPr>
          <w:fldChar w:fldCharType="end"/>
        </w:r>
      </w:hyperlink>
    </w:p>
    <w:p w:rsidR="004D1EE2" w:rsidRDefault="004D1EE2">
      <w:pPr>
        <w:pStyle w:val="TOC2"/>
        <w:tabs>
          <w:tab w:val="right" w:leader="dot" w:pos="7644"/>
        </w:tabs>
        <w:rPr>
          <w:rFonts w:ascii="Calibri" w:hAnsi="Calibri"/>
          <w:b w:val="0"/>
          <w:bCs w:val="0"/>
          <w:noProof/>
          <w:sz w:val="22"/>
          <w:szCs w:val="22"/>
          <w:lang w:eastAsia="sv-SE"/>
        </w:rPr>
      </w:pPr>
      <w:hyperlink w:anchor="_Toc346793530" w:history="1">
        <w:r w:rsidRPr="005107B4">
          <w:rPr>
            <w:rStyle w:val="Hyperlink"/>
            <w:noProof/>
          </w:rPr>
          <w:t>1. Committee of the Regions = Council Decision appointing a Belgian member and a Belgian alternate member of the Committee of the Regions</w:t>
        </w:r>
        <w:r>
          <w:rPr>
            <w:noProof/>
            <w:webHidden/>
          </w:rPr>
          <w:tab/>
        </w:r>
        <w:r>
          <w:rPr>
            <w:noProof/>
            <w:webHidden/>
          </w:rPr>
          <w:fldChar w:fldCharType="begin"/>
        </w:r>
        <w:r>
          <w:rPr>
            <w:noProof/>
            <w:webHidden/>
          </w:rPr>
          <w:instrText xml:space="preserve"> PAGEREF _Toc346793530 \h </w:instrText>
        </w:r>
        <w:r>
          <w:rPr>
            <w:noProof/>
            <w:webHidden/>
          </w:rPr>
        </w:r>
        <w:r>
          <w:rPr>
            <w:noProof/>
            <w:webHidden/>
          </w:rPr>
          <w:fldChar w:fldCharType="separate"/>
        </w:r>
        <w:r>
          <w:rPr>
            <w:noProof/>
            <w:webHidden/>
          </w:rPr>
          <w:t>5</w:t>
        </w:r>
        <w:r>
          <w:rPr>
            <w:noProof/>
            <w:webHidden/>
          </w:rPr>
          <w:fldChar w:fldCharType="end"/>
        </w:r>
      </w:hyperlink>
    </w:p>
    <w:p w:rsidR="004D1EE2" w:rsidRDefault="004D1EE2">
      <w:pPr>
        <w:pStyle w:val="TOC2"/>
        <w:tabs>
          <w:tab w:val="right" w:leader="dot" w:pos="7644"/>
        </w:tabs>
        <w:rPr>
          <w:rFonts w:ascii="Calibri" w:hAnsi="Calibri"/>
          <w:b w:val="0"/>
          <w:bCs w:val="0"/>
          <w:noProof/>
          <w:sz w:val="22"/>
          <w:szCs w:val="22"/>
          <w:lang w:eastAsia="sv-SE"/>
        </w:rPr>
      </w:pPr>
      <w:hyperlink w:anchor="_Toc346793531" w:history="1">
        <w:r w:rsidRPr="005107B4">
          <w:rPr>
            <w:rStyle w:val="Hyperlink"/>
            <w:noProof/>
          </w:rPr>
          <w:t>2. Committee of the Regions = Council Decision appointing a Czech alternate member of the Committee of the Regions</w:t>
        </w:r>
        <w:r>
          <w:rPr>
            <w:noProof/>
            <w:webHidden/>
          </w:rPr>
          <w:tab/>
        </w:r>
        <w:r>
          <w:rPr>
            <w:noProof/>
            <w:webHidden/>
          </w:rPr>
          <w:fldChar w:fldCharType="begin"/>
        </w:r>
        <w:r>
          <w:rPr>
            <w:noProof/>
            <w:webHidden/>
          </w:rPr>
          <w:instrText xml:space="preserve"> PAGEREF _Toc346793531 \h </w:instrText>
        </w:r>
        <w:r>
          <w:rPr>
            <w:noProof/>
            <w:webHidden/>
          </w:rPr>
        </w:r>
        <w:r>
          <w:rPr>
            <w:noProof/>
            <w:webHidden/>
          </w:rPr>
          <w:fldChar w:fldCharType="separate"/>
        </w:r>
        <w:r>
          <w:rPr>
            <w:noProof/>
            <w:webHidden/>
          </w:rPr>
          <w:t>5</w:t>
        </w:r>
        <w:r>
          <w:rPr>
            <w:noProof/>
            <w:webHidden/>
          </w:rPr>
          <w:fldChar w:fldCharType="end"/>
        </w:r>
      </w:hyperlink>
    </w:p>
    <w:p w:rsidR="004D1EE2" w:rsidRDefault="004D1EE2">
      <w:pPr>
        <w:pStyle w:val="TOC2"/>
        <w:tabs>
          <w:tab w:val="right" w:leader="dot" w:pos="7644"/>
        </w:tabs>
        <w:rPr>
          <w:rFonts w:ascii="Calibri" w:hAnsi="Calibri"/>
          <w:b w:val="0"/>
          <w:bCs w:val="0"/>
          <w:noProof/>
          <w:sz w:val="22"/>
          <w:szCs w:val="22"/>
          <w:lang w:eastAsia="sv-SE"/>
        </w:rPr>
      </w:pPr>
      <w:hyperlink w:anchor="_Toc346793532" w:history="1">
        <w:r w:rsidRPr="005107B4">
          <w:rPr>
            <w:rStyle w:val="Hyperlink"/>
            <w:noProof/>
          </w:rPr>
          <w:t>3. Committee of the Regions = Council Decision appointing an Italian member of the Committee of the Regions</w:t>
        </w:r>
        <w:r>
          <w:rPr>
            <w:noProof/>
            <w:webHidden/>
          </w:rPr>
          <w:tab/>
        </w:r>
        <w:r>
          <w:rPr>
            <w:noProof/>
            <w:webHidden/>
          </w:rPr>
          <w:fldChar w:fldCharType="begin"/>
        </w:r>
        <w:r>
          <w:rPr>
            <w:noProof/>
            <w:webHidden/>
          </w:rPr>
          <w:instrText xml:space="preserve"> PAGEREF _Toc346793532 \h </w:instrText>
        </w:r>
        <w:r>
          <w:rPr>
            <w:noProof/>
            <w:webHidden/>
          </w:rPr>
        </w:r>
        <w:r>
          <w:rPr>
            <w:noProof/>
            <w:webHidden/>
          </w:rPr>
          <w:fldChar w:fldCharType="separate"/>
        </w:r>
        <w:r>
          <w:rPr>
            <w:noProof/>
            <w:webHidden/>
          </w:rPr>
          <w:t>6</w:t>
        </w:r>
        <w:r>
          <w:rPr>
            <w:noProof/>
            <w:webHidden/>
          </w:rPr>
          <w:fldChar w:fldCharType="end"/>
        </w:r>
      </w:hyperlink>
    </w:p>
    <w:p w:rsidR="004D1EE2" w:rsidRDefault="004D1EE2">
      <w:pPr>
        <w:pStyle w:val="TOC2"/>
        <w:tabs>
          <w:tab w:val="right" w:leader="dot" w:pos="7644"/>
        </w:tabs>
        <w:rPr>
          <w:rFonts w:ascii="Calibri" w:hAnsi="Calibri"/>
          <w:b w:val="0"/>
          <w:bCs w:val="0"/>
          <w:noProof/>
          <w:sz w:val="22"/>
          <w:szCs w:val="22"/>
          <w:lang w:eastAsia="sv-SE"/>
        </w:rPr>
      </w:pPr>
      <w:hyperlink w:anchor="_Toc346793533" w:history="1">
        <w:r w:rsidRPr="005107B4">
          <w:rPr>
            <w:rStyle w:val="Hyperlink"/>
            <w:noProof/>
          </w:rPr>
          <w:t>4. Transparency - Public access to documents = Confirmatory application n° 21/c/01/12</w:t>
        </w:r>
        <w:r>
          <w:rPr>
            <w:noProof/>
            <w:webHidden/>
          </w:rPr>
          <w:tab/>
        </w:r>
        <w:r>
          <w:rPr>
            <w:noProof/>
            <w:webHidden/>
          </w:rPr>
          <w:fldChar w:fldCharType="begin"/>
        </w:r>
        <w:r>
          <w:rPr>
            <w:noProof/>
            <w:webHidden/>
          </w:rPr>
          <w:instrText xml:space="preserve"> PAGEREF _Toc346793533 \h </w:instrText>
        </w:r>
        <w:r>
          <w:rPr>
            <w:noProof/>
            <w:webHidden/>
          </w:rPr>
        </w:r>
        <w:r>
          <w:rPr>
            <w:noProof/>
            <w:webHidden/>
          </w:rPr>
          <w:fldChar w:fldCharType="separate"/>
        </w:r>
        <w:r>
          <w:rPr>
            <w:noProof/>
            <w:webHidden/>
          </w:rPr>
          <w:t>6</w:t>
        </w:r>
        <w:r>
          <w:rPr>
            <w:noProof/>
            <w:webHidden/>
          </w:rPr>
          <w:fldChar w:fldCharType="end"/>
        </w:r>
      </w:hyperlink>
    </w:p>
    <w:p w:rsidR="004D1EE2" w:rsidRDefault="004D1EE2">
      <w:pPr>
        <w:pStyle w:val="TOC2"/>
        <w:tabs>
          <w:tab w:val="right" w:leader="dot" w:pos="7644"/>
        </w:tabs>
        <w:rPr>
          <w:rFonts w:ascii="Calibri" w:hAnsi="Calibri"/>
          <w:b w:val="0"/>
          <w:bCs w:val="0"/>
          <w:noProof/>
          <w:sz w:val="22"/>
          <w:szCs w:val="22"/>
          <w:lang w:eastAsia="sv-SE"/>
        </w:rPr>
      </w:pPr>
      <w:hyperlink w:anchor="_Toc346793534" w:history="1">
        <w:r w:rsidRPr="005107B4">
          <w:rPr>
            <w:rStyle w:val="Hyperlink"/>
            <w:noProof/>
          </w:rPr>
          <w:t>5. Internet access for delegations in Council meeting rooms</w:t>
        </w:r>
        <w:r>
          <w:rPr>
            <w:noProof/>
            <w:webHidden/>
          </w:rPr>
          <w:tab/>
        </w:r>
        <w:r>
          <w:rPr>
            <w:noProof/>
            <w:webHidden/>
          </w:rPr>
          <w:fldChar w:fldCharType="begin"/>
        </w:r>
        <w:r>
          <w:rPr>
            <w:noProof/>
            <w:webHidden/>
          </w:rPr>
          <w:instrText xml:space="preserve"> PAGEREF _Toc346793534 \h </w:instrText>
        </w:r>
        <w:r>
          <w:rPr>
            <w:noProof/>
            <w:webHidden/>
          </w:rPr>
        </w:r>
        <w:r>
          <w:rPr>
            <w:noProof/>
            <w:webHidden/>
          </w:rPr>
          <w:fldChar w:fldCharType="separate"/>
        </w:r>
        <w:r>
          <w:rPr>
            <w:noProof/>
            <w:webHidden/>
          </w:rPr>
          <w:t>6</w:t>
        </w:r>
        <w:r>
          <w:rPr>
            <w:noProof/>
            <w:webHidden/>
          </w:rPr>
          <w:fldChar w:fldCharType="end"/>
        </w:r>
      </w:hyperlink>
    </w:p>
    <w:p w:rsidR="004D1EE2" w:rsidRDefault="004D1EE2">
      <w:pPr>
        <w:pStyle w:val="TOC2"/>
        <w:tabs>
          <w:tab w:val="right" w:leader="dot" w:pos="7644"/>
        </w:tabs>
        <w:rPr>
          <w:rFonts w:ascii="Calibri" w:hAnsi="Calibri"/>
          <w:b w:val="0"/>
          <w:bCs w:val="0"/>
          <w:noProof/>
          <w:sz w:val="22"/>
          <w:szCs w:val="22"/>
          <w:lang w:eastAsia="sv-SE"/>
        </w:rPr>
      </w:pPr>
      <w:hyperlink w:anchor="_Toc346793535" w:history="1">
        <w:r w:rsidRPr="005107B4">
          <w:rPr>
            <w:rStyle w:val="Hyperlink"/>
            <w:noProof/>
          </w:rPr>
          <w:t>6. Council Decision issuing directives to the Commission for the negotiation of the review of the Convention on Nuclear Security = Negotiation Directives- Adoption</w:t>
        </w:r>
        <w:r>
          <w:rPr>
            <w:noProof/>
            <w:webHidden/>
          </w:rPr>
          <w:tab/>
        </w:r>
        <w:r>
          <w:rPr>
            <w:noProof/>
            <w:webHidden/>
          </w:rPr>
          <w:fldChar w:fldCharType="begin"/>
        </w:r>
        <w:r>
          <w:rPr>
            <w:noProof/>
            <w:webHidden/>
          </w:rPr>
          <w:instrText xml:space="preserve"> PAGEREF _Toc346793535 \h </w:instrText>
        </w:r>
        <w:r>
          <w:rPr>
            <w:noProof/>
            <w:webHidden/>
          </w:rPr>
        </w:r>
        <w:r>
          <w:rPr>
            <w:noProof/>
            <w:webHidden/>
          </w:rPr>
          <w:fldChar w:fldCharType="separate"/>
        </w:r>
        <w:r>
          <w:rPr>
            <w:noProof/>
            <w:webHidden/>
          </w:rPr>
          <w:t>7</w:t>
        </w:r>
        <w:r>
          <w:rPr>
            <w:noProof/>
            <w:webHidden/>
          </w:rPr>
          <w:fldChar w:fldCharType="end"/>
        </w:r>
      </w:hyperlink>
    </w:p>
    <w:p w:rsidR="004D1EE2" w:rsidRDefault="004D1EE2">
      <w:pPr>
        <w:pStyle w:val="TOC2"/>
        <w:tabs>
          <w:tab w:val="right" w:leader="dot" w:pos="7644"/>
        </w:tabs>
        <w:rPr>
          <w:rFonts w:ascii="Calibri" w:hAnsi="Calibri"/>
          <w:b w:val="0"/>
          <w:bCs w:val="0"/>
          <w:noProof/>
          <w:sz w:val="22"/>
          <w:szCs w:val="22"/>
          <w:lang w:eastAsia="sv-SE"/>
        </w:rPr>
      </w:pPr>
      <w:hyperlink w:anchor="_Toc346793536" w:history="1">
        <w:r w:rsidRPr="005107B4">
          <w:rPr>
            <w:rStyle w:val="Hyperlink"/>
            <w:noProof/>
          </w:rPr>
          <w:t>7. Review of restrictive measures against Belarus = Letter of reply to employer of a person subject to the restrictive measures provided for in Council Decision 2010/639/CFSP and in Council Regulation (EC) n° 765/2006</w:t>
        </w:r>
        <w:r>
          <w:rPr>
            <w:noProof/>
            <w:webHidden/>
          </w:rPr>
          <w:tab/>
        </w:r>
        <w:r>
          <w:rPr>
            <w:noProof/>
            <w:webHidden/>
          </w:rPr>
          <w:fldChar w:fldCharType="begin"/>
        </w:r>
        <w:r>
          <w:rPr>
            <w:noProof/>
            <w:webHidden/>
          </w:rPr>
          <w:instrText xml:space="preserve"> PAGEREF _Toc346793536 \h </w:instrText>
        </w:r>
        <w:r>
          <w:rPr>
            <w:noProof/>
            <w:webHidden/>
          </w:rPr>
        </w:r>
        <w:r>
          <w:rPr>
            <w:noProof/>
            <w:webHidden/>
          </w:rPr>
          <w:fldChar w:fldCharType="separate"/>
        </w:r>
        <w:r>
          <w:rPr>
            <w:noProof/>
            <w:webHidden/>
          </w:rPr>
          <w:t>8</w:t>
        </w:r>
        <w:r>
          <w:rPr>
            <w:noProof/>
            <w:webHidden/>
          </w:rPr>
          <w:fldChar w:fldCharType="end"/>
        </w:r>
      </w:hyperlink>
    </w:p>
    <w:p w:rsidR="004D1EE2" w:rsidRDefault="004D1EE2">
      <w:pPr>
        <w:pStyle w:val="TOC2"/>
        <w:tabs>
          <w:tab w:val="right" w:leader="dot" w:pos="7644"/>
        </w:tabs>
        <w:rPr>
          <w:rFonts w:ascii="Calibri" w:hAnsi="Calibri"/>
          <w:b w:val="0"/>
          <w:bCs w:val="0"/>
          <w:noProof/>
          <w:sz w:val="22"/>
          <w:szCs w:val="22"/>
          <w:lang w:eastAsia="sv-SE"/>
        </w:rPr>
      </w:pPr>
      <w:hyperlink w:anchor="_Toc346793537" w:history="1">
        <w:r w:rsidRPr="005107B4">
          <w:rPr>
            <w:rStyle w:val="Hyperlink"/>
            <w:noProof/>
          </w:rPr>
          <w:t>8. Council Decision amending Decision 2011/72/CFSP concerning restrictive measures directed against certain persons and entities in view of the situation in Tunisia</w:t>
        </w:r>
        <w:r>
          <w:rPr>
            <w:noProof/>
            <w:webHidden/>
          </w:rPr>
          <w:tab/>
        </w:r>
        <w:r>
          <w:rPr>
            <w:noProof/>
            <w:webHidden/>
          </w:rPr>
          <w:fldChar w:fldCharType="begin"/>
        </w:r>
        <w:r>
          <w:rPr>
            <w:noProof/>
            <w:webHidden/>
          </w:rPr>
          <w:instrText xml:space="preserve"> PAGEREF _Toc346793537 \h </w:instrText>
        </w:r>
        <w:r>
          <w:rPr>
            <w:noProof/>
            <w:webHidden/>
          </w:rPr>
        </w:r>
        <w:r>
          <w:rPr>
            <w:noProof/>
            <w:webHidden/>
          </w:rPr>
          <w:fldChar w:fldCharType="separate"/>
        </w:r>
        <w:r>
          <w:rPr>
            <w:noProof/>
            <w:webHidden/>
          </w:rPr>
          <w:t>8</w:t>
        </w:r>
        <w:r>
          <w:rPr>
            <w:noProof/>
            <w:webHidden/>
          </w:rPr>
          <w:fldChar w:fldCharType="end"/>
        </w:r>
      </w:hyperlink>
    </w:p>
    <w:p w:rsidR="004D1EE2" w:rsidRDefault="004D1EE2">
      <w:pPr>
        <w:pStyle w:val="TOC2"/>
        <w:tabs>
          <w:tab w:val="right" w:leader="dot" w:pos="7644"/>
        </w:tabs>
        <w:rPr>
          <w:rFonts w:ascii="Calibri" w:hAnsi="Calibri"/>
          <w:b w:val="0"/>
          <w:bCs w:val="0"/>
          <w:noProof/>
          <w:sz w:val="22"/>
          <w:szCs w:val="22"/>
          <w:lang w:eastAsia="sv-SE"/>
        </w:rPr>
      </w:pPr>
      <w:hyperlink w:anchor="_Toc346793538" w:history="1">
        <w:r w:rsidRPr="005107B4">
          <w:rPr>
            <w:rStyle w:val="Hyperlink"/>
            <w:noProof/>
          </w:rPr>
          <w:t>9. Operation Plan (OPLAN) for the European Union Capabilities Mission in Niger, EUCAP SAHEL Niger</w:t>
        </w:r>
        <w:r>
          <w:rPr>
            <w:noProof/>
            <w:webHidden/>
          </w:rPr>
          <w:tab/>
        </w:r>
        <w:r>
          <w:rPr>
            <w:noProof/>
            <w:webHidden/>
          </w:rPr>
          <w:fldChar w:fldCharType="begin"/>
        </w:r>
        <w:r>
          <w:rPr>
            <w:noProof/>
            <w:webHidden/>
          </w:rPr>
          <w:instrText xml:space="preserve"> PAGEREF _Toc346793538 \h </w:instrText>
        </w:r>
        <w:r>
          <w:rPr>
            <w:noProof/>
            <w:webHidden/>
          </w:rPr>
        </w:r>
        <w:r>
          <w:rPr>
            <w:noProof/>
            <w:webHidden/>
          </w:rPr>
          <w:fldChar w:fldCharType="separate"/>
        </w:r>
        <w:r>
          <w:rPr>
            <w:noProof/>
            <w:webHidden/>
          </w:rPr>
          <w:t>9</w:t>
        </w:r>
        <w:r>
          <w:rPr>
            <w:noProof/>
            <w:webHidden/>
          </w:rPr>
          <w:fldChar w:fldCharType="end"/>
        </w:r>
      </w:hyperlink>
    </w:p>
    <w:p w:rsidR="004D1EE2" w:rsidRDefault="004D1EE2">
      <w:pPr>
        <w:pStyle w:val="TOC2"/>
        <w:tabs>
          <w:tab w:val="right" w:leader="dot" w:pos="7644"/>
        </w:tabs>
        <w:rPr>
          <w:rFonts w:ascii="Calibri" w:hAnsi="Calibri"/>
          <w:b w:val="0"/>
          <w:bCs w:val="0"/>
          <w:noProof/>
          <w:sz w:val="22"/>
          <w:szCs w:val="22"/>
          <w:lang w:eastAsia="sv-SE"/>
        </w:rPr>
      </w:pPr>
      <w:hyperlink w:anchor="_Toc346793539" w:history="1">
        <w:r w:rsidRPr="005107B4">
          <w:rPr>
            <w:rStyle w:val="Hyperlink"/>
            <w:noProof/>
          </w:rPr>
          <w:t>10. Operation Plan (OPLAN) for the European Union Aviation Security CSDP Mission in South Sudan (EUAVSEC-South Sudan)</w:t>
        </w:r>
        <w:r>
          <w:rPr>
            <w:noProof/>
            <w:webHidden/>
          </w:rPr>
          <w:tab/>
        </w:r>
        <w:r>
          <w:rPr>
            <w:noProof/>
            <w:webHidden/>
          </w:rPr>
          <w:fldChar w:fldCharType="begin"/>
        </w:r>
        <w:r>
          <w:rPr>
            <w:noProof/>
            <w:webHidden/>
          </w:rPr>
          <w:instrText xml:space="preserve"> PAGEREF _Toc346793539 \h </w:instrText>
        </w:r>
        <w:r>
          <w:rPr>
            <w:noProof/>
            <w:webHidden/>
          </w:rPr>
        </w:r>
        <w:r>
          <w:rPr>
            <w:noProof/>
            <w:webHidden/>
          </w:rPr>
          <w:fldChar w:fldCharType="separate"/>
        </w:r>
        <w:r>
          <w:rPr>
            <w:noProof/>
            <w:webHidden/>
          </w:rPr>
          <w:t>10</w:t>
        </w:r>
        <w:r>
          <w:rPr>
            <w:noProof/>
            <w:webHidden/>
          </w:rPr>
          <w:fldChar w:fldCharType="end"/>
        </w:r>
      </w:hyperlink>
    </w:p>
    <w:p w:rsidR="004D1EE2" w:rsidRDefault="004D1EE2">
      <w:pPr>
        <w:pStyle w:val="TOC2"/>
        <w:tabs>
          <w:tab w:val="right" w:leader="dot" w:pos="7644"/>
        </w:tabs>
        <w:rPr>
          <w:rFonts w:ascii="Calibri" w:hAnsi="Calibri"/>
          <w:b w:val="0"/>
          <w:bCs w:val="0"/>
          <w:noProof/>
          <w:sz w:val="22"/>
          <w:szCs w:val="22"/>
          <w:lang w:eastAsia="sv-SE"/>
        </w:rPr>
      </w:pPr>
      <w:hyperlink w:anchor="_Toc346793540" w:history="1">
        <w:r w:rsidRPr="005107B4">
          <w:rPr>
            <w:rStyle w:val="Hyperlink"/>
            <w:noProof/>
          </w:rPr>
          <w:t>11. Operation Plan (OPLAN) for the European Union Regional Maritime Capacity Building Mission in the Horn of Africa and the Western Indian Ocean (EUCAP NESTOR)</w:t>
        </w:r>
        <w:r>
          <w:rPr>
            <w:noProof/>
            <w:webHidden/>
          </w:rPr>
          <w:tab/>
        </w:r>
        <w:r>
          <w:rPr>
            <w:noProof/>
            <w:webHidden/>
          </w:rPr>
          <w:fldChar w:fldCharType="begin"/>
        </w:r>
        <w:r>
          <w:rPr>
            <w:noProof/>
            <w:webHidden/>
          </w:rPr>
          <w:instrText xml:space="preserve"> PAGEREF _Toc346793540 \h </w:instrText>
        </w:r>
        <w:r>
          <w:rPr>
            <w:noProof/>
            <w:webHidden/>
          </w:rPr>
        </w:r>
        <w:r>
          <w:rPr>
            <w:noProof/>
            <w:webHidden/>
          </w:rPr>
          <w:fldChar w:fldCharType="separate"/>
        </w:r>
        <w:r>
          <w:rPr>
            <w:noProof/>
            <w:webHidden/>
          </w:rPr>
          <w:t>11</w:t>
        </w:r>
        <w:r>
          <w:rPr>
            <w:noProof/>
            <w:webHidden/>
          </w:rPr>
          <w:fldChar w:fldCharType="end"/>
        </w:r>
      </w:hyperlink>
    </w:p>
    <w:p w:rsidR="004D1EE2" w:rsidRDefault="004D1EE2">
      <w:pPr>
        <w:pStyle w:val="TOC2"/>
        <w:tabs>
          <w:tab w:val="right" w:leader="dot" w:pos="7644"/>
        </w:tabs>
        <w:rPr>
          <w:rFonts w:ascii="Calibri" w:hAnsi="Calibri"/>
          <w:b w:val="0"/>
          <w:bCs w:val="0"/>
          <w:noProof/>
          <w:sz w:val="22"/>
          <w:szCs w:val="22"/>
          <w:lang w:eastAsia="sv-SE"/>
        </w:rPr>
      </w:pPr>
      <w:hyperlink w:anchor="_Toc346793541" w:history="1">
        <w:r w:rsidRPr="005107B4">
          <w:rPr>
            <w:rStyle w:val="Hyperlink"/>
            <w:noProof/>
          </w:rPr>
          <w:t>12. Draft European Union Exercise Programme 2013-2015</w:t>
        </w:r>
        <w:r>
          <w:rPr>
            <w:noProof/>
            <w:webHidden/>
          </w:rPr>
          <w:tab/>
        </w:r>
        <w:r>
          <w:rPr>
            <w:noProof/>
            <w:webHidden/>
          </w:rPr>
          <w:fldChar w:fldCharType="begin"/>
        </w:r>
        <w:r>
          <w:rPr>
            <w:noProof/>
            <w:webHidden/>
          </w:rPr>
          <w:instrText xml:space="preserve"> PAGEREF _Toc346793541 \h </w:instrText>
        </w:r>
        <w:r>
          <w:rPr>
            <w:noProof/>
            <w:webHidden/>
          </w:rPr>
        </w:r>
        <w:r>
          <w:rPr>
            <w:noProof/>
            <w:webHidden/>
          </w:rPr>
          <w:fldChar w:fldCharType="separate"/>
        </w:r>
        <w:r>
          <w:rPr>
            <w:noProof/>
            <w:webHidden/>
          </w:rPr>
          <w:t>11</w:t>
        </w:r>
        <w:r>
          <w:rPr>
            <w:noProof/>
            <w:webHidden/>
          </w:rPr>
          <w:fldChar w:fldCharType="end"/>
        </w:r>
      </w:hyperlink>
    </w:p>
    <w:p w:rsidR="004D1EE2" w:rsidRDefault="004D1EE2">
      <w:pPr>
        <w:pStyle w:val="TOC2"/>
        <w:tabs>
          <w:tab w:val="right" w:leader="dot" w:pos="7644"/>
        </w:tabs>
        <w:rPr>
          <w:rFonts w:ascii="Calibri" w:hAnsi="Calibri"/>
          <w:b w:val="0"/>
          <w:bCs w:val="0"/>
          <w:noProof/>
          <w:sz w:val="22"/>
          <w:szCs w:val="22"/>
          <w:lang w:eastAsia="sv-SE"/>
        </w:rPr>
      </w:pPr>
      <w:hyperlink w:anchor="_Toc346793542" w:history="1">
        <w:r w:rsidRPr="005107B4">
          <w:rPr>
            <w:rStyle w:val="Hyperlink"/>
            <w:noProof/>
          </w:rPr>
          <w:t>13. Draft Agreement on Operation and Strategic Co-operation between the Principality of Liechtenstein and the European Police Office (Europol)</w:t>
        </w:r>
        <w:r>
          <w:rPr>
            <w:noProof/>
            <w:webHidden/>
          </w:rPr>
          <w:tab/>
        </w:r>
        <w:r>
          <w:rPr>
            <w:noProof/>
            <w:webHidden/>
          </w:rPr>
          <w:fldChar w:fldCharType="begin"/>
        </w:r>
        <w:r>
          <w:rPr>
            <w:noProof/>
            <w:webHidden/>
          </w:rPr>
          <w:instrText xml:space="preserve"> PAGEREF _Toc346793542 \h </w:instrText>
        </w:r>
        <w:r>
          <w:rPr>
            <w:noProof/>
            <w:webHidden/>
          </w:rPr>
        </w:r>
        <w:r>
          <w:rPr>
            <w:noProof/>
            <w:webHidden/>
          </w:rPr>
          <w:fldChar w:fldCharType="separate"/>
        </w:r>
        <w:r>
          <w:rPr>
            <w:noProof/>
            <w:webHidden/>
          </w:rPr>
          <w:t>12</w:t>
        </w:r>
        <w:r>
          <w:rPr>
            <w:noProof/>
            <w:webHidden/>
          </w:rPr>
          <w:fldChar w:fldCharType="end"/>
        </w:r>
      </w:hyperlink>
    </w:p>
    <w:p w:rsidR="004D1EE2" w:rsidRDefault="004D1EE2">
      <w:pPr>
        <w:pStyle w:val="TOC2"/>
        <w:tabs>
          <w:tab w:val="right" w:leader="dot" w:pos="7644"/>
        </w:tabs>
        <w:rPr>
          <w:rFonts w:ascii="Calibri" w:hAnsi="Calibri"/>
          <w:b w:val="0"/>
          <w:bCs w:val="0"/>
          <w:noProof/>
          <w:sz w:val="22"/>
          <w:szCs w:val="22"/>
          <w:lang w:eastAsia="sv-SE"/>
        </w:rPr>
      </w:pPr>
      <w:hyperlink w:anchor="_Toc346793543" w:history="1">
        <w:r w:rsidRPr="005107B4">
          <w:rPr>
            <w:rStyle w:val="Hyperlink"/>
            <w:noProof/>
          </w:rPr>
          <w:t>14. Amended proposal for a Regulation of the European Parliament and of the Council establishing an action programme for taxation in the European Union for the period 2014-2020 (Fiscalis 2020) and repealing Decision n° 1482/2007/EC [First Reading] = Partial general approach</w:t>
        </w:r>
        <w:r>
          <w:rPr>
            <w:noProof/>
            <w:webHidden/>
          </w:rPr>
          <w:tab/>
        </w:r>
        <w:r>
          <w:rPr>
            <w:noProof/>
            <w:webHidden/>
          </w:rPr>
          <w:fldChar w:fldCharType="begin"/>
        </w:r>
        <w:r>
          <w:rPr>
            <w:noProof/>
            <w:webHidden/>
          </w:rPr>
          <w:instrText xml:space="preserve"> PAGEREF _Toc346793543 \h </w:instrText>
        </w:r>
        <w:r>
          <w:rPr>
            <w:noProof/>
            <w:webHidden/>
          </w:rPr>
        </w:r>
        <w:r>
          <w:rPr>
            <w:noProof/>
            <w:webHidden/>
          </w:rPr>
          <w:fldChar w:fldCharType="separate"/>
        </w:r>
        <w:r>
          <w:rPr>
            <w:noProof/>
            <w:webHidden/>
          </w:rPr>
          <w:t>13</w:t>
        </w:r>
        <w:r>
          <w:rPr>
            <w:noProof/>
            <w:webHidden/>
          </w:rPr>
          <w:fldChar w:fldCharType="end"/>
        </w:r>
      </w:hyperlink>
    </w:p>
    <w:p w:rsidR="004D1EE2" w:rsidRDefault="004D1EE2">
      <w:pPr>
        <w:pStyle w:val="TOC2"/>
        <w:tabs>
          <w:tab w:val="right" w:leader="dot" w:pos="7644"/>
        </w:tabs>
        <w:rPr>
          <w:rFonts w:ascii="Calibri" w:hAnsi="Calibri"/>
          <w:b w:val="0"/>
          <w:bCs w:val="0"/>
          <w:noProof/>
          <w:sz w:val="22"/>
          <w:szCs w:val="22"/>
          <w:lang w:eastAsia="sv-SE"/>
        </w:rPr>
      </w:pPr>
      <w:hyperlink w:anchor="_Toc346793544" w:history="1">
        <w:r w:rsidRPr="005107B4">
          <w:rPr>
            <w:rStyle w:val="Hyperlink"/>
            <w:noProof/>
          </w:rPr>
          <w:t>15. Commission Delegated Regulation (EU) n°.../.. of 18 December 2012 amending Annex II of Regulation (EU) n° 978/2012 applying a scheme of generalised tariff preferences = Intention not to raise objections to delegated act</w:t>
        </w:r>
        <w:r>
          <w:rPr>
            <w:noProof/>
            <w:webHidden/>
          </w:rPr>
          <w:tab/>
        </w:r>
        <w:r>
          <w:rPr>
            <w:noProof/>
            <w:webHidden/>
          </w:rPr>
          <w:fldChar w:fldCharType="begin"/>
        </w:r>
        <w:r>
          <w:rPr>
            <w:noProof/>
            <w:webHidden/>
          </w:rPr>
          <w:instrText xml:space="preserve"> PAGEREF _Toc346793544 \h </w:instrText>
        </w:r>
        <w:r>
          <w:rPr>
            <w:noProof/>
            <w:webHidden/>
          </w:rPr>
        </w:r>
        <w:r>
          <w:rPr>
            <w:noProof/>
            <w:webHidden/>
          </w:rPr>
          <w:fldChar w:fldCharType="separate"/>
        </w:r>
        <w:r>
          <w:rPr>
            <w:noProof/>
            <w:webHidden/>
          </w:rPr>
          <w:t>14</w:t>
        </w:r>
        <w:r>
          <w:rPr>
            <w:noProof/>
            <w:webHidden/>
          </w:rPr>
          <w:fldChar w:fldCharType="end"/>
        </w:r>
      </w:hyperlink>
    </w:p>
    <w:p w:rsidR="004D1EE2" w:rsidRDefault="004D1EE2">
      <w:pPr>
        <w:pStyle w:val="TOC2"/>
        <w:tabs>
          <w:tab w:val="right" w:leader="dot" w:pos="7644"/>
        </w:tabs>
        <w:rPr>
          <w:rFonts w:ascii="Calibri" w:hAnsi="Calibri"/>
          <w:b w:val="0"/>
          <w:bCs w:val="0"/>
          <w:noProof/>
          <w:sz w:val="22"/>
          <w:szCs w:val="22"/>
          <w:lang w:eastAsia="sv-SE"/>
        </w:rPr>
      </w:pPr>
      <w:hyperlink w:anchor="_Toc346793545" w:history="1">
        <w:r w:rsidRPr="005107B4">
          <w:rPr>
            <w:rStyle w:val="Hyperlink"/>
            <w:noProof/>
          </w:rPr>
          <w:t>16. Commission Delegated Regulation (EU) n°.../.. of 18 December 2012 establishing rules related to the procedure for granting the special incentive arrangement for sustainable development and good governance under Regulation (EU) n° 978/2012 of the European Parliament and the Council applying a scheme of generalised tariff preferences = Intention not to raise objections to delegated act</w:t>
        </w:r>
        <w:r>
          <w:rPr>
            <w:noProof/>
            <w:webHidden/>
          </w:rPr>
          <w:tab/>
        </w:r>
        <w:r>
          <w:rPr>
            <w:noProof/>
            <w:webHidden/>
          </w:rPr>
          <w:fldChar w:fldCharType="begin"/>
        </w:r>
        <w:r>
          <w:rPr>
            <w:noProof/>
            <w:webHidden/>
          </w:rPr>
          <w:instrText xml:space="preserve"> PAGEREF _Toc346793545 \h </w:instrText>
        </w:r>
        <w:r>
          <w:rPr>
            <w:noProof/>
            <w:webHidden/>
          </w:rPr>
        </w:r>
        <w:r>
          <w:rPr>
            <w:noProof/>
            <w:webHidden/>
          </w:rPr>
          <w:fldChar w:fldCharType="separate"/>
        </w:r>
        <w:r>
          <w:rPr>
            <w:noProof/>
            <w:webHidden/>
          </w:rPr>
          <w:t>15</w:t>
        </w:r>
        <w:r>
          <w:rPr>
            <w:noProof/>
            <w:webHidden/>
          </w:rPr>
          <w:fldChar w:fldCharType="end"/>
        </w:r>
      </w:hyperlink>
    </w:p>
    <w:p w:rsidR="004D1EE2" w:rsidRDefault="004D1EE2">
      <w:pPr>
        <w:pStyle w:val="TOC1"/>
        <w:tabs>
          <w:tab w:val="right" w:leader="dot" w:pos="7644"/>
        </w:tabs>
        <w:rPr>
          <w:rFonts w:ascii="Calibri" w:hAnsi="Calibri"/>
          <w:b w:val="0"/>
          <w:bCs w:val="0"/>
          <w:caps w:val="0"/>
          <w:noProof/>
          <w:sz w:val="22"/>
          <w:szCs w:val="22"/>
          <w:lang w:eastAsia="sv-SE"/>
        </w:rPr>
      </w:pPr>
      <w:hyperlink w:anchor="_Toc346793546" w:history="1">
        <w:r w:rsidRPr="005107B4">
          <w:rPr>
            <w:rStyle w:val="Hyperlink"/>
            <w:noProof/>
          </w:rPr>
          <w:t>Troliga A-punkter inför kommande rådsmöten som förväntas godkännas vid Coreper I 2013-01-25.</w:t>
        </w:r>
        <w:r>
          <w:rPr>
            <w:noProof/>
            <w:webHidden/>
          </w:rPr>
          <w:tab/>
        </w:r>
        <w:r>
          <w:rPr>
            <w:noProof/>
            <w:webHidden/>
          </w:rPr>
          <w:fldChar w:fldCharType="begin"/>
        </w:r>
        <w:r>
          <w:rPr>
            <w:noProof/>
            <w:webHidden/>
          </w:rPr>
          <w:instrText xml:space="preserve"> PAGEREF _Toc346793546 \h </w:instrText>
        </w:r>
        <w:r>
          <w:rPr>
            <w:noProof/>
            <w:webHidden/>
          </w:rPr>
        </w:r>
        <w:r>
          <w:rPr>
            <w:noProof/>
            <w:webHidden/>
          </w:rPr>
          <w:fldChar w:fldCharType="separate"/>
        </w:r>
        <w:r>
          <w:rPr>
            <w:noProof/>
            <w:webHidden/>
          </w:rPr>
          <w:t>16</w:t>
        </w:r>
        <w:r>
          <w:rPr>
            <w:noProof/>
            <w:webHidden/>
          </w:rPr>
          <w:fldChar w:fldCharType="end"/>
        </w:r>
      </w:hyperlink>
    </w:p>
    <w:p w:rsidR="004D1EE2" w:rsidRDefault="004D1EE2">
      <w:pPr>
        <w:pStyle w:val="TOC2"/>
        <w:tabs>
          <w:tab w:val="right" w:leader="dot" w:pos="7644"/>
        </w:tabs>
        <w:rPr>
          <w:rFonts w:ascii="Calibri" w:hAnsi="Calibri"/>
          <w:b w:val="0"/>
          <w:bCs w:val="0"/>
          <w:noProof/>
          <w:sz w:val="22"/>
          <w:szCs w:val="22"/>
          <w:lang w:eastAsia="sv-SE"/>
        </w:rPr>
      </w:pPr>
      <w:hyperlink w:anchor="_Toc346793547" w:history="1">
        <w:r w:rsidRPr="005107B4">
          <w:rPr>
            <w:rStyle w:val="Hyperlink"/>
            <w:noProof/>
          </w:rPr>
          <w:t>17. Replies to written questions put to the Council by Members of the European Parliament</w:t>
        </w:r>
        <w:r>
          <w:rPr>
            <w:noProof/>
            <w:webHidden/>
          </w:rPr>
          <w:tab/>
        </w:r>
        <w:r>
          <w:rPr>
            <w:noProof/>
            <w:webHidden/>
          </w:rPr>
          <w:fldChar w:fldCharType="begin"/>
        </w:r>
        <w:r>
          <w:rPr>
            <w:noProof/>
            <w:webHidden/>
          </w:rPr>
          <w:instrText xml:space="preserve"> PAGEREF _Toc346793547 \h </w:instrText>
        </w:r>
        <w:r>
          <w:rPr>
            <w:noProof/>
            <w:webHidden/>
          </w:rPr>
        </w:r>
        <w:r>
          <w:rPr>
            <w:noProof/>
            <w:webHidden/>
          </w:rPr>
          <w:fldChar w:fldCharType="separate"/>
        </w:r>
        <w:r>
          <w:rPr>
            <w:noProof/>
            <w:webHidden/>
          </w:rPr>
          <w:t>16</w:t>
        </w:r>
        <w:r>
          <w:rPr>
            <w:noProof/>
            <w:webHidden/>
          </w:rPr>
          <w:fldChar w:fldCharType="end"/>
        </w:r>
      </w:hyperlink>
    </w:p>
    <w:p w:rsidR="004D1EE2" w:rsidRDefault="004D1EE2">
      <w:pPr>
        <w:pStyle w:val="TOC2"/>
        <w:tabs>
          <w:tab w:val="right" w:leader="dot" w:pos="7644"/>
        </w:tabs>
        <w:rPr>
          <w:rFonts w:ascii="Calibri" w:hAnsi="Calibri"/>
          <w:b w:val="0"/>
          <w:bCs w:val="0"/>
          <w:noProof/>
          <w:sz w:val="22"/>
          <w:szCs w:val="22"/>
          <w:lang w:eastAsia="sv-SE"/>
        </w:rPr>
      </w:pPr>
      <w:hyperlink w:anchor="_Toc346793548" w:history="1">
        <w:r w:rsidRPr="005107B4">
          <w:rPr>
            <w:rStyle w:val="Hyperlink"/>
            <w:noProof/>
          </w:rPr>
          <w:t>18. Advisory Committee on Freedom of Movement for Workers Appointment of Ms Julia ENZELSBERGER, Austrian member, in place of Mr Andreas GRUBER who has resigned= Adoption</w:t>
        </w:r>
        <w:r>
          <w:rPr>
            <w:noProof/>
            <w:webHidden/>
          </w:rPr>
          <w:tab/>
        </w:r>
        <w:r>
          <w:rPr>
            <w:noProof/>
            <w:webHidden/>
          </w:rPr>
          <w:fldChar w:fldCharType="begin"/>
        </w:r>
        <w:r>
          <w:rPr>
            <w:noProof/>
            <w:webHidden/>
          </w:rPr>
          <w:instrText xml:space="preserve"> PAGEREF _Toc346793548 \h </w:instrText>
        </w:r>
        <w:r>
          <w:rPr>
            <w:noProof/>
            <w:webHidden/>
          </w:rPr>
        </w:r>
        <w:r>
          <w:rPr>
            <w:noProof/>
            <w:webHidden/>
          </w:rPr>
          <w:fldChar w:fldCharType="separate"/>
        </w:r>
        <w:r>
          <w:rPr>
            <w:noProof/>
            <w:webHidden/>
          </w:rPr>
          <w:t>17</w:t>
        </w:r>
        <w:r>
          <w:rPr>
            <w:noProof/>
            <w:webHidden/>
          </w:rPr>
          <w:fldChar w:fldCharType="end"/>
        </w:r>
      </w:hyperlink>
    </w:p>
    <w:p w:rsidR="004D1EE2" w:rsidRDefault="004D1EE2">
      <w:pPr>
        <w:pStyle w:val="TOC2"/>
        <w:tabs>
          <w:tab w:val="right" w:leader="dot" w:pos="7644"/>
        </w:tabs>
        <w:rPr>
          <w:rFonts w:ascii="Calibri" w:hAnsi="Calibri"/>
          <w:b w:val="0"/>
          <w:bCs w:val="0"/>
          <w:noProof/>
          <w:sz w:val="22"/>
          <w:szCs w:val="22"/>
          <w:lang w:eastAsia="sv-SE"/>
        </w:rPr>
      </w:pPr>
      <w:hyperlink w:anchor="_Toc346793549" w:history="1">
        <w:r w:rsidRPr="005107B4">
          <w:rPr>
            <w:rStyle w:val="Hyperlink"/>
            <w:noProof/>
          </w:rPr>
          <w:t>19. Governing Board of the European Foundation for the Improvement of Living and Working Conditions Appointment of Ms Eva PÕLDIS, Estonian member, in place of Ms Liina MALK, who has resigned = Adoption</w:t>
        </w:r>
        <w:r>
          <w:rPr>
            <w:noProof/>
            <w:webHidden/>
          </w:rPr>
          <w:tab/>
        </w:r>
        <w:r>
          <w:rPr>
            <w:noProof/>
            <w:webHidden/>
          </w:rPr>
          <w:fldChar w:fldCharType="begin"/>
        </w:r>
        <w:r>
          <w:rPr>
            <w:noProof/>
            <w:webHidden/>
          </w:rPr>
          <w:instrText xml:space="preserve"> PAGEREF _Toc346793549 \h </w:instrText>
        </w:r>
        <w:r>
          <w:rPr>
            <w:noProof/>
            <w:webHidden/>
          </w:rPr>
        </w:r>
        <w:r>
          <w:rPr>
            <w:noProof/>
            <w:webHidden/>
          </w:rPr>
          <w:fldChar w:fldCharType="separate"/>
        </w:r>
        <w:r>
          <w:rPr>
            <w:noProof/>
            <w:webHidden/>
          </w:rPr>
          <w:t>17</w:t>
        </w:r>
        <w:r>
          <w:rPr>
            <w:noProof/>
            <w:webHidden/>
          </w:rPr>
          <w:fldChar w:fldCharType="end"/>
        </w:r>
      </w:hyperlink>
    </w:p>
    <w:p w:rsidR="004D1EE2" w:rsidRDefault="004D1EE2">
      <w:pPr>
        <w:pStyle w:val="TOC2"/>
        <w:tabs>
          <w:tab w:val="right" w:leader="dot" w:pos="7644"/>
        </w:tabs>
        <w:rPr>
          <w:rFonts w:ascii="Calibri" w:hAnsi="Calibri"/>
          <w:b w:val="0"/>
          <w:bCs w:val="0"/>
          <w:noProof/>
          <w:sz w:val="22"/>
          <w:szCs w:val="22"/>
          <w:lang w:eastAsia="sv-SE"/>
        </w:rPr>
      </w:pPr>
      <w:hyperlink w:anchor="_Toc346793550" w:history="1">
        <w:r w:rsidRPr="005107B4">
          <w:rPr>
            <w:rStyle w:val="Hyperlink"/>
            <w:noProof/>
          </w:rPr>
          <w:t>20. Advisory Committee on Safety and Health at Work Appointment of Mr Carlos PEREIRA, Portuguese member, in place of Mr Luís Nascimento LOPES, who has resigned = Adoption</w:t>
        </w:r>
        <w:r>
          <w:rPr>
            <w:noProof/>
            <w:webHidden/>
          </w:rPr>
          <w:tab/>
        </w:r>
        <w:r>
          <w:rPr>
            <w:noProof/>
            <w:webHidden/>
          </w:rPr>
          <w:fldChar w:fldCharType="begin"/>
        </w:r>
        <w:r>
          <w:rPr>
            <w:noProof/>
            <w:webHidden/>
          </w:rPr>
          <w:instrText xml:space="preserve"> PAGEREF _Toc346793550 \h </w:instrText>
        </w:r>
        <w:r>
          <w:rPr>
            <w:noProof/>
            <w:webHidden/>
          </w:rPr>
        </w:r>
        <w:r>
          <w:rPr>
            <w:noProof/>
            <w:webHidden/>
          </w:rPr>
          <w:fldChar w:fldCharType="separate"/>
        </w:r>
        <w:r>
          <w:rPr>
            <w:noProof/>
            <w:webHidden/>
          </w:rPr>
          <w:t>17</w:t>
        </w:r>
        <w:r>
          <w:rPr>
            <w:noProof/>
            <w:webHidden/>
          </w:rPr>
          <w:fldChar w:fldCharType="end"/>
        </w:r>
      </w:hyperlink>
    </w:p>
    <w:p w:rsidR="004D1EE2" w:rsidRDefault="004D1EE2">
      <w:pPr>
        <w:pStyle w:val="TOC2"/>
        <w:tabs>
          <w:tab w:val="right" w:leader="dot" w:pos="7644"/>
        </w:tabs>
        <w:rPr>
          <w:rFonts w:ascii="Calibri" w:hAnsi="Calibri"/>
          <w:b w:val="0"/>
          <w:bCs w:val="0"/>
          <w:noProof/>
          <w:sz w:val="22"/>
          <w:szCs w:val="22"/>
          <w:lang w:eastAsia="sv-SE"/>
        </w:rPr>
      </w:pPr>
      <w:hyperlink w:anchor="_Toc346793551" w:history="1">
        <w:r w:rsidRPr="005107B4">
          <w:rPr>
            <w:rStyle w:val="Hyperlink"/>
            <w:noProof/>
          </w:rPr>
          <w:t>21. Advisory Committee on Safety and Health at Work Appointment of Ms Elisabete MOTA, Portuguese alternate member, in place of Mr José Manuel dos SANTOS, who has resigned = Adoption</w:t>
        </w:r>
        <w:r>
          <w:rPr>
            <w:noProof/>
            <w:webHidden/>
          </w:rPr>
          <w:tab/>
        </w:r>
        <w:r>
          <w:rPr>
            <w:noProof/>
            <w:webHidden/>
          </w:rPr>
          <w:fldChar w:fldCharType="begin"/>
        </w:r>
        <w:r>
          <w:rPr>
            <w:noProof/>
            <w:webHidden/>
          </w:rPr>
          <w:instrText xml:space="preserve"> PAGEREF _Toc346793551 \h </w:instrText>
        </w:r>
        <w:r>
          <w:rPr>
            <w:noProof/>
            <w:webHidden/>
          </w:rPr>
        </w:r>
        <w:r>
          <w:rPr>
            <w:noProof/>
            <w:webHidden/>
          </w:rPr>
          <w:fldChar w:fldCharType="separate"/>
        </w:r>
        <w:r>
          <w:rPr>
            <w:noProof/>
            <w:webHidden/>
          </w:rPr>
          <w:t>18</w:t>
        </w:r>
        <w:r>
          <w:rPr>
            <w:noProof/>
            <w:webHidden/>
          </w:rPr>
          <w:fldChar w:fldCharType="end"/>
        </w:r>
      </w:hyperlink>
    </w:p>
    <w:p w:rsidR="004D1EE2" w:rsidRDefault="004D1EE2">
      <w:pPr>
        <w:pStyle w:val="TOC2"/>
        <w:tabs>
          <w:tab w:val="right" w:leader="dot" w:pos="7644"/>
        </w:tabs>
        <w:rPr>
          <w:rFonts w:ascii="Calibri" w:hAnsi="Calibri"/>
          <w:b w:val="0"/>
          <w:bCs w:val="0"/>
          <w:noProof/>
          <w:sz w:val="22"/>
          <w:szCs w:val="22"/>
          <w:lang w:eastAsia="sv-SE"/>
        </w:rPr>
      </w:pPr>
      <w:hyperlink w:anchor="_Toc346793552" w:history="1">
        <w:r w:rsidRPr="005107B4">
          <w:rPr>
            <w:rStyle w:val="Hyperlink"/>
            <w:noProof/>
          </w:rPr>
          <w:t>22. Advisory Committee on Safety and Health at Work Appointment of Ms Diana POLICARPO, Portuguese alternate member, in place of Ms Alice RODRIGUES, who has resigned = Adoption</w:t>
        </w:r>
        <w:r>
          <w:rPr>
            <w:noProof/>
            <w:webHidden/>
          </w:rPr>
          <w:tab/>
        </w:r>
        <w:r>
          <w:rPr>
            <w:noProof/>
            <w:webHidden/>
          </w:rPr>
          <w:fldChar w:fldCharType="begin"/>
        </w:r>
        <w:r>
          <w:rPr>
            <w:noProof/>
            <w:webHidden/>
          </w:rPr>
          <w:instrText xml:space="preserve"> PAGEREF _Toc346793552 \h </w:instrText>
        </w:r>
        <w:r>
          <w:rPr>
            <w:noProof/>
            <w:webHidden/>
          </w:rPr>
        </w:r>
        <w:r>
          <w:rPr>
            <w:noProof/>
            <w:webHidden/>
          </w:rPr>
          <w:fldChar w:fldCharType="separate"/>
        </w:r>
        <w:r>
          <w:rPr>
            <w:noProof/>
            <w:webHidden/>
          </w:rPr>
          <w:t>18</w:t>
        </w:r>
        <w:r>
          <w:rPr>
            <w:noProof/>
            <w:webHidden/>
          </w:rPr>
          <w:fldChar w:fldCharType="end"/>
        </w:r>
      </w:hyperlink>
    </w:p>
    <w:p w:rsidR="004D1EE2" w:rsidRDefault="004D1EE2">
      <w:pPr>
        <w:pStyle w:val="TOC2"/>
        <w:tabs>
          <w:tab w:val="right" w:leader="dot" w:pos="7644"/>
        </w:tabs>
        <w:rPr>
          <w:rFonts w:ascii="Calibri" w:hAnsi="Calibri"/>
          <w:b w:val="0"/>
          <w:bCs w:val="0"/>
          <w:noProof/>
          <w:sz w:val="22"/>
          <w:szCs w:val="22"/>
          <w:lang w:eastAsia="sv-SE"/>
        </w:rPr>
      </w:pPr>
      <w:hyperlink w:anchor="_Toc346793553" w:history="1">
        <w:r w:rsidRPr="005107B4">
          <w:rPr>
            <w:rStyle w:val="Hyperlink"/>
            <w:noProof/>
          </w:rPr>
          <w:t>23. Governing Board of the European Agency for Safety and Health at Work Appointment of Mr José Luís PEREIRA FORTE, Portuguese member, in place of Mr Luís Filipe NASCIMENTO LOPES, who has resigned = Adoption</w:t>
        </w:r>
        <w:r>
          <w:rPr>
            <w:noProof/>
            <w:webHidden/>
          </w:rPr>
          <w:tab/>
        </w:r>
        <w:r>
          <w:rPr>
            <w:noProof/>
            <w:webHidden/>
          </w:rPr>
          <w:fldChar w:fldCharType="begin"/>
        </w:r>
        <w:r>
          <w:rPr>
            <w:noProof/>
            <w:webHidden/>
          </w:rPr>
          <w:instrText xml:space="preserve"> PAGEREF _Toc346793553 \h </w:instrText>
        </w:r>
        <w:r>
          <w:rPr>
            <w:noProof/>
            <w:webHidden/>
          </w:rPr>
        </w:r>
        <w:r>
          <w:rPr>
            <w:noProof/>
            <w:webHidden/>
          </w:rPr>
          <w:fldChar w:fldCharType="separate"/>
        </w:r>
        <w:r>
          <w:rPr>
            <w:noProof/>
            <w:webHidden/>
          </w:rPr>
          <w:t>18</w:t>
        </w:r>
        <w:r>
          <w:rPr>
            <w:noProof/>
            <w:webHidden/>
          </w:rPr>
          <w:fldChar w:fldCharType="end"/>
        </w:r>
      </w:hyperlink>
    </w:p>
    <w:p w:rsidR="004D1EE2" w:rsidRDefault="004D1EE2">
      <w:pPr>
        <w:pStyle w:val="TOC2"/>
        <w:tabs>
          <w:tab w:val="right" w:leader="dot" w:pos="7644"/>
        </w:tabs>
        <w:rPr>
          <w:rFonts w:ascii="Calibri" w:hAnsi="Calibri"/>
          <w:b w:val="0"/>
          <w:bCs w:val="0"/>
          <w:noProof/>
          <w:sz w:val="22"/>
          <w:szCs w:val="22"/>
          <w:lang w:eastAsia="sv-SE"/>
        </w:rPr>
      </w:pPr>
      <w:hyperlink w:anchor="_Toc346793554" w:history="1">
        <w:r w:rsidRPr="005107B4">
          <w:rPr>
            <w:rStyle w:val="Hyperlink"/>
            <w:noProof/>
          </w:rPr>
          <w:t>24. Governing Board of the European Agency for Safety and Health at Work Appointment of Mr Carlos PEREIRA, Portuguese alternate member, in place of Mr José Manuel dos SANTOS, who has resigned = Adoption</w:t>
        </w:r>
        <w:r>
          <w:rPr>
            <w:noProof/>
            <w:webHidden/>
          </w:rPr>
          <w:tab/>
        </w:r>
        <w:r>
          <w:rPr>
            <w:noProof/>
            <w:webHidden/>
          </w:rPr>
          <w:fldChar w:fldCharType="begin"/>
        </w:r>
        <w:r>
          <w:rPr>
            <w:noProof/>
            <w:webHidden/>
          </w:rPr>
          <w:instrText xml:space="preserve"> PAGEREF _Toc346793554 \h </w:instrText>
        </w:r>
        <w:r>
          <w:rPr>
            <w:noProof/>
            <w:webHidden/>
          </w:rPr>
        </w:r>
        <w:r>
          <w:rPr>
            <w:noProof/>
            <w:webHidden/>
          </w:rPr>
          <w:fldChar w:fldCharType="separate"/>
        </w:r>
        <w:r>
          <w:rPr>
            <w:noProof/>
            <w:webHidden/>
          </w:rPr>
          <w:t>19</w:t>
        </w:r>
        <w:r>
          <w:rPr>
            <w:noProof/>
            <w:webHidden/>
          </w:rPr>
          <w:fldChar w:fldCharType="end"/>
        </w:r>
      </w:hyperlink>
    </w:p>
    <w:p w:rsidR="004D1EE2" w:rsidRDefault="004D1EE2">
      <w:pPr>
        <w:pStyle w:val="TOC2"/>
        <w:tabs>
          <w:tab w:val="right" w:leader="dot" w:pos="7644"/>
        </w:tabs>
        <w:rPr>
          <w:rFonts w:ascii="Calibri" w:hAnsi="Calibri"/>
          <w:b w:val="0"/>
          <w:bCs w:val="0"/>
          <w:noProof/>
          <w:sz w:val="22"/>
          <w:szCs w:val="22"/>
          <w:lang w:eastAsia="sv-SE"/>
        </w:rPr>
      </w:pPr>
      <w:hyperlink w:anchor="_Toc346793555" w:history="1">
        <w:r w:rsidRPr="005107B4">
          <w:rPr>
            <w:rStyle w:val="Hyperlink"/>
            <w:noProof/>
          </w:rPr>
          <w:t>25. Commission Regulation (EU) No .../.. of XXX amending Annex III to Regulation (EC) No 1333/2008 of the European Parliament and of the Council as regards the use of Sodium ascorbate (E 301) in vitamin D preparations intended for use in foods for infants and young children = Decision not to oppose adoption</w:t>
        </w:r>
        <w:r>
          <w:rPr>
            <w:noProof/>
            <w:webHidden/>
          </w:rPr>
          <w:tab/>
        </w:r>
        <w:r>
          <w:rPr>
            <w:noProof/>
            <w:webHidden/>
          </w:rPr>
          <w:fldChar w:fldCharType="begin"/>
        </w:r>
        <w:r>
          <w:rPr>
            <w:noProof/>
            <w:webHidden/>
          </w:rPr>
          <w:instrText xml:space="preserve"> PAGEREF _Toc346793555 \h </w:instrText>
        </w:r>
        <w:r>
          <w:rPr>
            <w:noProof/>
            <w:webHidden/>
          </w:rPr>
        </w:r>
        <w:r>
          <w:rPr>
            <w:noProof/>
            <w:webHidden/>
          </w:rPr>
          <w:fldChar w:fldCharType="separate"/>
        </w:r>
        <w:r>
          <w:rPr>
            <w:noProof/>
            <w:webHidden/>
          </w:rPr>
          <w:t>19</w:t>
        </w:r>
        <w:r>
          <w:rPr>
            <w:noProof/>
            <w:webHidden/>
          </w:rPr>
          <w:fldChar w:fldCharType="end"/>
        </w:r>
      </w:hyperlink>
    </w:p>
    <w:p w:rsidR="004D1EE2" w:rsidRDefault="004D1EE2">
      <w:pPr>
        <w:pStyle w:val="TOC2"/>
        <w:tabs>
          <w:tab w:val="right" w:leader="dot" w:pos="7644"/>
        </w:tabs>
        <w:rPr>
          <w:rFonts w:ascii="Calibri" w:hAnsi="Calibri"/>
          <w:b w:val="0"/>
          <w:bCs w:val="0"/>
          <w:noProof/>
          <w:sz w:val="22"/>
          <w:szCs w:val="22"/>
          <w:lang w:eastAsia="sv-SE"/>
        </w:rPr>
      </w:pPr>
      <w:hyperlink w:anchor="_Toc346793556" w:history="1">
        <w:r w:rsidRPr="005107B4">
          <w:rPr>
            <w:rStyle w:val="Hyperlink"/>
            <w:noProof/>
          </w:rPr>
          <w:t>26. Commission Regulation (EU) No .../.. of XXX amending Annex III to Regulation (EC) No 1333/2008 of the European Parliament and of the Council as regards the use of Tricalcium phosphate (E 341 (iii)) in nutrient preparations intended for use in foods for infants and young children = Decision not to oppose adoption</w:t>
        </w:r>
        <w:r>
          <w:rPr>
            <w:noProof/>
            <w:webHidden/>
          </w:rPr>
          <w:tab/>
        </w:r>
        <w:r>
          <w:rPr>
            <w:noProof/>
            <w:webHidden/>
          </w:rPr>
          <w:fldChar w:fldCharType="begin"/>
        </w:r>
        <w:r>
          <w:rPr>
            <w:noProof/>
            <w:webHidden/>
          </w:rPr>
          <w:instrText xml:space="preserve"> PAGEREF _Toc346793556 \h </w:instrText>
        </w:r>
        <w:r>
          <w:rPr>
            <w:noProof/>
            <w:webHidden/>
          </w:rPr>
        </w:r>
        <w:r>
          <w:rPr>
            <w:noProof/>
            <w:webHidden/>
          </w:rPr>
          <w:fldChar w:fldCharType="separate"/>
        </w:r>
        <w:r>
          <w:rPr>
            <w:noProof/>
            <w:webHidden/>
          </w:rPr>
          <w:t>20</w:t>
        </w:r>
        <w:r>
          <w:rPr>
            <w:noProof/>
            <w:webHidden/>
          </w:rPr>
          <w:fldChar w:fldCharType="end"/>
        </w:r>
      </w:hyperlink>
    </w:p>
    <w:p w:rsidR="004D1EE2" w:rsidRDefault="004D1EE2">
      <w:pPr>
        <w:pStyle w:val="TOC2"/>
        <w:tabs>
          <w:tab w:val="right" w:leader="dot" w:pos="7644"/>
        </w:tabs>
        <w:rPr>
          <w:rFonts w:ascii="Calibri" w:hAnsi="Calibri"/>
          <w:b w:val="0"/>
          <w:bCs w:val="0"/>
          <w:noProof/>
          <w:sz w:val="22"/>
          <w:szCs w:val="22"/>
          <w:lang w:eastAsia="sv-SE"/>
        </w:rPr>
      </w:pPr>
      <w:hyperlink w:anchor="_Toc346793557" w:history="1">
        <w:r w:rsidRPr="005107B4">
          <w:rPr>
            <w:rStyle w:val="Hyperlink"/>
            <w:noProof/>
          </w:rPr>
          <w:t>27. Commission Regulation (EU) No .../.. of XXX amending Regulation (EC) No 272/2009 as regards the screening of liquids, aerosols and gels at EU airport = Decision not to oppose the adoption</w:t>
        </w:r>
        <w:r>
          <w:rPr>
            <w:noProof/>
            <w:webHidden/>
          </w:rPr>
          <w:tab/>
        </w:r>
        <w:r>
          <w:rPr>
            <w:noProof/>
            <w:webHidden/>
          </w:rPr>
          <w:fldChar w:fldCharType="begin"/>
        </w:r>
        <w:r>
          <w:rPr>
            <w:noProof/>
            <w:webHidden/>
          </w:rPr>
          <w:instrText xml:space="preserve"> PAGEREF _Toc346793557 \h </w:instrText>
        </w:r>
        <w:r>
          <w:rPr>
            <w:noProof/>
            <w:webHidden/>
          </w:rPr>
        </w:r>
        <w:r>
          <w:rPr>
            <w:noProof/>
            <w:webHidden/>
          </w:rPr>
          <w:fldChar w:fldCharType="separate"/>
        </w:r>
        <w:r>
          <w:rPr>
            <w:noProof/>
            <w:webHidden/>
          </w:rPr>
          <w:t>20</w:t>
        </w:r>
        <w:r>
          <w:rPr>
            <w:noProof/>
            <w:webHidden/>
          </w:rPr>
          <w:fldChar w:fldCharType="end"/>
        </w:r>
      </w:hyperlink>
    </w:p>
    <w:p w:rsidR="004D1EE2" w:rsidRDefault="004D1EE2">
      <w:pPr>
        <w:pStyle w:val="TOC2"/>
        <w:tabs>
          <w:tab w:val="right" w:leader="dot" w:pos="7644"/>
        </w:tabs>
        <w:rPr>
          <w:rFonts w:ascii="Calibri" w:hAnsi="Calibri"/>
          <w:b w:val="0"/>
          <w:bCs w:val="0"/>
          <w:noProof/>
          <w:sz w:val="22"/>
          <w:szCs w:val="22"/>
          <w:lang w:eastAsia="sv-SE"/>
        </w:rPr>
      </w:pPr>
      <w:hyperlink w:anchor="_Toc346793558" w:history="1">
        <w:r w:rsidRPr="005107B4">
          <w:rPr>
            <w:rStyle w:val="Hyperlink"/>
            <w:noProof/>
          </w:rPr>
          <w:t>28. Proposal for a Regulation (EU) No .../... of the European Parliament and of the Council on the approval and market surveillance of agricultural or forestry vehicles (First reading) (Legislative deliberation) = Adoption of the legislative act</w:t>
        </w:r>
        <w:r>
          <w:rPr>
            <w:noProof/>
            <w:webHidden/>
          </w:rPr>
          <w:tab/>
        </w:r>
        <w:r>
          <w:rPr>
            <w:noProof/>
            <w:webHidden/>
          </w:rPr>
          <w:fldChar w:fldCharType="begin"/>
        </w:r>
        <w:r>
          <w:rPr>
            <w:noProof/>
            <w:webHidden/>
          </w:rPr>
          <w:instrText xml:space="preserve"> PAGEREF _Toc346793558 \h </w:instrText>
        </w:r>
        <w:r>
          <w:rPr>
            <w:noProof/>
            <w:webHidden/>
          </w:rPr>
        </w:r>
        <w:r>
          <w:rPr>
            <w:noProof/>
            <w:webHidden/>
          </w:rPr>
          <w:fldChar w:fldCharType="separate"/>
        </w:r>
        <w:r>
          <w:rPr>
            <w:noProof/>
            <w:webHidden/>
          </w:rPr>
          <w:t>21</w:t>
        </w:r>
        <w:r>
          <w:rPr>
            <w:noProof/>
            <w:webHidden/>
          </w:rPr>
          <w:fldChar w:fldCharType="end"/>
        </w:r>
      </w:hyperlink>
    </w:p>
    <w:p w:rsidR="004D1EE2" w:rsidRDefault="004D1EE2">
      <w:pPr>
        <w:pStyle w:val="TOC2"/>
        <w:tabs>
          <w:tab w:val="right" w:leader="dot" w:pos="7644"/>
        </w:tabs>
        <w:rPr>
          <w:rFonts w:ascii="Calibri" w:hAnsi="Calibri"/>
          <w:b w:val="0"/>
          <w:bCs w:val="0"/>
          <w:noProof/>
          <w:sz w:val="22"/>
          <w:szCs w:val="22"/>
          <w:lang w:eastAsia="sv-SE"/>
        </w:rPr>
      </w:pPr>
      <w:hyperlink w:anchor="_Toc346793559" w:history="1">
        <w:r w:rsidRPr="005107B4">
          <w:rPr>
            <w:rStyle w:val="Hyperlink"/>
            <w:noProof/>
          </w:rPr>
          <w:t>29. Proposal for a Directive of the European Parliament and of the Council amending Directive 2009/16/EC on port State control (First reading) (Legislative deliberation) = Endorsement of the mandate for the informal trilogue</w:t>
        </w:r>
        <w:r>
          <w:rPr>
            <w:noProof/>
            <w:webHidden/>
          </w:rPr>
          <w:tab/>
        </w:r>
        <w:r>
          <w:rPr>
            <w:noProof/>
            <w:webHidden/>
          </w:rPr>
          <w:fldChar w:fldCharType="begin"/>
        </w:r>
        <w:r>
          <w:rPr>
            <w:noProof/>
            <w:webHidden/>
          </w:rPr>
          <w:instrText xml:space="preserve"> PAGEREF _Toc346793559 \h </w:instrText>
        </w:r>
        <w:r>
          <w:rPr>
            <w:noProof/>
            <w:webHidden/>
          </w:rPr>
        </w:r>
        <w:r>
          <w:rPr>
            <w:noProof/>
            <w:webHidden/>
          </w:rPr>
          <w:fldChar w:fldCharType="separate"/>
        </w:r>
        <w:r>
          <w:rPr>
            <w:noProof/>
            <w:webHidden/>
          </w:rPr>
          <w:t>22</w:t>
        </w:r>
        <w:r>
          <w:rPr>
            <w:noProof/>
            <w:webHidden/>
          </w:rPr>
          <w:fldChar w:fldCharType="end"/>
        </w:r>
      </w:hyperlink>
    </w:p>
    <w:p w:rsidR="004D1EE2" w:rsidRDefault="004D1EE2">
      <w:pPr>
        <w:pStyle w:val="RKnormal"/>
        <w:ind w:left="0"/>
        <w:rPr>
          <w:b/>
          <w:bCs/>
        </w:rPr>
      </w:pPr>
      <w:r>
        <w:rPr>
          <w:b/>
          <w:bCs/>
        </w:rPr>
        <w:fldChar w:fldCharType="end"/>
      </w:r>
    </w:p>
    <w:bookmarkEnd w:id="2"/>
    <w:bookmarkEnd w:id="3"/>
    <w:bookmarkEnd w:id="4"/>
    <w:bookmarkEnd w:id="5"/>
    <w:bookmarkEnd w:id="6"/>
    <w:bookmarkEnd w:id="7"/>
    <w:bookmarkEnd w:id="8"/>
    <w:bookmarkEnd w:id="9"/>
    <w:bookmarkEnd w:id="10"/>
    <w:bookmarkEnd w:id="11"/>
    <w:bookmarkEnd w:id="12"/>
    <w:bookmarkEnd w:id="13"/>
    <w:bookmarkEnd w:id="14"/>
    <w:bookmarkEnd w:id="15"/>
    <w:p w:rsidR="004D1EE2" w:rsidRDefault="004D1EE2">
      <w:pPr>
        <w:spacing w:line="240" w:lineRule="auto"/>
        <w:rPr>
          <w:rFonts w:ascii="TradeGothic" w:hAnsi="TradeGothic"/>
          <w:b/>
          <w:kern w:val="28"/>
          <w:sz w:val="28"/>
        </w:rPr>
      </w:pPr>
      <w:r>
        <w:rPr>
          <w:rFonts w:ascii="TradeGothic" w:hAnsi="TradeGothic"/>
          <w:b/>
          <w:kern w:val="28"/>
          <w:sz w:val="28"/>
        </w:rPr>
        <w:br w:type="page"/>
      </w:r>
    </w:p>
    <w:p w:rsidR="004D1EE2" w:rsidRDefault="004D1EE2" w:rsidP="00A004AA">
      <w:pPr>
        <w:pStyle w:val="Heading1"/>
      </w:pPr>
      <w:bookmarkStart w:id="17" w:name="_Toc346793528"/>
      <w:r>
        <w:t>Frågor som lösts i föreberedande instanser</w:t>
      </w:r>
      <w:bookmarkEnd w:id="17"/>
    </w:p>
    <w:p w:rsidR="004D1EE2" w:rsidRDefault="004D1EE2" w:rsidP="00A004AA">
      <w:pPr>
        <w:tabs>
          <w:tab w:val="left" w:pos="1843"/>
        </w:tabs>
      </w:pPr>
    </w:p>
    <w:p w:rsidR="004D1EE2" w:rsidRDefault="004D1EE2" w:rsidP="00A004AA">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4D1EE2" w:rsidRDefault="004D1EE2" w:rsidP="00A004AA">
      <w:pPr>
        <w:pStyle w:val="Heading1"/>
      </w:pPr>
      <w:bookmarkStart w:id="18" w:name="_Toc346793529"/>
      <w:r>
        <w:t>Troliga A-punkter inför kommande rådsmöten som förväntas godkännas vid Coreper II 2013-01-24</w:t>
      </w:r>
      <w:bookmarkEnd w:id="18"/>
    </w:p>
    <w:p w:rsidR="004D1EE2" w:rsidRPr="00BC68AF" w:rsidRDefault="004D1EE2" w:rsidP="00BC68AF">
      <w:pPr>
        <w:pStyle w:val="Heading2"/>
      </w:pPr>
      <w:bookmarkStart w:id="19" w:name="_Toc346793530"/>
      <w:r>
        <w:t>1. Committee of the Regions = Council Decision appointing a Belgian member and a Belgian alternate member of the Committee of the Regions</w:t>
      </w:r>
      <w:bookmarkEnd w:id="19"/>
    </w:p>
    <w:p w:rsidR="004D1EE2" w:rsidRPr="00BC68AF" w:rsidRDefault="004D1EE2" w:rsidP="00BC68AF">
      <w:r>
        <w:t>5425/13, 5424/13</w:t>
      </w:r>
    </w:p>
    <w:p w:rsidR="004D1EE2" w:rsidRDefault="004D1EE2">
      <w:pPr>
        <w:pStyle w:val="RKnormal"/>
        <w:tabs>
          <w:tab w:val="clear" w:pos="1843"/>
          <w:tab w:val="left" w:pos="0"/>
        </w:tabs>
        <w:ind w:left="0"/>
      </w:pPr>
    </w:p>
    <w:p w:rsidR="004D1EE2" w:rsidRPr="00BC68AF" w:rsidRDefault="004D1EE2" w:rsidP="00BC68AF">
      <w:r>
        <w:t>Ansvarigt departement: Finansdepartementet</w:t>
      </w:r>
    </w:p>
    <w:p w:rsidR="004D1EE2" w:rsidRDefault="004D1EE2">
      <w:pPr>
        <w:pStyle w:val="RKnormal"/>
        <w:tabs>
          <w:tab w:val="clear" w:pos="1843"/>
          <w:tab w:val="left" w:pos="0"/>
        </w:tabs>
        <w:ind w:left="0"/>
      </w:pPr>
    </w:p>
    <w:p w:rsidR="004D1EE2" w:rsidRPr="00BC68AF" w:rsidRDefault="004D1EE2" w:rsidP="00BC68AF">
      <w:r>
        <w:t>Ansvarigt statsråd: Peter Norman</w:t>
      </w:r>
    </w:p>
    <w:p w:rsidR="004D1EE2" w:rsidRDefault="004D1EE2">
      <w:pPr>
        <w:pStyle w:val="RKnormal"/>
        <w:tabs>
          <w:tab w:val="clear" w:pos="1843"/>
          <w:tab w:val="left" w:pos="0"/>
        </w:tabs>
        <w:ind w:left="0"/>
      </w:pPr>
    </w:p>
    <w:p w:rsidR="004D1EE2" w:rsidRPr="00BC68AF" w:rsidRDefault="004D1EE2" w:rsidP="00BC68AF">
      <w:r>
        <w:t>Förväntas godkännas av Coreper II den 24 januari 2013</w:t>
      </w:r>
    </w:p>
    <w:p w:rsidR="004D1EE2" w:rsidRDefault="004D1EE2">
      <w:pPr>
        <w:pStyle w:val="RKnormal"/>
        <w:tabs>
          <w:tab w:val="clear" w:pos="1843"/>
          <w:tab w:val="left" w:pos="0"/>
        </w:tabs>
        <w:ind w:left="0"/>
      </w:pPr>
    </w:p>
    <w:p w:rsidR="004D1EE2" w:rsidRDefault="004D1EE2" w:rsidP="00192A8A">
      <w:r>
        <w:t xml:space="preserve">Föranleder ingen annotering. </w:t>
      </w:r>
    </w:p>
    <w:p w:rsidR="004D1EE2" w:rsidRPr="00BC68AF" w:rsidRDefault="004D1EE2" w:rsidP="00BC68AF">
      <w:pPr>
        <w:pStyle w:val="Heading2"/>
      </w:pPr>
      <w:bookmarkStart w:id="20" w:name="_Toc346793531"/>
      <w:r>
        <w:t>2. Committee of the Regions = Council Decision appointing a Czech alternate member of the Committee of the Regions</w:t>
      </w:r>
      <w:bookmarkEnd w:id="20"/>
    </w:p>
    <w:p w:rsidR="004D1EE2" w:rsidRPr="00BC68AF" w:rsidRDefault="004D1EE2" w:rsidP="00BC68AF">
      <w:r>
        <w:t>5457/13, 5455/13</w:t>
      </w:r>
    </w:p>
    <w:p w:rsidR="004D1EE2" w:rsidRDefault="004D1EE2">
      <w:pPr>
        <w:pStyle w:val="RKnormal"/>
        <w:tabs>
          <w:tab w:val="clear" w:pos="1843"/>
          <w:tab w:val="left" w:pos="0"/>
        </w:tabs>
        <w:ind w:left="0"/>
      </w:pPr>
    </w:p>
    <w:p w:rsidR="004D1EE2" w:rsidRPr="00BC68AF" w:rsidRDefault="004D1EE2" w:rsidP="00BC68AF">
      <w:r>
        <w:t>Ansvarigt departement: Finansdepartementet</w:t>
      </w:r>
    </w:p>
    <w:p w:rsidR="004D1EE2" w:rsidRDefault="004D1EE2">
      <w:pPr>
        <w:pStyle w:val="RKnormal"/>
        <w:tabs>
          <w:tab w:val="clear" w:pos="1843"/>
          <w:tab w:val="left" w:pos="0"/>
        </w:tabs>
        <w:ind w:left="0"/>
      </w:pPr>
    </w:p>
    <w:p w:rsidR="004D1EE2" w:rsidRPr="00BC68AF" w:rsidRDefault="004D1EE2" w:rsidP="00BC68AF">
      <w:r>
        <w:t>Ansvarigt statsråd: Peter Norman</w:t>
      </w:r>
    </w:p>
    <w:p w:rsidR="004D1EE2" w:rsidRDefault="004D1EE2">
      <w:pPr>
        <w:pStyle w:val="RKnormal"/>
        <w:tabs>
          <w:tab w:val="clear" w:pos="1843"/>
          <w:tab w:val="left" w:pos="0"/>
        </w:tabs>
        <w:ind w:left="0"/>
      </w:pPr>
    </w:p>
    <w:p w:rsidR="004D1EE2" w:rsidRPr="00BC68AF" w:rsidRDefault="004D1EE2" w:rsidP="00BC68AF">
      <w:r>
        <w:t>Förväntas godkännas av Coreper II den 24 januari 2013</w:t>
      </w:r>
    </w:p>
    <w:p w:rsidR="004D1EE2" w:rsidRDefault="004D1EE2">
      <w:pPr>
        <w:pStyle w:val="RKnormal"/>
        <w:tabs>
          <w:tab w:val="clear" w:pos="1843"/>
          <w:tab w:val="left" w:pos="0"/>
        </w:tabs>
        <w:ind w:left="0"/>
      </w:pPr>
    </w:p>
    <w:p w:rsidR="004D1EE2" w:rsidRDefault="004D1EE2" w:rsidP="00192A8A">
      <w:r>
        <w:t xml:space="preserve">Föranleder ingen annotering. </w:t>
      </w:r>
    </w:p>
    <w:p w:rsidR="004D1EE2" w:rsidRPr="00BC68AF" w:rsidRDefault="004D1EE2" w:rsidP="00BC68AF">
      <w:pPr>
        <w:pStyle w:val="Heading2"/>
      </w:pPr>
      <w:bookmarkStart w:id="21" w:name="_Toc346793532"/>
      <w:r>
        <w:t>3. Committee of the Regions = Council Decision appointing an Italian member of the Committee of the Regions</w:t>
      </w:r>
      <w:bookmarkEnd w:id="21"/>
    </w:p>
    <w:p w:rsidR="004D1EE2" w:rsidRPr="00BC68AF" w:rsidRDefault="004D1EE2" w:rsidP="00BC68AF">
      <w:r>
        <w:t>5473/13, 5471/13</w:t>
      </w:r>
    </w:p>
    <w:p w:rsidR="004D1EE2" w:rsidRDefault="004D1EE2">
      <w:pPr>
        <w:pStyle w:val="RKnormal"/>
        <w:tabs>
          <w:tab w:val="clear" w:pos="1843"/>
          <w:tab w:val="left" w:pos="0"/>
        </w:tabs>
        <w:ind w:left="0"/>
      </w:pPr>
    </w:p>
    <w:p w:rsidR="004D1EE2" w:rsidRPr="00BC68AF" w:rsidRDefault="004D1EE2" w:rsidP="00BC68AF">
      <w:r>
        <w:t>Ansvarigt departement: Finansdepartementet</w:t>
      </w:r>
    </w:p>
    <w:p w:rsidR="004D1EE2" w:rsidRDefault="004D1EE2">
      <w:pPr>
        <w:pStyle w:val="RKnormal"/>
        <w:tabs>
          <w:tab w:val="clear" w:pos="1843"/>
          <w:tab w:val="left" w:pos="0"/>
        </w:tabs>
        <w:ind w:left="0"/>
      </w:pPr>
    </w:p>
    <w:p w:rsidR="004D1EE2" w:rsidRPr="00BC68AF" w:rsidRDefault="004D1EE2" w:rsidP="00BC68AF">
      <w:r>
        <w:t>Ansvarigt statsråd: Peter Norman</w:t>
      </w:r>
    </w:p>
    <w:p w:rsidR="004D1EE2" w:rsidRDefault="004D1EE2">
      <w:pPr>
        <w:pStyle w:val="RKnormal"/>
        <w:tabs>
          <w:tab w:val="clear" w:pos="1843"/>
          <w:tab w:val="left" w:pos="0"/>
        </w:tabs>
        <w:ind w:left="0"/>
      </w:pPr>
    </w:p>
    <w:p w:rsidR="004D1EE2" w:rsidRPr="00BC68AF" w:rsidRDefault="004D1EE2" w:rsidP="00BC68AF">
      <w:r>
        <w:t>Förväntas godkännas av Coreper II den 24 januari 2013</w:t>
      </w:r>
    </w:p>
    <w:p w:rsidR="004D1EE2" w:rsidRDefault="004D1EE2">
      <w:pPr>
        <w:pStyle w:val="RKnormal"/>
        <w:tabs>
          <w:tab w:val="clear" w:pos="1843"/>
          <w:tab w:val="left" w:pos="0"/>
        </w:tabs>
        <w:ind w:left="0"/>
      </w:pPr>
    </w:p>
    <w:p w:rsidR="004D1EE2" w:rsidRDefault="004D1EE2" w:rsidP="00192A8A">
      <w:r>
        <w:t xml:space="preserve">Föranleder ingen annotering. </w:t>
      </w:r>
    </w:p>
    <w:p w:rsidR="004D1EE2" w:rsidRPr="00BC68AF" w:rsidRDefault="004D1EE2" w:rsidP="00BC68AF">
      <w:pPr>
        <w:pStyle w:val="Heading2"/>
      </w:pPr>
      <w:bookmarkStart w:id="22" w:name="_Toc346793533"/>
      <w:r>
        <w:t>4. Transparency - Public access to documents = Confirmatory application n° 21/c/01/12</w:t>
      </w:r>
      <w:bookmarkEnd w:id="22"/>
    </w:p>
    <w:p w:rsidR="004D1EE2" w:rsidRPr="00BC68AF" w:rsidRDefault="004D1EE2" w:rsidP="00BC68AF">
      <w:r>
        <w:t>17553/12</w:t>
      </w:r>
    </w:p>
    <w:p w:rsidR="004D1EE2" w:rsidRDefault="004D1EE2">
      <w:pPr>
        <w:pStyle w:val="RKnormal"/>
        <w:tabs>
          <w:tab w:val="clear" w:pos="1843"/>
          <w:tab w:val="left" w:pos="0"/>
        </w:tabs>
        <w:ind w:left="0"/>
      </w:pPr>
    </w:p>
    <w:p w:rsidR="004D1EE2" w:rsidRPr="00BC68AF" w:rsidRDefault="004D1EE2" w:rsidP="00BC68AF">
      <w:r>
        <w:t>Ansvarigt departement: Justitiedepartementet</w:t>
      </w:r>
    </w:p>
    <w:p w:rsidR="004D1EE2" w:rsidRDefault="004D1EE2">
      <w:pPr>
        <w:pStyle w:val="RKnormal"/>
        <w:tabs>
          <w:tab w:val="clear" w:pos="1843"/>
          <w:tab w:val="left" w:pos="0"/>
        </w:tabs>
        <w:ind w:left="0"/>
      </w:pPr>
    </w:p>
    <w:p w:rsidR="004D1EE2" w:rsidRPr="00BC68AF" w:rsidRDefault="004D1EE2" w:rsidP="00BC68AF">
      <w:r>
        <w:t>Ansvarigt statsråd: Beatrice Ask</w:t>
      </w:r>
    </w:p>
    <w:p w:rsidR="004D1EE2" w:rsidRDefault="004D1EE2">
      <w:pPr>
        <w:pStyle w:val="RKnormal"/>
        <w:tabs>
          <w:tab w:val="clear" w:pos="1843"/>
          <w:tab w:val="left" w:pos="0"/>
        </w:tabs>
        <w:ind w:left="0"/>
      </w:pPr>
    </w:p>
    <w:p w:rsidR="004D1EE2" w:rsidRPr="00BC68AF" w:rsidRDefault="004D1EE2" w:rsidP="00BC68AF">
      <w:r>
        <w:t>Förväntas godkännas av Coreper II den 24 januari 2013</w:t>
      </w:r>
    </w:p>
    <w:p w:rsidR="004D1EE2" w:rsidRDefault="004D1EE2">
      <w:pPr>
        <w:pStyle w:val="RKnormal"/>
        <w:tabs>
          <w:tab w:val="clear" w:pos="1843"/>
          <w:tab w:val="left" w:pos="0"/>
        </w:tabs>
        <w:ind w:left="0"/>
      </w:pPr>
    </w:p>
    <w:p w:rsidR="004D1EE2" w:rsidRDefault="004D1EE2" w:rsidP="00192A8A">
      <w:r>
        <w:t xml:space="preserve">Föranleder ingen annotering. </w:t>
      </w:r>
    </w:p>
    <w:p w:rsidR="004D1EE2" w:rsidRPr="00BC68AF" w:rsidRDefault="004D1EE2" w:rsidP="00BC68AF">
      <w:pPr>
        <w:pStyle w:val="Heading2"/>
      </w:pPr>
      <w:bookmarkStart w:id="23" w:name="_Toc346793534"/>
      <w:r>
        <w:t>5. Internet access for delegations in Council meeting rooms</w:t>
      </w:r>
      <w:bookmarkEnd w:id="23"/>
    </w:p>
    <w:p w:rsidR="004D1EE2" w:rsidRPr="00BC68AF" w:rsidRDefault="004D1EE2" w:rsidP="00BC68AF">
      <w:r>
        <w:t>5173/13</w:t>
      </w:r>
    </w:p>
    <w:p w:rsidR="004D1EE2" w:rsidRDefault="004D1EE2">
      <w:pPr>
        <w:pStyle w:val="RKnormal"/>
        <w:tabs>
          <w:tab w:val="clear" w:pos="1843"/>
          <w:tab w:val="left" w:pos="0"/>
        </w:tabs>
        <w:ind w:left="0"/>
      </w:pPr>
    </w:p>
    <w:p w:rsidR="004D1EE2" w:rsidRPr="00BC68AF" w:rsidRDefault="004D1EE2" w:rsidP="00BC68AF">
      <w:r>
        <w:t>Ansvarigt departement: Utrikesdepartementet</w:t>
      </w:r>
    </w:p>
    <w:p w:rsidR="004D1EE2" w:rsidRDefault="004D1EE2">
      <w:pPr>
        <w:pStyle w:val="RKnormal"/>
        <w:tabs>
          <w:tab w:val="clear" w:pos="1843"/>
          <w:tab w:val="left" w:pos="0"/>
        </w:tabs>
        <w:ind w:left="0"/>
      </w:pPr>
    </w:p>
    <w:p w:rsidR="004D1EE2" w:rsidRPr="00BC68AF" w:rsidRDefault="004D1EE2" w:rsidP="00BC68AF">
      <w:r>
        <w:t>Ansvarigt statsråd: Carl Bildt</w:t>
      </w:r>
    </w:p>
    <w:p w:rsidR="004D1EE2" w:rsidRDefault="004D1EE2">
      <w:pPr>
        <w:pStyle w:val="RKnormal"/>
        <w:tabs>
          <w:tab w:val="clear" w:pos="1843"/>
          <w:tab w:val="left" w:pos="0"/>
        </w:tabs>
        <w:ind w:left="0"/>
      </w:pPr>
    </w:p>
    <w:p w:rsidR="004D1EE2" w:rsidRPr="00BC68AF" w:rsidRDefault="004D1EE2" w:rsidP="00BC68AF">
      <w:r>
        <w:t>Förväntas godkännas av Coreper II den 24 januari 2013</w:t>
      </w:r>
    </w:p>
    <w:p w:rsidR="004D1EE2" w:rsidRDefault="004D1EE2">
      <w:pPr>
        <w:pStyle w:val="RKnormal"/>
        <w:tabs>
          <w:tab w:val="clear" w:pos="1843"/>
          <w:tab w:val="left" w:pos="0"/>
        </w:tabs>
        <w:ind w:left="0"/>
      </w:pPr>
    </w:p>
    <w:p w:rsidR="004D1EE2" w:rsidRDefault="004D1EE2" w:rsidP="00BC68AF">
      <w:r>
        <w:t xml:space="preserve">Rådet har i ett pilotprojekt under 2012 upprättat och testat en infrastruktur för WiFi att användas av medlemsstaternas delegationer i Justus Lipsius. Pilotprojektet har utvärderats och WiFi-uppkoppling är nu tillgänglig för alla delegater som deltar i möten där det krävs inloggningsuppgifter och lösenord. WiFi-nätverket för delegater och tolkar är separerat från det som används av journalister. Nätverket ger inte skydd åt krypterad trafik. Delegationerna är följaktligen själva ansvariga för den information de mottar och skickar via detta och internet. </w:t>
      </w:r>
    </w:p>
    <w:p w:rsidR="004D1EE2" w:rsidRDefault="004D1EE2" w:rsidP="00BC68AF">
      <w:r>
        <w:t xml:space="preserve"> </w:t>
      </w:r>
    </w:p>
    <w:p w:rsidR="004D1EE2" w:rsidRDefault="004D1EE2" w:rsidP="00BC68AF">
      <w:r>
        <w:t>Rådet ämnar från den 1 april 2013 permanenta tillgången till WiFi-uppkoppling i Justus Lipsius (i möteslokalerna och i konferensdelen på plan 80) och (i möteslokalerna) i LEX. Med denna permanenta uppkoppling följer också att inloggningsuppgifter och lösenord inte längre behövs. Från detta datum ämnar även GSC utvidga WiFi-uppkopplingen till plan 70 i Justus Lipsius.</w:t>
      </w:r>
    </w:p>
    <w:p w:rsidR="004D1EE2" w:rsidRDefault="004D1EE2" w:rsidP="00BC68AF">
      <w:r>
        <w:t xml:space="preserve"> </w:t>
      </w:r>
    </w:p>
    <w:p w:rsidR="004D1EE2" w:rsidRDefault="004D1EE2" w:rsidP="00192A8A">
      <w:r>
        <w:t xml:space="preserve">I ljuset av ovanstående uppmanas Coreper ta del av villkoren för en mer användarvänlig WiFi-tjänst inom ramen för vad Rådet kan tillhandahålla och de åtgärder som föreskrivs i p 6 i doc. 5173/13 för att minimera Rådets ansvar för risker som kan uppkomma, med beaktande av att delegationerna har det fulla ansvaret för den information de mottar och skickar via detta nätverk och internet. </w:t>
      </w:r>
    </w:p>
    <w:p w:rsidR="004D1EE2" w:rsidRPr="00BC68AF" w:rsidRDefault="004D1EE2" w:rsidP="00BC68AF">
      <w:pPr>
        <w:pStyle w:val="Heading2"/>
      </w:pPr>
      <w:bookmarkStart w:id="24" w:name="_Toc346793535"/>
      <w:r>
        <w:t>6. Council Decision issuing directives to the Commission for the negotiation of the review of the Convention on Nuclear Security = Negotiation Directives- Adoption</w:t>
      </w:r>
      <w:bookmarkEnd w:id="24"/>
    </w:p>
    <w:p w:rsidR="004D1EE2" w:rsidRPr="00BC68AF" w:rsidRDefault="004D1EE2" w:rsidP="00BC68AF">
      <w:r>
        <w:t>5460/13, 5453/13</w:t>
      </w:r>
    </w:p>
    <w:p w:rsidR="004D1EE2" w:rsidRDefault="004D1EE2">
      <w:pPr>
        <w:pStyle w:val="RKnormal"/>
        <w:tabs>
          <w:tab w:val="clear" w:pos="1843"/>
          <w:tab w:val="left" w:pos="0"/>
        </w:tabs>
        <w:ind w:left="0"/>
      </w:pPr>
    </w:p>
    <w:p w:rsidR="004D1EE2" w:rsidRPr="00BC68AF" w:rsidRDefault="004D1EE2" w:rsidP="00BC68AF">
      <w:r>
        <w:t>Ansvarigt departement: Miljödepartementet</w:t>
      </w:r>
    </w:p>
    <w:p w:rsidR="004D1EE2" w:rsidRDefault="004D1EE2">
      <w:pPr>
        <w:pStyle w:val="RKnormal"/>
        <w:tabs>
          <w:tab w:val="clear" w:pos="1843"/>
          <w:tab w:val="left" w:pos="0"/>
        </w:tabs>
        <w:ind w:left="0"/>
      </w:pPr>
    </w:p>
    <w:p w:rsidR="004D1EE2" w:rsidRPr="00BC68AF" w:rsidRDefault="004D1EE2" w:rsidP="00BC68AF">
      <w:r>
        <w:t>Ansvarigt statsråd: Lena Ek</w:t>
      </w:r>
    </w:p>
    <w:p w:rsidR="004D1EE2" w:rsidRDefault="004D1EE2">
      <w:pPr>
        <w:pStyle w:val="RKnormal"/>
        <w:tabs>
          <w:tab w:val="clear" w:pos="1843"/>
          <w:tab w:val="left" w:pos="0"/>
        </w:tabs>
        <w:ind w:left="0"/>
      </w:pPr>
    </w:p>
    <w:p w:rsidR="004D1EE2" w:rsidRPr="00BC68AF" w:rsidRDefault="004D1EE2" w:rsidP="00BC68AF">
      <w:r>
        <w:t>Tidigare behandling vid rådsmöte: Miljörådet</w:t>
      </w:r>
    </w:p>
    <w:p w:rsidR="004D1EE2" w:rsidRDefault="004D1EE2">
      <w:pPr>
        <w:pStyle w:val="RKnormal"/>
        <w:tabs>
          <w:tab w:val="clear" w:pos="1843"/>
          <w:tab w:val="left" w:pos="0"/>
        </w:tabs>
        <w:ind w:left="0"/>
      </w:pPr>
    </w:p>
    <w:p w:rsidR="004D1EE2" w:rsidRPr="00BC68AF" w:rsidRDefault="004D1EE2" w:rsidP="00BC68AF">
      <w:r>
        <w:t>Förväntas godkännas av Coreper II den 24 januari 2013</w:t>
      </w:r>
    </w:p>
    <w:p w:rsidR="004D1EE2" w:rsidRDefault="004D1EE2">
      <w:pPr>
        <w:pStyle w:val="RKnormal"/>
        <w:tabs>
          <w:tab w:val="clear" w:pos="1843"/>
          <w:tab w:val="left" w:pos="0"/>
        </w:tabs>
        <w:ind w:left="0"/>
      </w:pPr>
    </w:p>
    <w:p w:rsidR="004D1EE2" w:rsidRDefault="004D1EE2" w:rsidP="00BC68AF">
      <w:r>
        <w:t xml:space="preserve">Avsikt med behandlingen i rådet: </w:t>
      </w:r>
    </w:p>
    <w:p w:rsidR="004D1EE2" w:rsidRDefault="004D1EE2" w:rsidP="00BC68AF">
      <w:r>
        <w:t>Rådet föreslås anta förhandlingsmandat för kommissionen inför förberedelserna för kärnsäkerhetskonventionens nästa granskningsmöte som äger rum den 24 mars–4 april 2014.</w:t>
      </w:r>
    </w:p>
    <w:p w:rsidR="004D1EE2" w:rsidRDefault="004D1EE2" w:rsidP="00BC68AF"/>
    <w:p w:rsidR="004D1EE2" w:rsidRDefault="004D1EE2" w:rsidP="00BC68AF">
      <w:r>
        <w:t xml:space="preserve">Hur regeringen ställer sig till den blivande A-punkten: </w:t>
      </w:r>
    </w:p>
    <w:p w:rsidR="004D1EE2" w:rsidRDefault="004D1EE2" w:rsidP="00BC68AF">
      <w:r>
        <w:t xml:space="preserve">Regeringen avser rösta ja. </w:t>
      </w:r>
    </w:p>
    <w:p w:rsidR="004D1EE2" w:rsidRDefault="004D1EE2" w:rsidP="00BC68AF"/>
    <w:p w:rsidR="004D1EE2" w:rsidRDefault="004D1EE2" w:rsidP="00BC68AF">
      <w:r>
        <w:t xml:space="preserve">Bakgrund: </w:t>
      </w:r>
    </w:p>
    <w:p w:rsidR="004D1EE2" w:rsidRDefault="004D1EE2" w:rsidP="00BC68AF">
      <w:r>
        <w:t xml:space="preserve">Med anledning av olyckan i Fukushima i Japan förra året beslutades vid det extraordinära mötet under konventionen om kärnsäkerhet i augusti förra året att upprätta en arbetsgrupp. Arbetsgruppen ska bereda förslag till eventuella ändringar av konventionen och dess styrdokument inför det ordinarie partsmötet 2014. </w:t>
      </w:r>
    </w:p>
    <w:p w:rsidR="004D1EE2" w:rsidRDefault="004D1EE2" w:rsidP="00BC68AF"/>
    <w:p w:rsidR="004D1EE2" w:rsidRDefault="004D1EE2" w:rsidP="00192A8A">
      <w:r>
        <w:t xml:space="preserve">Då även Euratomgemenskapen är part till konventionen behöver KOM ett förhandlingsmandat för att delta i diskussionerna. Rådet antog i juli 2012 ett förhandlingsmandat inför det extraordinära mötet under konventionen som hölls i augusti 2012. Detta beslut från rådet innebär en uppdatering av det förra mandatet.  </w:t>
      </w:r>
    </w:p>
    <w:p w:rsidR="004D1EE2" w:rsidRPr="00BC68AF" w:rsidRDefault="004D1EE2" w:rsidP="00BC68AF">
      <w:pPr>
        <w:pStyle w:val="Heading2"/>
      </w:pPr>
      <w:bookmarkStart w:id="25" w:name="_Toc346793536"/>
      <w:r>
        <w:t>7. Review of restrictive measures against Belarus = Letter of reply to employer of a person subject to the restrictive measures provided for in Council Decision 2010/639/CFSP and in Council Regulation (EC) n° 765/2006</w:t>
      </w:r>
      <w:bookmarkEnd w:id="25"/>
    </w:p>
    <w:p w:rsidR="004D1EE2" w:rsidRPr="00BC68AF" w:rsidRDefault="004D1EE2" w:rsidP="00BC68AF">
      <w:r>
        <w:t>5545/13</w:t>
      </w:r>
    </w:p>
    <w:p w:rsidR="004D1EE2" w:rsidRDefault="004D1EE2">
      <w:pPr>
        <w:pStyle w:val="RKnormal"/>
        <w:tabs>
          <w:tab w:val="clear" w:pos="1843"/>
          <w:tab w:val="left" w:pos="0"/>
        </w:tabs>
        <w:ind w:left="0"/>
      </w:pPr>
    </w:p>
    <w:p w:rsidR="004D1EE2" w:rsidRPr="00BC68AF" w:rsidRDefault="004D1EE2" w:rsidP="00BC68AF">
      <w:r>
        <w:t>Ansvarigt departement: Utrikesdepartementet</w:t>
      </w:r>
    </w:p>
    <w:p w:rsidR="004D1EE2" w:rsidRDefault="004D1EE2">
      <w:pPr>
        <w:pStyle w:val="RKnormal"/>
        <w:tabs>
          <w:tab w:val="clear" w:pos="1843"/>
          <w:tab w:val="left" w:pos="0"/>
        </w:tabs>
        <w:ind w:left="0"/>
      </w:pPr>
    </w:p>
    <w:p w:rsidR="004D1EE2" w:rsidRPr="00BC68AF" w:rsidRDefault="004D1EE2" w:rsidP="00BC68AF">
      <w:r>
        <w:t>Ansvarigt statsråd: Carl Bildt</w:t>
      </w:r>
    </w:p>
    <w:p w:rsidR="004D1EE2" w:rsidRDefault="004D1EE2">
      <w:pPr>
        <w:pStyle w:val="RKnormal"/>
        <w:tabs>
          <w:tab w:val="clear" w:pos="1843"/>
          <w:tab w:val="left" w:pos="0"/>
        </w:tabs>
        <w:ind w:left="0"/>
      </w:pPr>
    </w:p>
    <w:p w:rsidR="004D1EE2" w:rsidRPr="00BC68AF" w:rsidRDefault="004D1EE2" w:rsidP="00BC68AF">
      <w:r>
        <w:t>Förväntas godkännas av Coreper II den 24 januari 2013</w:t>
      </w:r>
    </w:p>
    <w:p w:rsidR="004D1EE2" w:rsidRDefault="004D1EE2">
      <w:pPr>
        <w:pStyle w:val="RKnormal"/>
        <w:tabs>
          <w:tab w:val="clear" w:pos="1843"/>
          <w:tab w:val="left" w:pos="0"/>
        </w:tabs>
        <w:ind w:left="0"/>
      </w:pPr>
    </w:p>
    <w:p w:rsidR="004D1EE2" w:rsidRDefault="004D1EE2" w:rsidP="00BC68AF">
      <w:r>
        <w:t xml:space="preserve">Avsikt med behandlingen i rådet: </w:t>
      </w:r>
    </w:p>
    <w:p w:rsidR="004D1EE2" w:rsidRDefault="004D1EE2" w:rsidP="00BC68AF">
      <w:r>
        <w:t>Rådet föreslås godkänna utkastet till svarsbrev.</w:t>
      </w:r>
    </w:p>
    <w:p w:rsidR="004D1EE2" w:rsidRDefault="004D1EE2" w:rsidP="00BC68AF"/>
    <w:p w:rsidR="004D1EE2" w:rsidRDefault="004D1EE2" w:rsidP="00BC68AF">
      <w:r>
        <w:t xml:space="preserve">Hur regeringen ställer sig till den blivande A-punkten: </w:t>
      </w:r>
    </w:p>
    <w:p w:rsidR="004D1EE2" w:rsidRDefault="004D1EE2" w:rsidP="00BC68AF">
      <w:r>
        <w:t xml:space="preserve">Regeringen avser rösta ja till godkännande av utkastet. </w:t>
      </w:r>
    </w:p>
    <w:p w:rsidR="004D1EE2" w:rsidRDefault="004D1EE2" w:rsidP="00BC68AF"/>
    <w:p w:rsidR="004D1EE2" w:rsidRDefault="004D1EE2" w:rsidP="00BC68AF">
      <w:r>
        <w:t xml:space="preserve">Bakgrund: </w:t>
      </w:r>
    </w:p>
    <w:p w:rsidR="004D1EE2" w:rsidRDefault="004D1EE2" w:rsidP="00192A8A">
      <w:r>
        <w:t xml:space="preserve">En begäran har inkommit om att rådet, i avvaktan av domstolens prövning av ett avlistningsärende, ska suspendera tillämpningen av de restriktiva åtgärderna för den person som berörs. I förslaget till svar konstateras att rådet till domstolen framfört som sin ståndpunkt att fortsatt listning är motiverad varför någon suspendering i väntan på domstolsprövning inte är aktuell. </w:t>
      </w:r>
    </w:p>
    <w:p w:rsidR="004D1EE2" w:rsidRPr="00BC68AF" w:rsidRDefault="004D1EE2" w:rsidP="00BC68AF">
      <w:pPr>
        <w:pStyle w:val="Heading2"/>
      </w:pPr>
      <w:bookmarkStart w:id="26" w:name="_Toc346793537"/>
      <w:r>
        <w:t>8. Council Decision amending Decision 2011/72/CFSP concerning restrictive measures directed against certain persons and entities in view of the situation in Tunisia</w:t>
      </w:r>
      <w:bookmarkEnd w:id="26"/>
    </w:p>
    <w:p w:rsidR="004D1EE2" w:rsidRPr="00BC68AF" w:rsidRDefault="004D1EE2" w:rsidP="00BC68AF">
      <w:r>
        <w:t>5463/13, 5321/13</w:t>
      </w:r>
    </w:p>
    <w:p w:rsidR="004D1EE2" w:rsidRDefault="004D1EE2">
      <w:pPr>
        <w:pStyle w:val="RKnormal"/>
        <w:tabs>
          <w:tab w:val="clear" w:pos="1843"/>
          <w:tab w:val="left" w:pos="0"/>
        </w:tabs>
        <w:ind w:left="0"/>
      </w:pPr>
    </w:p>
    <w:p w:rsidR="004D1EE2" w:rsidRPr="00BC68AF" w:rsidRDefault="004D1EE2" w:rsidP="00BC68AF">
      <w:r>
        <w:t>Ansvarigt departement: Utrikesdepartementet</w:t>
      </w:r>
    </w:p>
    <w:p w:rsidR="004D1EE2" w:rsidRDefault="004D1EE2">
      <w:pPr>
        <w:pStyle w:val="RKnormal"/>
        <w:tabs>
          <w:tab w:val="clear" w:pos="1843"/>
          <w:tab w:val="left" w:pos="0"/>
        </w:tabs>
        <w:ind w:left="0"/>
      </w:pPr>
    </w:p>
    <w:p w:rsidR="004D1EE2" w:rsidRPr="00BC68AF" w:rsidRDefault="004D1EE2" w:rsidP="00BC68AF">
      <w:r>
        <w:t>Ansvarigt statsråd: Carl Bildt</w:t>
      </w:r>
    </w:p>
    <w:p w:rsidR="004D1EE2" w:rsidRDefault="004D1EE2">
      <w:pPr>
        <w:pStyle w:val="RKnormal"/>
        <w:tabs>
          <w:tab w:val="clear" w:pos="1843"/>
          <w:tab w:val="left" w:pos="0"/>
        </w:tabs>
        <w:ind w:left="0"/>
      </w:pPr>
    </w:p>
    <w:p w:rsidR="004D1EE2" w:rsidRPr="00BC68AF" w:rsidRDefault="004D1EE2" w:rsidP="00BC68AF">
      <w:r>
        <w:t>Förväntas godkännas av Coreper II den 24 januari 2013</w:t>
      </w:r>
    </w:p>
    <w:p w:rsidR="004D1EE2" w:rsidRDefault="004D1EE2">
      <w:pPr>
        <w:pStyle w:val="RKnormal"/>
        <w:tabs>
          <w:tab w:val="clear" w:pos="1843"/>
          <w:tab w:val="left" w:pos="0"/>
        </w:tabs>
        <w:ind w:left="0"/>
      </w:pPr>
    </w:p>
    <w:p w:rsidR="004D1EE2" w:rsidRDefault="004D1EE2" w:rsidP="00BC68AF"/>
    <w:p w:rsidR="004D1EE2" w:rsidRDefault="004D1EE2">
      <w:pPr>
        <w:spacing w:line="240" w:lineRule="auto"/>
      </w:pPr>
      <w:r>
        <w:br w:type="page"/>
      </w:r>
    </w:p>
    <w:p w:rsidR="004D1EE2" w:rsidRDefault="004D1EE2" w:rsidP="00BC68AF">
      <w:r>
        <w:t xml:space="preserve">Avsikt med behandlingen i rådet: </w:t>
      </w:r>
    </w:p>
    <w:p w:rsidR="004D1EE2" w:rsidRDefault="004D1EE2" w:rsidP="00BC68AF">
      <w:r>
        <w:t>Rådet föreslås anta beslut enligt artikel 29 i EU-fördraget om ändring av rådets beslut 2011/72/GUSP om restriktiva åtgärder mot vissa personer och enheter med tanke på situationen i Tunisien.</w:t>
      </w:r>
    </w:p>
    <w:p w:rsidR="004D1EE2" w:rsidRDefault="004D1EE2" w:rsidP="00BC68AF"/>
    <w:p w:rsidR="004D1EE2" w:rsidRDefault="004D1EE2" w:rsidP="00BC68AF">
      <w:r>
        <w:t xml:space="preserve">Hur regeringen ställer sig till den blivande A-punkten: </w:t>
      </w:r>
    </w:p>
    <w:p w:rsidR="004D1EE2" w:rsidRDefault="004D1EE2" w:rsidP="00BC68AF">
      <w:r>
        <w:t xml:space="preserve">Regeringen avser rösta ja till att rådet antar beslutet. </w:t>
      </w:r>
    </w:p>
    <w:p w:rsidR="004D1EE2" w:rsidRDefault="004D1EE2" w:rsidP="00BC68AF"/>
    <w:p w:rsidR="004D1EE2" w:rsidRDefault="004D1EE2" w:rsidP="00BC68AF">
      <w:r>
        <w:t xml:space="preserve">Bakgrund: </w:t>
      </w:r>
    </w:p>
    <w:p w:rsidR="004D1EE2" w:rsidRDefault="004D1EE2" w:rsidP="00192A8A">
      <w:r>
        <w:t xml:space="preserve">Tunisiens förre president Zine El Abidine Ben Ali och en rad ministrar tvingades avgå till följd av omfattande folkliga protester mot regimen i januari 2011. Tunisiska myndigheter inledde sedan åtgärder, inklusive rättsliga förfaranden mot flera personer i den förra tunisiska statsledningen samt deras närstående, såsom misstänkta för i huvudsak förskingring av den tunisiska statens egendom. Mot bakgrund av detta beslutade EU i rådsbeslut 2011/72/GUSP av den 31 januari 2011 att införa riktade restriktiva åtgärder, i form av frysning av tillgångar, mot personer i den tidigare ledningen med ansvar för förskingring av statliga tillgångar, samt mot personer och enheter med koppling till sådana personer. De restriktiva åtgärderna förlängdes genom rådsbeslut 2012/50/GUSP av den 27 januari 2012 till och med den 31 januari 2013. Om de restriktiva åtgärderna lyfts i dagsläget är det svårt att säkerställa att frysta tillgångar kan återföras till den tunisiska staten, om så är påkallat efter att pågående förfaranden rörande påstådd förskingring har avslutats, istället för till de personer som nu är föremål för sådana förfaranden. Mot den bakgrunden förväntas Europeiska unionens råd besluta om att förlänga de restriktiva åtgärderna med ytterligare ett år till och med den 31 januari 2014. Åtgärderna ska fortsatt vara föremål för löpande översyn. </w:t>
      </w:r>
    </w:p>
    <w:p w:rsidR="004D1EE2" w:rsidRPr="00BC68AF" w:rsidRDefault="004D1EE2" w:rsidP="00BC68AF">
      <w:pPr>
        <w:pStyle w:val="Heading2"/>
      </w:pPr>
      <w:bookmarkStart w:id="27" w:name="_Toc346793538"/>
      <w:r>
        <w:t>9. Operation Plan (OPLAN) for the European Union Capabilities Mission in Niger, EUCAP SAHEL Niger</w:t>
      </w:r>
      <w:bookmarkEnd w:id="27"/>
    </w:p>
    <w:p w:rsidR="004D1EE2" w:rsidRPr="00BC68AF" w:rsidRDefault="004D1EE2" w:rsidP="00BC68AF">
      <w:r>
        <w:t>5434/13, 5433/13</w:t>
      </w:r>
    </w:p>
    <w:p w:rsidR="004D1EE2" w:rsidRDefault="004D1EE2">
      <w:pPr>
        <w:pStyle w:val="RKnormal"/>
        <w:tabs>
          <w:tab w:val="clear" w:pos="1843"/>
          <w:tab w:val="left" w:pos="0"/>
        </w:tabs>
        <w:ind w:left="0"/>
      </w:pPr>
    </w:p>
    <w:p w:rsidR="004D1EE2" w:rsidRPr="00BC68AF" w:rsidRDefault="004D1EE2" w:rsidP="00BC68AF">
      <w:r>
        <w:t>Ansvarigt departement: Utrikesdepartementet</w:t>
      </w:r>
    </w:p>
    <w:p w:rsidR="004D1EE2" w:rsidRDefault="004D1EE2">
      <w:pPr>
        <w:pStyle w:val="RKnormal"/>
        <w:tabs>
          <w:tab w:val="clear" w:pos="1843"/>
          <w:tab w:val="left" w:pos="0"/>
        </w:tabs>
        <w:ind w:left="0"/>
      </w:pPr>
    </w:p>
    <w:p w:rsidR="004D1EE2" w:rsidRPr="00BC68AF" w:rsidRDefault="004D1EE2" w:rsidP="00BC68AF">
      <w:r>
        <w:t>Ansvarigt statsråd: Carl Bildt</w:t>
      </w:r>
    </w:p>
    <w:p w:rsidR="004D1EE2" w:rsidRDefault="004D1EE2">
      <w:pPr>
        <w:pStyle w:val="RKnormal"/>
        <w:tabs>
          <w:tab w:val="clear" w:pos="1843"/>
          <w:tab w:val="left" w:pos="0"/>
        </w:tabs>
        <w:ind w:left="0"/>
      </w:pPr>
    </w:p>
    <w:p w:rsidR="004D1EE2" w:rsidRPr="00BC68AF" w:rsidRDefault="004D1EE2" w:rsidP="00BC68AF">
      <w:r>
        <w:t>Förväntas godkännas av Coreper II den 24 januari 2013</w:t>
      </w:r>
    </w:p>
    <w:p w:rsidR="004D1EE2" w:rsidRDefault="004D1EE2">
      <w:pPr>
        <w:pStyle w:val="RKnormal"/>
        <w:tabs>
          <w:tab w:val="clear" w:pos="1843"/>
          <w:tab w:val="left" w:pos="0"/>
        </w:tabs>
        <w:ind w:left="0"/>
      </w:pPr>
    </w:p>
    <w:p w:rsidR="004D1EE2" w:rsidRDefault="004D1EE2" w:rsidP="00BC68AF">
      <w:r>
        <w:t xml:space="preserve">Avsikt med behandlingen i rådet: </w:t>
      </w:r>
    </w:p>
    <w:p w:rsidR="004D1EE2" w:rsidRDefault="004D1EE2" w:rsidP="00BC68AF">
      <w:r>
        <w:t xml:space="preserve">Rådet föreslås godkänna operationsplanen. </w:t>
      </w:r>
    </w:p>
    <w:p w:rsidR="004D1EE2" w:rsidRDefault="004D1EE2" w:rsidP="00BC68AF"/>
    <w:p w:rsidR="004D1EE2" w:rsidRDefault="004D1EE2" w:rsidP="00BC68AF">
      <w:r>
        <w:t xml:space="preserve">Hur regeringen ställer sig till den blivande a-punkten: </w:t>
      </w:r>
    </w:p>
    <w:p w:rsidR="004D1EE2" w:rsidRDefault="004D1EE2" w:rsidP="00BC68AF">
      <w:r>
        <w:t>Regeringen avser rösta ja till att rådet godkänner operationsplanen.</w:t>
      </w:r>
    </w:p>
    <w:p w:rsidR="004D1EE2" w:rsidRDefault="004D1EE2" w:rsidP="00BC68AF"/>
    <w:p w:rsidR="004D1EE2" w:rsidRDefault="004D1EE2" w:rsidP="00BC68AF">
      <w:r>
        <w:t xml:space="preserve">Bakgrund: </w:t>
      </w:r>
    </w:p>
    <w:p w:rsidR="004D1EE2" w:rsidRDefault="004D1EE2" w:rsidP="00192A8A">
      <w:r>
        <w:t xml:space="preserve">I mars 2012 antog rådet ett krishanteringskoncept för en civil kapacitetsbyggande insats i Niger (EUCAP SAHEL Niger), som skulle ha uppgift att stödja genomförandet av Nigers egen strategi för säkerhet och utveckling, samt bl.a. främja det regionala säkerhetssamarbetet. För att skynda på inrättandet antog rådet den 10 juli 2012 ett rådsbeslut om att inleda insatsen på basis av ett utvecklat operationskoncept ”CONOPS Plus”. Man uppdrog samtidigt åt den civila operationschefen att återkomma med en fullständig operationsplan (OPLAN). Denna har nu färdigställts och behandlats av berörd arbetsgrupp. Operationsplanen ansluter till det tidigare antagna operationskonceptet.  </w:t>
      </w:r>
    </w:p>
    <w:p w:rsidR="004D1EE2" w:rsidRPr="00BC68AF" w:rsidRDefault="004D1EE2" w:rsidP="00BC68AF">
      <w:pPr>
        <w:pStyle w:val="Heading2"/>
      </w:pPr>
      <w:bookmarkStart w:id="28" w:name="_Toc346793539"/>
      <w:r>
        <w:t>10. Operation Plan (OPLAN) for the European Union Aviation Security CSDP Mission in South Sudan (EUAVSEC-South Sudan)</w:t>
      </w:r>
      <w:bookmarkEnd w:id="28"/>
    </w:p>
    <w:p w:rsidR="004D1EE2" w:rsidRPr="00BC68AF" w:rsidRDefault="004D1EE2" w:rsidP="00BC68AF">
      <w:r>
        <w:t>5491/13, 5490/13</w:t>
      </w:r>
    </w:p>
    <w:p w:rsidR="004D1EE2" w:rsidRDefault="004D1EE2">
      <w:pPr>
        <w:pStyle w:val="RKnormal"/>
        <w:tabs>
          <w:tab w:val="clear" w:pos="1843"/>
          <w:tab w:val="left" w:pos="0"/>
        </w:tabs>
        <w:ind w:left="0"/>
      </w:pPr>
    </w:p>
    <w:p w:rsidR="004D1EE2" w:rsidRPr="00BC68AF" w:rsidRDefault="004D1EE2" w:rsidP="00BC68AF">
      <w:r>
        <w:t>Ansvarigt departement: Utrikesdepartementet</w:t>
      </w:r>
    </w:p>
    <w:p w:rsidR="004D1EE2" w:rsidRDefault="004D1EE2">
      <w:pPr>
        <w:pStyle w:val="RKnormal"/>
        <w:tabs>
          <w:tab w:val="clear" w:pos="1843"/>
          <w:tab w:val="left" w:pos="0"/>
        </w:tabs>
        <w:ind w:left="0"/>
      </w:pPr>
    </w:p>
    <w:p w:rsidR="004D1EE2" w:rsidRPr="00BC68AF" w:rsidRDefault="004D1EE2" w:rsidP="00BC68AF">
      <w:r>
        <w:t>Ansvarigt statsråd: Carl Bildt</w:t>
      </w:r>
    </w:p>
    <w:p w:rsidR="004D1EE2" w:rsidRDefault="004D1EE2">
      <w:pPr>
        <w:pStyle w:val="RKnormal"/>
        <w:tabs>
          <w:tab w:val="clear" w:pos="1843"/>
          <w:tab w:val="left" w:pos="0"/>
        </w:tabs>
        <w:ind w:left="0"/>
      </w:pPr>
    </w:p>
    <w:p w:rsidR="004D1EE2" w:rsidRPr="00BC68AF" w:rsidRDefault="004D1EE2" w:rsidP="00BC68AF">
      <w:r>
        <w:t>Förväntas godkännas av Coreper II den 24 januari 2013</w:t>
      </w:r>
    </w:p>
    <w:p w:rsidR="004D1EE2" w:rsidRDefault="004D1EE2">
      <w:pPr>
        <w:pStyle w:val="RKnormal"/>
        <w:tabs>
          <w:tab w:val="clear" w:pos="1843"/>
          <w:tab w:val="left" w:pos="0"/>
        </w:tabs>
        <w:ind w:left="0"/>
      </w:pPr>
    </w:p>
    <w:p w:rsidR="004D1EE2" w:rsidRDefault="004D1EE2" w:rsidP="00BC68AF">
      <w:r>
        <w:t xml:space="preserve">Avsikt med behandlingen i rådet: </w:t>
      </w:r>
    </w:p>
    <w:p w:rsidR="004D1EE2" w:rsidRDefault="004D1EE2" w:rsidP="00BC68AF">
      <w:r>
        <w:t xml:space="preserve">Att godkänna operationsplanen (OPLAN) för GSFP-insatsen EUAVSEC Sydsudan. </w:t>
      </w:r>
    </w:p>
    <w:p w:rsidR="004D1EE2" w:rsidRDefault="004D1EE2" w:rsidP="00BC68AF"/>
    <w:p w:rsidR="004D1EE2" w:rsidRDefault="004D1EE2" w:rsidP="00BC68AF">
      <w:r>
        <w:t xml:space="preserve">Hur regeringen ställer sig till den blivande A-punkten: </w:t>
      </w:r>
    </w:p>
    <w:p w:rsidR="004D1EE2" w:rsidRDefault="004D1EE2" w:rsidP="00BC68AF">
      <w:r>
        <w:t>Punkten kan godkännas.</w:t>
      </w:r>
    </w:p>
    <w:p w:rsidR="004D1EE2" w:rsidRDefault="004D1EE2" w:rsidP="00BC68AF"/>
    <w:p w:rsidR="004D1EE2" w:rsidRDefault="004D1EE2" w:rsidP="00BC68AF">
      <w:r>
        <w:t xml:space="preserve">Bakgrund: </w:t>
      </w:r>
    </w:p>
    <w:p w:rsidR="004D1EE2" w:rsidRDefault="004D1EE2" w:rsidP="00BC68AF">
      <w:r>
        <w:t>EUAVSEC Sydsudan är en civil insats för att stärka luftfartsskyddet vid flygplatsen i huvudstaden Juba. Målsättningen är att under lokalt ägarskap bidra till att flygplatsen ska kunna fungera säkrare som knutpunkt till yttervärlden och därmed underlätta landets utveckling. Insatsen ska genomföras i nära samarbete med Sydsudans Transportministerium och Juba International Airport. Insatsens mandat sträcker sig över 19 månader, från 18 juni 2012 till 17 januari 2014.</w:t>
      </w:r>
    </w:p>
    <w:p w:rsidR="004D1EE2" w:rsidRPr="00BC68AF" w:rsidRDefault="004D1EE2" w:rsidP="00BC68AF"/>
    <w:p w:rsidR="004D1EE2" w:rsidRDefault="004D1EE2">
      <w:pPr>
        <w:pStyle w:val="RKnormal"/>
        <w:tabs>
          <w:tab w:val="clear" w:pos="1843"/>
          <w:tab w:val="left" w:pos="0"/>
        </w:tabs>
        <w:ind w:left="0"/>
      </w:pPr>
      <w:r>
        <w:t xml:space="preserve"> </w:t>
      </w:r>
    </w:p>
    <w:p w:rsidR="004D1EE2" w:rsidRPr="00BC68AF" w:rsidRDefault="004D1EE2" w:rsidP="00BC68AF">
      <w:pPr>
        <w:pStyle w:val="Heading2"/>
      </w:pPr>
      <w:bookmarkStart w:id="29" w:name="_Toc346793540"/>
      <w:r>
        <w:t>11. Operation Plan (OPLAN) for the European Union Regional Maritime Capacity Building Mission in the Horn of Africa and the Western Indian Ocean (EUCAP NESTOR)</w:t>
      </w:r>
      <w:bookmarkEnd w:id="29"/>
    </w:p>
    <w:p w:rsidR="004D1EE2" w:rsidRPr="00BC68AF" w:rsidRDefault="004D1EE2" w:rsidP="00BC68AF">
      <w:r>
        <w:t>5493/13, 5492/13</w:t>
      </w:r>
    </w:p>
    <w:p w:rsidR="004D1EE2" w:rsidRDefault="004D1EE2">
      <w:pPr>
        <w:pStyle w:val="RKnormal"/>
        <w:tabs>
          <w:tab w:val="clear" w:pos="1843"/>
          <w:tab w:val="left" w:pos="0"/>
        </w:tabs>
        <w:ind w:left="0"/>
      </w:pPr>
    </w:p>
    <w:p w:rsidR="004D1EE2" w:rsidRPr="00BC68AF" w:rsidRDefault="004D1EE2" w:rsidP="00BC68AF">
      <w:r>
        <w:t>Ansvarigt departement: Utrikesdepartementet</w:t>
      </w:r>
    </w:p>
    <w:p w:rsidR="004D1EE2" w:rsidRDefault="004D1EE2">
      <w:pPr>
        <w:pStyle w:val="RKnormal"/>
        <w:tabs>
          <w:tab w:val="clear" w:pos="1843"/>
          <w:tab w:val="left" w:pos="0"/>
        </w:tabs>
        <w:ind w:left="0"/>
      </w:pPr>
    </w:p>
    <w:p w:rsidR="004D1EE2" w:rsidRPr="00BC68AF" w:rsidRDefault="004D1EE2" w:rsidP="00BC68AF">
      <w:r>
        <w:t>Ansvarigt statsråd: Carl Bildt</w:t>
      </w:r>
    </w:p>
    <w:p w:rsidR="004D1EE2" w:rsidRDefault="004D1EE2">
      <w:pPr>
        <w:pStyle w:val="RKnormal"/>
        <w:tabs>
          <w:tab w:val="clear" w:pos="1843"/>
          <w:tab w:val="left" w:pos="0"/>
        </w:tabs>
        <w:ind w:left="0"/>
      </w:pPr>
    </w:p>
    <w:p w:rsidR="004D1EE2" w:rsidRPr="00BC68AF" w:rsidRDefault="004D1EE2" w:rsidP="00BC68AF">
      <w:r>
        <w:t>Förväntas godkännas av Coreper II den 24 januari 2013</w:t>
      </w:r>
    </w:p>
    <w:p w:rsidR="004D1EE2" w:rsidRDefault="004D1EE2">
      <w:pPr>
        <w:pStyle w:val="RKnormal"/>
        <w:tabs>
          <w:tab w:val="clear" w:pos="1843"/>
          <w:tab w:val="left" w:pos="0"/>
        </w:tabs>
        <w:ind w:left="0"/>
      </w:pPr>
    </w:p>
    <w:p w:rsidR="004D1EE2" w:rsidRDefault="004D1EE2" w:rsidP="00BC68AF">
      <w:r>
        <w:t xml:space="preserve">Avsikt med behandlingen i rådet: </w:t>
      </w:r>
    </w:p>
    <w:p w:rsidR="004D1EE2" w:rsidRDefault="004D1EE2" w:rsidP="00BC68AF">
      <w:r>
        <w:t xml:space="preserve">Att godkänna operationsplanen (OPLAN) för GSFP-insatsen EUCAP Nestor. </w:t>
      </w:r>
    </w:p>
    <w:p w:rsidR="004D1EE2" w:rsidRDefault="004D1EE2" w:rsidP="00BC68AF"/>
    <w:p w:rsidR="004D1EE2" w:rsidRDefault="004D1EE2" w:rsidP="00BC68AF">
      <w:r>
        <w:t xml:space="preserve">Hur regeringen ställer sig till den blivande A-punkten: </w:t>
      </w:r>
    </w:p>
    <w:p w:rsidR="004D1EE2" w:rsidRDefault="004D1EE2" w:rsidP="00BC68AF">
      <w:r>
        <w:t>Punkten kan godkännas.</w:t>
      </w:r>
    </w:p>
    <w:p w:rsidR="004D1EE2" w:rsidRDefault="004D1EE2" w:rsidP="00BC68AF"/>
    <w:p w:rsidR="004D1EE2" w:rsidRDefault="004D1EE2" w:rsidP="00BC68AF">
      <w:r>
        <w:t xml:space="preserve">Bakgrund: </w:t>
      </w:r>
    </w:p>
    <w:p w:rsidR="004D1EE2" w:rsidRDefault="004D1EE2" w:rsidP="00192A8A">
      <w:r>
        <w:t xml:space="preserve">GSFP-insatsen EUCAP Nestor lanserades i juli 2012 med syftet att stärka den regionala förmågeutvecklingen kring Afrikas horn inom kustbevakning och maritim rättsutövning.  </w:t>
      </w:r>
    </w:p>
    <w:p w:rsidR="004D1EE2" w:rsidRPr="00BC68AF" w:rsidRDefault="004D1EE2" w:rsidP="00BC68AF">
      <w:pPr>
        <w:pStyle w:val="Heading2"/>
      </w:pPr>
      <w:bookmarkStart w:id="30" w:name="_Toc346793541"/>
      <w:r>
        <w:t>12. Draft European Union Exercise Programme 2013-2015</w:t>
      </w:r>
      <w:bookmarkEnd w:id="30"/>
    </w:p>
    <w:p w:rsidR="004D1EE2" w:rsidRPr="00BC68AF" w:rsidRDefault="004D1EE2" w:rsidP="00BC68AF">
      <w:r>
        <w:t>5498/13, 15304/12</w:t>
      </w:r>
    </w:p>
    <w:p w:rsidR="004D1EE2" w:rsidRDefault="004D1EE2">
      <w:pPr>
        <w:pStyle w:val="RKnormal"/>
        <w:tabs>
          <w:tab w:val="clear" w:pos="1843"/>
          <w:tab w:val="left" w:pos="0"/>
        </w:tabs>
        <w:ind w:left="0"/>
      </w:pPr>
    </w:p>
    <w:p w:rsidR="004D1EE2" w:rsidRPr="00BC68AF" w:rsidRDefault="004D1EE2" w:rsidP="00BC68AF">
      <w:r>
        <w:t>Ansvarigt departement: Utrikesdepartementet</w:t>
      </w:r>
    </w:p>
    <w:p w:rsidR="004D1EE2" w:rsidRDefault="004D1EE2">
      <w:pPr>
        <w:pStyle w:val="RKnormal"/>
        <w:tabs>
          <w:tab w:val="clear" w:pos="1843"/>
          <w:tab w:val="left" w:pos="0"/>
        </w:tabs>
        <w:ind w:left="0"/>
      </w:pPr>
    </w:p>
    <w:p w:rsidR="004D1EE2" w:rsidRPr="00BC68AF" w:rsidRDefault="004D1EE2" w:rsidP="00BC68AF">
      <w:r>
        <w:t>Ansvarigt statsråd: Carl Bildt</w:t>
      </w:r>
    </w:p>
    <w:p w:rsidR="004D1EE2" w:rsidRDefault="004D1EE2">
      <w:pPr>
        <w:pStyle w:val="RKnormal"/>
        <w:tabs>
          <w:tab w:val="clear" w:pos="1843"/>
          <w:tab w:val="left" w:pos="0"/>
        </w:tabs>
        <w:ind w:left="0"/>
      </w:pPr>
    </w:p>
    <w:p w:rsidR="004D1EE2" w:rsidRPr="00BC68AF" w:rsidRDefault="004D1EE2" w:rsidP="00BC68AF">
      <w:r>
        <w:t>Förväntas godkännas av Coreper II den 24 januari 2013</w:t>
      </w:r>
    </w:p>
    <w:p w:rsidR="004D1EE2" w:rsidRDefault="004D1EE2">
      <w:pPr>
        <w:pStyle w:val="RKnormal"/>
        <w:tabs>
          <w:tab w:val="clear" w:pos="1843"/>
          <w:tab w:val="left" w:pos="0"/>
        </w:tabs>
        <w:ind w:left="0"/>
      </w:pPr>
    </w:p>
    <w:p w:rsidR="004D1EE2" w:rsidRDefault="004D1EE2" w:rsidP="00BC68AF">
      <w:r>
        <w:t xml:space="preserve">Avsikt med behandlingen i rådet: </w:t>
      </w:r>
    </w:p>
    <w:p w:rsidR="004D1EE2" w:rsidRDefault="004D1EE2" w:rsidP="00BC68AF">
      <w:r>
        <w:t xml:space="preserve">Rådet föreslås godkänna EU:s övningsprogram för 2013 till 2015 samt att detta överlämnas till Nato. </w:t>
      </w:r>
    </w:p>
    <w:p w:rsidR="004D1EE2" w:rsidRDefault="004D1EE2" w:rsidP="00BC68AF"/>
    <w:p w:rsidR="004D1EE2" w:rsidRDefault="004D1EE2" w:rsidP="00BC68AF">
      <w:r>
        <w:t xml:space="preserve">Hur regeringen ställer sig till den blivande a-punkten: </w:t>
      </w:r>
    </w:p>
    <w:p w:rsidR="004D1EE2" w:rsidRDefault="004D1EE2" w:rsidP="00BC68AF">
      <w:r>
        <w:t>Regeringen avser rösta ja till att rådet godkänner övningsprogrammet och att detta överlämnas.</w:t>
      </w:r>
    </w:p>
    <w:p w:rsidR="004D1EE2" w:rsidRDefault="004D1EE2" w:rsidP="00BC68AF"/>
    <w:p w:rsidR="004D1EE2" w:rsidRDefault="004D1EE2">
      <w:pPr>
        <w:spacing w:line="240" w:lineRule="auto"/>
      </w:pPr>
      <w:r>
        <w:br w:type="page"/>
      </w:r>
    </w:p>
    <w:p w:rsidR="004D1EE2" w:rsidRDefault="004D1EE2" w:rsidP="00BC68AF">
      <w:r>
        <w:t xml:space="preserve">Bakgrund: </w:t>
      </w:r>
    </w:p>
    <w:p w:rsidR="004D1EE2" w:rsidRDefault="004D1EE2" w:rsidP="00192A8A">
      <w:r>
        <w:t xml:space="preserve">Till grund för övningsverksamheten inom den gemensamma säkerhets- och försvarspolitiken (GSFP) ligger en år 2001 antagen övningspolicy. Denna policy kommer att ses över under år 2013. Med utgångspunkt i övningspolicyn samt i EU:s övningskoncept utarbetas för kortare perioder ett övningsprogram för att tillgodose övningsbehovet hos EU:s institutioner och medlemsstater. Programmet upprättas efter samråd med Natos internationella sekretariat och Natos internationella militära stab. Eftersom EU:s övningsprogram väntas ses över under året har det nu aktuella programmet en interimistisk karaktär. Programmet ger bl. a Sverige möjlighet att ställa upp med och öva vissa förmågor såsom en del av förberedelserna för vårt ledningsansvar för den Nordiska stridsgruppen 2015 (NBG15). </w:t>
      </w:r>
    </w:p>
    <w:p w:rsidR="004D1EE2" w:rsidRPr="00BC68AF" w:rsidRDefault="004D1EE2" w:rsidP="00BC68AF">
      <w:pPr>
        <w:pStyle w:val="Heading2"/>
      </w:pPr>
      <w:bookmarkStart w:id="31" w:name="_Toc346793542"/>
      <w:r>
        <w:t>13. Draft Agreement on Operation and Strategic Co-operation between the Principality of Liechtenstein and the European Police Office (Europol)</w:t>
      </w:r>
      <w:bookmarkEnd w:id="31"/>
    </w:p>
    <w:p w:rsidR="004D1EE2" w:rsidRPr="00BC68AF" w:rsidRDefault="004D1EE2" w:rsidP="00BC68AF">
      <w:r>
        <w:t>17959/12, 5181/13</w:t>
      </w:r>
    </w:p>
    <w:p w:rsidR="004D1EE2" w:rsidRDefault="004D1EE2">
      <w:pPr>
        <w:pStyle w:val="RKnormal"/>
        <w:tabs>
          <w:tab w:val="clear" w:pos="1843"/>
          <w:tab w:val="left" w:pos="0"/>
        </w:tabs>
        <w:ind w:left="0"/>
      </w:pPr>
    </w:p>
    <w:p w:rsidR="004D1EE2" w:rsidRPr="00BC68AF" w:rsidRDefault="004D1EE2" w:rsidP="00BC68AF">
      <w:r>
        <w:t>Ansvarigt departement: Justitiedepartementet</w:t>
      </w:r>
    </w:p>
    <w:p w:rsidR="004D1EE2" w:rsidRDefault="004D1EE2">
      <w:pPr>
        <w:pStyle w:val="RKnormal"/>
        <w:tabs>
          <w:tab w:val="clear" w:pos="1843"/>
          <w:tab w:val="left" w:pos="0"/>
        </w:tabs>
        <w:ind w:left="0"/>
      </w:pPr>
    </w:p>
    <w:p w:rsidR="004D1EE2" w:rsidRPr="00BC68AF" w:rsidRDefault="004D1EE2" w:rsidP="00BC68AF">
      <w:r>
        <w:t>Ansvarigt statsråd: Beatrice Ask</w:t>
      </w:r>
    </w:p>
    <w:p w:rsidR="004D1EE2" w:rsidRDefault="004D1EE2">
      <w:pPr>
        <w:pStyle w:val="RKnormal"/>
        <w:tabs>
          <w:tab w:val="clear" w:pos="1843"/>
          <w:tab w:val="left" w:pos="0"/>
        </w:tabs>
        <w:ind w:left="0"/>
      </w:pPr>
    </w:p>
    <w:p w:rsidR="004D1EE2" w:rsidRPr="00BC68AF" w:rsidRDefault="004D1EE2" w:rsidP="00BC68AF">
      <w:r>
        <w:t>Förväntas godkännas av Coreper II den 24 januari 2013</w:t>
      </w:r>
    </w:p>
    <w:p w:rsidR="004D1EE2" w:rsidRDefault="004D1EE2">
      <w:pPr>
        <w:pStyle w:val="RKnormal"/>
        <w:tabs>
          <w:tab w:val="clear" w:pos="1843"/>
          <w:tab w:val="left" w:pos="0"/>
        </w:tabs>
        <w:ind w:left="0"/>
      </w:pPr>
    </w:p>
    <w:p w:rsidR="004D1EE2" w:rsidRDefault="004D1EE2" w:rsidP="00BC68AF">
      <w:r>
        <w:t xml:space="preserve">Avsikt med behandlingen i rådet: </w:t>
      </w:r>
    </w:p>
    <w:p w:rsidR="004D1EE2" w:rsidRDefault="004D1EE2" w:rsidP="00BC68AF">
      <w:r>
        <w:t>Rådet föreslås godkänna utkastet till avtal om operativt och strategiskt samarbete mellan Liechtenstein och Europeiska polisbyrån så att Europol tillåts ingå ett avtal om operativt samarbete med Liechtenstein.</w:t>
      </w:r>
    </w:p>
    <w:p w:rsidR="004D1EE2" w:rsidRDefault="004D1EE2" w:rsidP="00BC68AF"/>
    <w:p w:rsidR="004D1EE2" w:rsidRDefault="004D1EE2" w:rsidP="00BC68AF">
      <w:r>
        <w:t xml:space="preserve">Hur regeringen ställer sig till den blivande a-punkten: </w:t>
      </w:r>
    </w:p>
    <w:p w:rsidR="004D1EE2" w:rsidRDefault="004D1EE2" w:rsidP="00BC68AF">
      <w:r>
        <w:t>Regeringen avser rösta ja till att rådet godkänner utkastet till avtal om operativt och strategiskt samarbete mellan Liechtenstein och Europeiska polisbyrån så att Europol tillåts ingå ett avtal om operativt samarbete med Liechtenstein.</w:t>
      </w:r>
    </w:p>
    <w:p w:rsidR="004D1EE2" w:rsidRDefault="004D1EE2" w:rsidP="00BC68AF"/>
    <w:p w:rsidR="004D1EE2" w:rsidRDefault="004D1EE2" w:rsidP="00BC68AF">
      <w:r>
        <w:t xml:space="preserve">Bakgrund: </w:t>
      </w:r>
    </w:p>
    <w:p w:rsidR="004D1EE2" w:rsidRDefault="004D1EE2" w:rsidP="00192A8A">
      <w:r>
        <w:t>Avtal om operativt samarbete får ingås av Europol efter godkännande av rådet. När det gäller utbyte av personuppgifter ska även Europols gemensamma tillsynsmyndighet ha lämnat ett yttrande. Föreliggande förslag till operativt samarbetsavtal med Liechtenstein, inklusive ändringar föreslagna av den gemensamma tillsynsmyndigheten, godkändes av Europols styrelse den 23 november.</w:t>
      </w:r>
    </w:p>
    <w:p w:rsidR="004D1EE2" w:rsidRDefault="004D1EE2">
      <w:pPr>
        <w:spacing w:line="240" w:lineRule="auto"/>
      </w:pPr>
      <w:r>
        <w:br w:type="page"/>
      </w:r>
    </w:p>
    <w:p w:rsidR="004D1EE2" w:rsidRDefault="004D1EE2" w:rsidP="00192A8A">
      <w:r>
        <w:t xml:space="preserve"> </w:t>
      </w:r>
    </w:p>
    <w:p w:rsidR="004D1EE2" w:rsidRPr="00BC68AF" w:rsidRDefault="004D1EE2" w:rsidP="00BC68AF">
      <w:pPr>
        <w:pStyle w:val="Heading2"/>
      </w:pPr>
      <w:bookmarkStart w:id="32" w:name="_Toc346793543"/>
      <w:r>
        <w:t>14. Amended proposal for a Regulation of the European Parliament and of the Council establishing an action programme for taxation in the European Union for the period 2014-2020 (Fiscalis 2020) and repealing Decision n° 1482/2007/EC [First Reading] = Partial general approach</w:t>
      </w:r>
      <w:bookmarkEnd w:id="32"/>
    </w:p>
    <w:p w:rsidR="004D1EE2" w:rsidRPr="00BC68AF" w:rsidRDefault="004D1EE2" w:rsidP="00BC68AF">
      <w:r>
        <w:t>5508/13</w:t>
      </w:r>
    </w:p>
    <w:p w:rsidR="004D1EE2" w:rsidRDefault="004D1EE2">
      <w:pPr>
        <w:pStyle w:val="RKnormal"/>
        <w:tabs>
          <w:tab w:val="clear" w:pos="1843"/>
          <w:tab w:val="left" w:pos="0"/>
        </w:tabs>
        <w:ind w:left="0"/>
      </w:pPr>
    </w:p>
    <w:p w:rsidR="004D1EE2" w:rsidRPr="00BC68AF" w:rsidRDefault="004D1EE2" w:rsidP="00BC68AF">
      <w:r>
        <w:t>Ansvarigt departement: Finansdepartementet</w:t>
      </w:r>
    </w:p>
    <w:p w:rsidR="004D1EE2" w:rsidRDefault="004D1EE2">
      <w:pPr>
        <w:pStyle w:val="RKnormal"/>
        <w:tabs>
          <w:tab w:val="clear" w:pos="1843"/>
          <w:tab w:val="left" w:pos="0"/>
        </w:tabs>
        <w:ind w:left="0"/>
      </w:pPr>
    </w:p>
    <w:p w:rsidR="004D1EE2" w:rsidRPr="00BC68AF" w:rsidRDefault="004D1EE2" w:rsidP="00BC68AF">
      <w:r>
        <w:t>Ansvarigt statsråd: Anders Borg</w:t>
      </w:r>
    </w:p>
    <w:p w:rsidR="004D1EE2" w:rsidRDefault="004D1EE2">
      <w:pPr>
        <w:pStyle w:val="RKnormal"/>
        <w:tabs>
          <w:tab w:val="clear" w:pos="1843"/>
          <w:tab w:val="left" w:pos="0"/>
        </w:tabs>
        <w:ind w:left="0"/>
      </w:pPr>
    </w:p>
    <w:p w:rsidR="004D1EE2" w:rsidRPr="00BC68AF" w:rsidRDefault="004D1EE2" w:rsidP="00BC68AF">
      <w:r>
        <w:t>Förväntas godkännas av Coreper II den 24 januari 2013</w:t>
      </w:r>
    </w:p>
    <w:p w:rsidR="004D1EE2" w:rsidRDefault="004D1EE2">
      <w:pPr>
        <w:pStyle w:val="RKnormal"/>
        <w:tabs>
          <w:tab w:val="clear" w:pos="1843"/>
          <w:tab w:val="left" w:pos="0"/>
        </w:tabs>
        <w:ind w:left="0"/>
      </w:pPr>
    </w:p>
    <w:p w:rsidR="004D1EE2" w:rsidRDefault="004D1EE2" w:rsidP="00BC68AF">
      <w:r>
        <w:t xml:space="preserve">Avsikt med behandlingen i rådet: </w:t>
      </w:r>
    </w:p>
    <w:p w:rsidR="004D1EE2" w:rsidRDefault="004D1EE2" w:rsidP="00BC68AF">
      <w:r>
        <w:t>Rådet föreslås godkänna den partiella allmänna riktlinjen.</w:t>
      </w:r>
    </w:p>
    <w:p w:rsidR="004D1EE2" w:rsidRDefault="004D1EE2" w:rsidP="00BC68AF"/>
    <w:p w:rsidR="004D1EE2" w:rsidRDefault="004D1EE2" w:rsidP="00BC68AF">
      <w:r>
        <w:t xml:space="preserve">Hur regeringen ställer sig till den blivande a-punkten: </w:t>
      </w:r>
    </w:p>
    <w:p w:rsidR="004D1EE2" w:rsidRDefault="004D1EE2" w:rsidP="00BC68AF">
      <w:r>
        <w:t>Regeringen avser rösta ja till att godkänna den partiella allmänna riktlinjen och inbjuda ordförandeskapet att ta upp förhandlingar med parlamentet med dokumentet som grund. Den budget som föreslås i dokumentet omfattas inte av förslaget till generell allmän riktlinje. Detsamma gäller användandet av artikel 212 av EU-fördraget som rättslig grund. Dessa två punkter avses behandlas senare.</w:t>
      </w:r>
    </w:p>
    <w:p w:rsidR="004D1EE2" w:rsidRDefault="004D1EE2" w:rsidP="00BC68AF"/>
    <w:p w:rsidR="004D1EE2" w:rsidRDefault="004D1EE2" w:rsidP="00BC68AF">
      <w:r>
        <w:t xml:space="preserve">Bakgrund: </w:t>
      </w:r>
    </w:p>
    <w:p w:rsidR="004D1EE2" w:rsidRDefault="004D1EE2" w:rsidP="00BC68AF">
      <w:r>
        <w:t>Kommissionen har föreslagit ett nytt åtgärdsprogram för skattefrågor (Fiscalis 2020), som ska ersätta det nuvarande programmet (Fiscalis 2013). Det föreslagna programmet syftar till att främja samarbetet i skattefrågor i unionen baserat på dels multilaterala kontroller, personligt nätverksbyggande och kompetensuppbyggnad, dels uppbyggnad och bibehållande av IT-kapacitet. Den första delen möjliggör operativt samarbete samt utbyte av bästa praxis och operativa kunskaper bland medlemsstaterna och de andra länder som deltar i programmet. Genom den senare delen kan programmet finansiera avancerad IT-infrastruktur och avancerade IT-system som möjliggör informationsutbyte samt att unionens skatteförvaltningar utvecklas till e-förvaltningar.</w:t>
      </w:r>
    </w:p>
    <w:p w:rsidR="004D1EE2" w:rsidRDefault="004D1EE2" w:rsidP="00BC68AF"/>
    <w:p w:rsidR="004D1EE2" w:rsidRPr="00BC68AF" w:rsidRDefault="004D1EE2" w:rsidP="00BC68AF">
      <w:r>
        <w:t>Meddelandet har behandlats i faktapromemoria 2012/13:FPM25.</w:t>
      </w:r>
    </w:p>
    <w:p w:rsidR="004D1EE2" w:rsidRDefault="004D1EE2">
      <w:pPr>
        <w:pStyle w:val="RKnormal"/>
        <w:tabs>
          <w:tab w:val="clear" w:pos="1843"/>
          <w:tab w:val="left" w:pos="0"/>
        </w:tabs>
        <w:ind w:left="0"/>
      </w:pPr>
      <w:r>
        <w:t xml:space="preserve"> </w:t>
      </w:r>
    </w:p>
    <w:p w:rsidR="004D1EE2" w:rsidRPr="00BC68AF" w:rsidRDefault="004D1EE2" w:rsidP="00BC68AF">
      <w:pPr>
        <w:pStyle w:val="Heading2"/>
      </w:pPr>
      <w:bookmarkStart w:id="33" w:name="_Toc346793544"/>
      <w:r>
        <w:t>15. Commission Delegated Regulation (EU) n°.../.. of 18 December 2012 amending Annex II of Regulation (EU) n° 978/2012 applying a scheme of generalised tariff preferences = Intention not to raise objections to delegated act</w:t>
      </w:r>
      <w:bookmarkEnd w:id="33"/>
    </w:p>
    <w:p w:rsidR="004D1EE2" w:rsidRPr="00BC68AF" w:rsidRDefault="004D1EE2" w:rsidP="00BC68AF">
      <w:r>
        <w:t>5510/13, 17975/12</w:t>
      </w:r>
    </w:p>
    <w:p w:rsidR="004D1EE2" w:rsidRDefault="004D1EE2">
      <w:pPr>
        <w:pStyle w:val="RKnormal"/>
        <w:tabs>
          <w:tab w:val="clear" w:pos="1843"/>
          <w:tab w:val="left" w:pos="0"/>
        </w:tabs>
        <w:ind w:left="0"/>
      </w:pPr>
    </w:p>
    <w:p w:rsidR="004D1EE2" w:rsidRPr="00BC68AF" w:rsidRDefault="004D1EE2" w:rsidP="00BC68AF">
      <w:r>
        <w:t>Ansvarigt departement: Utrikesdepartementet</w:t>
      </w:r>
    </w:p>
    <w:p w:rsidR="004D1EE2" w:rsidRDefault="004D1EE2">
      <w:pPr>
        <w:pStyle w:val="RKnormal"/>
        <w:tabs>
          <w:tab w:val="clear" w:pos="1843"/>
          <w:tab w:val="left" w:pos="0"/>
        </w:tabs>
        <w:ind w:left="0"/>
      </w:pPr>
    </w:p>
    <w:p w:rsidR="004D1EE2" w:rsidRPr="00BC68AF" w:rsidRDefault="004D1EE2" w:rsidP="00BC68AF">
      <w:r>
        <w:t>Ansvarigt statsråd: Ewa Björling</w:t>
      </w:r>
    </w:p>
    <w:p w:rsidR="004D1EE2" w:rsidRDefault="004D1EE2">
      <w:pPr>
        <w:pStyle w:val="RKnormal"/>
        <w:tabs>
          <w:tab w:val="clear" w:pos="1843"/>
          <w:tab w:val="left" w:pos="0"/>
        </w:tabs>
        <w:ind w:left="0"/>
      </w:pPr>
    </w:p>
    <w:p w:rsidR="004D1EE2" w:rsidRPr="00BC68AF" w:rsidRDefault="004D1EE2" w:rsidP="00BC68AF">
      <w:r>
        <w:t>Förväntas godkännas av Coreper II den 24 januari 2013</w:t>
      </w:r>
    </w:p>
    <w:p w:rsidR="004D1EE2" w:rsidRDefault="004D1EE2">
      <w:pPr>
        <w:pStyle w:val="RKnormal"/>
        <w:tabs>
          <w:tab w:val="clear" w:pos="1843"/>
          <w:tab w:val="left" w:pos="0"/>
        </w:tabs>
        <w:ind w:left="0"/>
      </w:pPr>
    </w:p>
    <w:p w:rsidR="004D1EE2" w:rsidRDefault="004D1EE2" w:rsidP="00BC68AF">
      <w:r>
        <w:t xml:space="preserve">Avsikt med behandlingen i rådet: </w:t>
      </w:r>
    </w:p>
    <w:p w:rsidR="004D1EE2" w:rsidRDefault="004D1EE2" w:rsidP="00BC68AF">
      <w:r>
        <w:t>Rådet föreslås inte motsätta sig antagande av delegerad akt.</w:t>
      </w:r>
    </w:p>
    <w:p w:rsidR="004D1EE2" w:rsidRDefault="004D1EE2" w:rsidP="00BC68AF"/>
    <w:p w:rsidR="004D1EE2" w:rsidRDefault="004D1EE2" w:rsidP="00BC68AF">
      <w:r>
        <w:t xml:space="preserve">Hur regeringen ställer sig till den blivande a-punkten: </w:t>
      </w:r>
    </w:p>
    <w:p w:rsidR="004D1EE2" w:rsidRDefault="004D1EE2" w:rsidP="00BC68AF">
      <w:r>
        <w:t xml:space="preserve">Regeringen avser inte motsätta sig antagande av kommissionens förslag på delegerade akt. </w:t>
      </w:r>
    </w:p>
    <w:p w:rsidR="004D1EE2" w:rsidRDefault="004D1EE2" w:rsidP="00BC68AF"/>
    <w:p w:rsidR="004D1EE2" w:rsidRDefault="004D1EE2" w:rsidP="00BC68AF">
      <w:r>
        <w:t xml:space="preserve">Bakgrund: </w:t>
      </w:r>
    </w:p>
    <w:p w:rsidR="004D1EE2" w:rsidRDefault="004D1EE2" w:rsidP="00BC68AF">
      <w:r>
        <w:t>I enlighet med kriterierna i artikel 4 i den nya förordningen, (EU) nr 978/2012 om tillämpning av det allmänna preferenssystemet (GSP), skall ett land som klassificerats som ett höginkomstland eller ett högre medelinkomstland av Världsbanken under tre år i följd inte omfattas av preferenssystemet.</w:t>
      </w:r>
    </w:p>
    <w:p w:rsidR="004D1EE2" w:rsidRDefault="004D1EE2" w:rsidP="00BC68AF"/>
    <w:p w:rsidR="004D1EE2" w:rsidRDefault="004D1EE2" w:rsidP="00BC68AF">
      <w:r>
        <w:t>I enlighet med statistik från Världsbanken har Azerbajdzjan och Iran klassats som högremedelinkomstländer 2009, 2010 och 2011 och kommissionen föreslår därmed att de tas bort från listan av de länder som omfattas av preferenssystemet. Beslutet träder i kraft ett år efter det att det publicerats i Europeiska unionens officiella tidning (EUT).</w:t>
      </w:r>
    </w:p>
    <w:p w:rsidR="004D1EE2" w:rsidRDefault="004D1EE2" w:rsidP="00192A8A">
      <w:r>
        <w:t xml:space="preserve">Beslutet tas som delegerad akt i enlighet med artikel 290 TFEU och artikel 10 (7) i förordningen (EU) nr 978/2012 om tillämpning av det allmänna preferenssystemet. Inom ramen för beredningen av den delegerade akten har kommissionen haft öppna samråd, även på expertnivå, med rådet och parlamentet. I skriftlig beredning inom GSP-kommittén har inga invändningar rests mot att akten antas.  </w:t>
      </w:r>
    </w:p>
    <w:p w:rsidR="004D1EE2" w:rsidRDefault="004D1EE2">
      <w:pPr>
        <w:spacing w:line="240" w:lineRule="auto"/>
        <w:rPr>
          <w:rFonts w:ascii="Arial" w:hAnsi="Arial" w:cs="Arial"/>
          <w:b/>
          <w:i/>
          <w:iCs/>
          <w:kern w:val="28"/>
        </w:rPr>
      </w:pPr>
      <w:r>
        <w:br w:type="page"/>
      </w:r>
    </w:p>
    <w:p w:rsidR="004D1EE2" w:rsidRPr="00BC68AF" w:rsidRDefault="004D1EE2" w:rsidP="00BC68AF">
      <w:pPr>
        <w:pStyle w:val="Heading2"/>
      </w:pPr>
      <w:bookmarkStart w:id="34" w:name="_Toc346793545"/>
      <w:r>
        <w:t>16. Commission Delegated Regulation (EU) n°.../.. of 18 December 2012 establishing rules related to the procedure for granting the special incentive arrangement for sustainable development and good governance under Regulation (EU) n° 978/2012 of the European Parliament and the Council applying a scheme of generalised tariff preferences = Intention not to raise objections to delegated act</w:t>
      </w:r>
      <w:bookmarkEnd w:id="34"/>
    </w:p>
    <w:p w:rsidR="004D1EE2" w:rsidRPr="00BC68AF" w:rsidRDefault="004D1EE2" w:rsidP="00BC68AF">
      <w:r>
        <w:t>5514/13, 17976/12</w:t>
      </w:r>
    </w:p>
    <w:p w:rsidR="004D1EE2" w:rsidRDefault="004D1EE2">
      <w:pPr>
        <w:pStyle w:val="RKnormal"/>
        <w:tabs>
          <w:tab w:val="clear" w:pos="1843"/>
          <w:tab w:val="left" w:pos="0"/>
        </w:tabs>
        <w:ind w:left="0"/>
      </w:pPr>
    </w:p>
    <w:p w:rsidR="004D1EE2" w:rsidRPr="00BC68AF" w:rsidRDefault="004D1EE2" w:rsidP="00BC68AF">
      <w:r>
        <w:t>Ansvarigt departement: Utrikesdepartementet</w:t>
      </w:r>
    </w:p>
    <w:p w:rsidR="004D1EE2" w:rsidRDefault="004D1EE2">
      <w:pPr>
        <w:pStyle w:val="RKnormal"/>
        <w:tabs>
          <w:tab w:val="clear" w:pos="1843"/>
          <w:tab w:val="left" w:pos="0"/>
        </w:tabs>
        <w:ind w:left="0"/>
      </w:pPr>
    </w:p>
    <w:p w:rsidR="004D1EE2" w:rsidRPr="00BC68AF" w:rsidRDefault="004D1EE2" w:rsidP="00BC68AF">
      <w:r>
        <w:t>Ansvarigt statsråd: Ewa Björling</w:t>
      </w:r>
    </w:p>
    <w:p w:rsidR="004D1EE2" w:rsidRDefault="004D1EE2">
      <w:pPr>
        <w:pStyle w:val="RKnormal"/>
        <w:tabs>
          <w:tab w:val="clear" w:pos="1843"/>
          <w:tab w:val="left" w:pos="0"/>
        </w:tabs>
        <w:ind w:left="0"/>
      </w:pPr>
    </w:p>
    <w:p w:rsidR="004D1EE2" w:rsidRPr="00BC68AF" w:rsidRDefault="004D1EE2" w:rsidP="00BC68AF">
      <w:r>
        <w:t>Förväntas godkännas av Coreper II den 24 januari 2013</w:t>
      </w:r>
    </w:p>
    <w:p w:rsidR="004D1EE2" w:rsidRDefault="004D1EE2">
      <w:pPr>
        <w:pStyle w:val="RKnormal"/>
        <w:tabs>
          <w:tab w:val="clear" w:pos="1843"/>
          <w:tab w:val="left" w:pos="0"/>
        </w:tabs>
        <w:ind w:left="0"/>
      </w:pPr>
    </w:p>
    <w:p w:rsidR="004D1EE2" w:rsidRDefault="004D1EE2" w:rsidP="00BC68AF">
      <w:r>
        <w:t xml:space="preserve">Avsikt med behandlingen i rådet: </w:t>
      </w:r>
    </w:p>
    <w:p w:rsidR="004D1EE2" w:rsidRDefault="004D1EE2" w:rsidP="00BC68AF">
      <w:r>
        <w:t>Rådet föreslås inte motsätta sig antagande av delegerad akt.</w:t>
      </w:r>
    </w:p>
    <w:p w:rsidR="004D1EE2" w:rsidRDefault="004D1EE2" w:rsidP="00BC68AF"/>
    <w:p w:rsidR="004D1EE2" w:rsidRDefault="004D1EE2" w:rsidP="00BC68AF">
      <w:r>
        <w:t xml:space="preserve">Hur regeringen ställer sig till den blivande a-punkten: </w:t>
      </w:r>
    </w:p>
    <w:p w:rsidR="004D1EE2" w:rsidRDefault="004D1EE2" w:rsidP="00BC68AF">
      <w:r>
        <w:t>Regeringen avser inte motsätta sig antagande av kommissionens delegerade akt för att fastställa regler relaterade till proceduren för den särskilda stimulansordningen för hållbar utveckling och gott styre (s.k. GSP +)enligt Europaparlamentets och rådets förordning (EU) nr 978/2012 om tillämpning av det allmänna preferenssystemet (GSP)</w:t>
      </w:r>
    </w:p>
    <w:p w:rsidR="004D1EE2" w:rsidRDefault="004D1EE2" w:rsidP="00BC68AF"/>
    <w:p w:rsidR="004D1EE2" w:rsidRDefault="004D1EE2" w:rsidP="00BC68AF">
      <w:r>
        <w:t xml:space="preserve">Bakgrund: </w:t>
      </w:r>
    </w:p>
    <w:p w:rsidR="004D1EE2" w:rsidRDefault="004D1EE2" w:rsidP="00BC68AF">
      <w:r>
        <w:t xml:space="preserve">I samband med att den nya förordningen om tillämpning av det allmänna preferenssystemet (GSP) träder i kraft måste de länder som vill ha fortsatt särskild förmånsbehandling i enlighet med bestämmelserna för GSP+ att behöva ansöka om detta (GSP+ är ett delsystem i det allmänna preferenssystemet som omfattar extra preferenser för de länder som ratificerat och ”effektivt efterlever” åtagandena i sin lagstiftning ett tjugotal internationella konventioner, främst på områdena arbetsrätt och mänskliga rättigheter). För att en ansökan skall kunna hanteras klart tills nya förordningen träder i kraft den 1 januari 2014 måste kommissionen, enligt förordningen, anta en delegerad akt som fastställer reglerna för hur ansökan skall göras. </w:t>
      </w:r>
    </w:p>
    <w:p w:rsidR="004D1EE2" w:rsidRDefault="004D1EE2" w:rsidP="00BC68AF"/>
    <w:p w:rsidR="004D1EE2" w:rsidRDefault="004D1EE2" w:rsidP="00BC68AF">
      <w:r>
        <w:t xml:space="preserve">Förslaget innehåller information om hur och vilken form ansökan skall göras samt innehåll och fastställande att det skall vara på engelska eller bifogad engelsk översättning. Kommissionen bedömer om ansökan uppfyller fastställda kriterier och har en tidsgräns på sex månader att fatta beslut om det ansökande landet kan omfattas av GSP+. </w:t>
      </w:r>
    </w:p>
    <w:p w:rsidR="004D1EE2" w:rsidRDefault="004D1EE2" w:rsidP="00BC68AF"/>
    <w:p w:rsidR="004D1EE2" w:rsidRPr="00BC68AF" w:rsidRDefault="004D1EE2" w:rsidP="00BC68AF">
      <w:r>
        <w:t xml:space="preserve">Beslutet tas som delegerad akt i enlighet med artikel 290 TFEU och artikel 10 (7) i förordningen (EU) nr 978/2012 om tillämpning av det allmänna preferenssystemet. Inom ramen för beredningsprocessen har kommissionen haft öppna samråd, även på expertnivå, med rådet och parlamentet. I skriftlig beredning inom GSP-kommittén har inte några invändningar rests mot att akten antas. </w:t>
      </w:r>
    </w:p>
    <w:p w:rsidR="004D1EE2" w:rsidRDefault="004D1EE2" w:rsidP="00192A8A">
      <w:pPr>
        <w:pStyle w:val="Heading1"/>
      </w:pPr>
      <w:bookmarkStart w:id="35" w:name="_Toc346793546"/>
      <w:r>
        <w:t>Troliga A-punkter inför kommande rådsmöten som förväntas godkännas vid Coreper I 2013-01-25.</w:t>
      </w:r>
      <w:bookmarkEnd w:id="35"/>
    </w:p>
    <w:p w:rsidR="004D1EE2" w:rsidRDefault="004D1EE2">
      <w:pPr>
        <w:pStyle w:val="RKnormal"/>
        <w:tabs>
          <w:tab w:val="clear" w:pos="1843"/>
          <w:tab w:val="left" w:pos="0"/>
        </w:tabs>
        <w:ind w:left="0"/>
      </w:pPr>
      <w:r>
        <w:t xml:space="preserve"> </w:t>
      </w:r>
    </w:p>
    <w:p w:rsidR="004D1EE2" w:rsidRDefault="004D1EE2" w:rsidP="00BC68AF">
      <w:pPr>
        <w:pStyle w:val="Heading2"/>
      </w:pPr>
      <w:bookmarkStart w:id="36" w:name="_Toc346793547"/>
      <w:r>
        <w:t>17. Replies to written questions put to the Council by Members of the European Parliament</w:t>
      </w:r>
      <w:bookmarkEnd w:id="36"/>
      <w:r>
        <w:t xml:space="preserve"> </w:t>
      </w:r>
    </w:p>
    <w:p w:rsidR="004D1EE2" w:rsidRPr="00BC68AF" w:rsidRDefault="004D1EE2" w:rsidP="00192A8A">
      <w:r>
        <w:t>(a) n° E-008445/2012 put by Thomas Ulmer "Uniform application of pharmaceuticals law for herbal medicinal products" (b) n° E-009069/2012 put by Sophia in 't Veld, Joanna Senyszyn, Cornelis de Jong and Marietje Schaake "Blasphemy laws within the European Union"(c) n° E-009830/2012 put by Vilija Blinkeviciute "Continued provision for EU food aid under the 2014-2020 multiannual financial framework" (d) n° E-009989/2012 put by Andreas Mölzer "Stopping the wave of Roma asylum seekers" (e) n° E-010101/2012 put by Ivo Belet "European Investment Bank support for Ford Turkey"  (f) n° E-010228/2012 put by María Irigoyen Pérez "Creation of a council for cohesion policy" (g) n° E-010316/2012 put by Julie Girling "Dispute between French and British fishermen over the 12-nautical-mile limit"  (h) n° E-010320/2012 put by Rachida Dati "Simplifying tourist-visa issuing procedures - making the most of Europe's assets"  (i) n° E-010710/2012 put by David Martin "EU-Japan Free Trade Agreement"</w:t>
      </w:r>
    </w:p>
    <w:p w:rsidR="004D1EE2" w:rsidRDefault="004D1EE2">
      <w:pPr>
        <w:pStyle w:val="RKnormal"/>
        <w:tabs>
          <w:tab w:val="clear" w:pos="1843"/>
          <w:tab w:val="left" w:pos="0"/>
        </w:tabs>
        <w:ind w:left="0"/>
      </w:pPr>
    </w:p>
    <w:p w:rsidR="004D1EE2" w:rsidRPr="00BC68AF" w:rsidRDefault="004D1EE2" w:rsidP="00BC68AF">
      <w:r>
        <w:t>17665/12, 5316/13, 115271/13, 17722/12, 5224/13, 85397/13, 17759/12, 17648/12, 17837/12</w:t>
      </w:r>
    </w:p>
    <w:p w:rsidR="004D1EE2" w:rsidRDefault="004D1EE2">
      <w:pPr>
        <w:pStyle w:val="RKnormal"/>
        <w:tabs>
          <w:tab w:val="clear" w:pos="1843"/>
          <w:tab w:val="left" w:pos="0"/>
        </w:tabs>
        <w:ind w:left="0"/>
      </w:pPr>
    </w:p>
    <w:p w:rsidR="004D1EE2" w:rsidRPr="00BC68AF" w:rsidRDefault="004D1EE2" w:rsidP="00BC68AF">
      <w:r>
        <w:t>Ansvarigt departement: Statsrådsberedningen</w:t>
      </w:r>
    </w:p>
    <w:p w:rsidR="004D1EE2" w:rsidRDefault="004D1EE2">
      <w:pPr>
        <w:pStyle w:val="RKnormal"/>
        <w:tabs>
          <w:tab w:val="clear" w:pos="1843"/>
          <w:tab w:val="left" w:pos="0"/>
        </w:tabs>
        <w:ind w:left="0"/>
      </w:pPr>
    </w:p>
    <w:p w:rsidR="004D1EE2" w:rsidRPr="00BC68AF" w:rsidRDefault="004D1EE2" w:rsidP="00BC68AF">
      <w:r>
        <w:t>Ansvarigt statsråd: Birgitta Ohlsson</w:t>
      </w:r>
    </w:p>
    <w:p w:rsidR="004D1EE2" w:rsidRDefault="004D1EE2">
      <w:pPr>
        <w:pStyle w:val="RKnormal"/>
        <w:tabs>
          <w:tab w:val="clear" w:pos="1843"/>
          <w:tab w:val="left" w:pos="0"/>
        </w:tabs>
        <w:ind w:left="0"/>
      </w:pPr>
    </w:p>
    <w:p w:rsidR="004D1EE2" w:rsidRPr="00BC68AF" w:rsidRDefault="004D1EE2" w:rsidP="00BC68AF">
      <w:r>
        <w:t>Förväntas godkännas av Coreper I den 25 januari 2013</w:t>
      </w:r>
    </w:p>
    <w:p w:rsidR="004D1EE2" w:rsidRDefault="004D1EE2">
      <w:pPr>
        <w:pStyle w:val="RKnormal"/>
        <w:tabs>
          <w:tab w:val="clear" w:pos="1843"/>
          <w:tab w:val="left" w:pos="0"/>
        </w:tabs>
        <w:ind w:left="0"/>
      </w:pPr>
    </w:p>
    <w:p w:rsidR="004D1EE2" w:rsidRPr="00BC68AF" w:rsidRDefault="004D1EE2" w:rsidP="00BC68AF">
      <w:r>
        <w:t>Föranleder ingen annotering.</w:t>
      </w:r>
    </w:p>
    <w:p w:rsidR="004D1EE2" w:rsidRDefault="004D1EE2">
      <w:pPr>
        <w:pStyle w:val="RKnormal"/>
        <w:tabs>
          <w:tab w:val="clear" w:pos="1843"/>
          <w:tab w:val="left" w:pos="0"/>
        </w:tabs>
        <w:ind w:left="0"/>
      </w:pPr>
      <w:r>
        <w:t xml:space="preserve"> </w:t>
      </w:r>
    </w:p>
    <w:p w:rsidR="004D1EE2" w:rsidRPr="00BC68AF" w:rsidRDefault="004D1EE2" w:rsidP="00BC68AF">
      <w:pPr>
        <w:pStyle w:val="Heading2"/>
      </w:pPr>
      <w:bookmarkStart w:id="37" w:name="_Toc346793548"/>
      <w:r>
        <w:t>18. Advisory Committee on Freedom of Movement for Workers Appointment of Ms Julia ENZELSBERGER, Austrian member, in place of Mr Andreas GRUBER who has resigned= Adoption</w:t>
      </w:r>
      <w:bookmarkEnd w:id="37"/>
    </w:p>
    <w:p w:rsidR="004D1EE2" w:rsidRPr="00BC68AF" w:rsidRDefault="004D1EE2" w:rsidP="00BC68AF">
      <w:r>
        <w:t>18013/12</w:t>
      </w:r>
    </w:p>
    <w:p w:rsidR="004D1EE2" w:rsidRDefault="004D1EE2">
      <w:pPr>
        <w:pStyle w:val="RKnormal"/>
        <w:tabs>
          <w:tab w:val="clear" w:pos="1843"/>
          <w:tab w:val="left" w:pos="0"/>
        </w:tabs>
        <w:ind w:left="0"/>
      </w:pPr>
    </w:p>
    <w:p w:rsidR="004D1EE2" w:rsidRPr="00BC68AF" w:rsidRDefault="004D1EE2" w:rsidP="00BC68AF">
      <w:r>
        <w:t>Ansvarigt departement: Arbetsmarknadsdepartementet</w:t>
      </w:r>
    </w:p>
    <w:p w:rsidR="004D1EE2" w:rsidRDefault="004D1EE2">
      <w:pPr>
        <w:pStyle w:val="RKnormal"/>
        <w:tabs>
          <w:tab w:val="clear" w:pos="1843"/>
          <w:tab w:val="left" w:pos="0"/>
        </w:tabs>
        <w:ind w:left="0"/>
      </w:pPr>
    </w:p>
    <w:p w:rsidR="004D1EE2" w:rsidRPr="00BC68AF" w:rsidRDefault="004D1EE2" w:rsidP="00BC68AF">
      <w:r>
        <w:t>Ansvarigt statsråd: Hillevi Engström</w:t>
      </w:r>
    </w:p>
    <w:p w:rsidR="004D1EE2" w:rsidRDefault="004D1EE2">
      <w:pPr>
        <w:pStyle w:val="RKnormal"/>
        <w:tabs>
          <w:tab w:val="clear" w:pos="1843"/>
          <w:tab w:val="left" w:pos="0"/>
        </w:tabs>
        <w:ind w:left="0"/>
      </w:pPr>
    </w:p>
    <w:p w:rsidR="004D1EE2" w:rsidRPr="00BC68AF" w:rsidRDefault="004D1EE2" w:rsidP="00BC68AF">
      <w:r>
        <w:t>Förväntas godkännas av Coreper I den 25 januari 2013</w:t>
      </w:r>
    </w:p>
    <w:p w:rsidR="004D1EE2" w:rsidRDefault="004D1EE2">
      <w:pPr>
        <w:pStyle w:val="RKnormal"/>
        <w:tabs>
          <w:tab w:val="clear" w:pos="1843"/>
          <w:tab w:val="left" w:pos="0"/>
        </w:tabs>
        <w:ind w:left="0"/>
      </w:pPr>
    </w:p>
    <w:p w:rsidR="004D1EE2" w:rsidRDefault="004D1EE2" w:rsidP="00192A8A">
      <w:r>
        <w:t xml:space="preserve">Föranleder ingen annotering. </w:t>
      </w:r>
    </w:p>
    <w:p w:rsidR="004D1EE2" w:rsidRPr="00BC68AF" w:rsidRDefault="004D1EE2" w:rsidP="00BC68AF">
      <w:pPr>
        <w:pStyle w:val="Heading2"/>
      </w:pPr>
      <w:bookmarkStart w:id="38" w:name="_Toc346793549"/>
      <w:r>
        <w:t>19. Governing Board of the European Foundation for the Improvement of Living and Working Conditions Appointment of Ms Eva PÕLDIS, Estonian member, in place of Ms Liina MALK, who has resigned = Adoption</w:t>
      </w:r>
      <w:bookmarkEnd w:id="38"/>
    </w:p>
    <w:p w:rsidR="004D1EE2" w:rsidRPr="00BC68AF" w:rsidRDefault="004D1EE2" w:rsidP="00BC68AF">
      <w:r>
        <w:t>5240/13</w:t>
      </w:r>
    </w:p>
    <w:p w:rsidR="004D1EE2" w:rsidRDefault="004D1EE2">
      <w:pPr>
        <w:pStyle w:val="RKnormal"/>
        <w:tabs>
          <w:tab w:val="clear" w:pos="1843"/>
          <w:tab w:val="left" w:pos="0"/>
        </w:tabs>
        <w:ind w:left="0"/>
      </w:pPr>
    </w:p>
    <w:p w:rsidR="004D1EE2" w:rsidRPr="00BC68AF" w:rsidRDefault="004D1EE2" w:rsidP="00BC68AF">
      <w:r>
        <w:t>Ansvarigt departement: Arbetsmarknadsdepartementet</w:t>
      </w:r>
    </w:p>
    <w:p w:rsidR="004D1EE2" w:rsidRDefault="004D1EE2">
      <w:pPr>
        <w:pStyle w:val="RKnormal"/>
        <w:tabs>
          <w:tab w:val="clear" w:pos="1843"/>
          <w:tab w:val="left" w:pos="0"/>
        </w:tabs>
        <w:ind w:left="0"/>
      </w:pPr>
    </w:p>
    <w:p w:rsidR="004D1EE2" w:rsidRPr="00BC68AF" w:rsidRDefault="004D1EE2" w:rsidP="00BC68AF">
      <w:r>
        <w:t>Ansvarigt statsråd: Hillevi Engström</w:t>
      </w:r>
    </w:p>
    <w:p w:rsidR="004D1EE2" w:rsidRDefault="004D1EE2">
      <w:pPr>
        <w:pStyle w:val="RKnormal"/>
        <w:tabs>
          <w:tab w:val="clear" w:pos="1843"/>
          <w:tab w:val="left" w:pos="0"/>
        </w:tabs>
        <w:ind w:left="0"/>
      </w:pPr>
    </w:p>
    <w:p w:rsidR="004D1EE2" w:rsidRPr="00BC68AF" w:rsidRDefault="004D1EE2" w:rsidP="00BC68AF">
      <w:r>
        <w:t>Förväntas godkännas av Coreper I den 25 januari 2013</w:t>
      </w:r>
    </w:p>
    <w:p w:rsidR="004D1EE2" w:rsidRDefault="004D1EE2">
      <w:pPr>
        <w:pStyle w:val="RKnormal"/>
        <w:tabs>
          <w:tab w:val="clear" w:pos="1843"/>
          <w:tab w:val="left" w:pos="0"/>
        </w:tabs>
        <w:ind w:left="0"/>
      </w:pPr>
    </w:p>
    <w:p w:rsidR="004D1EE2" w:rsidRDefault="004D1EE2" w:rsidP="001F1B32">
      <w:r>
        <w:t xml:space="preserve">Föranleder ingen annotering. </w:t>
      </w:r>
    </w:p>
    <w:p w:rsidR="004D1EE2" w:rsidRPr="00BC68AF" w:rsidRDefault="004D1EE2" w:rsidP="00BC68AF">
      <w:pPr>
        <w:pStyle w:val="Heading2"/>
      </w:pPr>
      <w:bookmarkStart w:id="39" w:name="_Toc346793550"/>
      <w:r>
        <w:t>20. Advisory Committee on Safety and Health at Work Appointment of Mr Carlos PEREIRA, Portuguese member, in place of Mr Luís Nascimento LOPES, who has resigned = Adoption</w:t>
      </w:r>
      <w:bookmarkEnd w:id="39"/>
    </w:p>
    <w:p w:rsidR="004D1EE2" w:rsidRPr="00BC68AF" w:rsidRDefault="004D1EE2" w:rsidP="00BC68AF">
      <w:r>
        <w:t>5242/13</w:t>
      </w:r>
    </w:p>
    <w:p w:rsidR="004D1EE2" w:rsidRDefault="004D1EE2">
      <w:pPr>
        <w:pStyle w:val="RKnormal"/>
        <w:tabs>
          <w:tab w:val="clear" w:pos="1843"/>
          <w:tab w:val="left" w:pos="0"/>
        </w:tabs>
        <w:ind w:left="0"/>
      </w:pPr>
    </w:p>
    <w:p w:rsidR="004D1EE2" w:rsidRPr="00BC68AF" w:rsidRDefault="004D1EE2" w:rsidP="00BC68AF">
      <w:r>
        <w:t>Ansvarigt departement: Arbetsmarknadsdepartementet</w:t>
      </w:r>
    </w:p>
    <w:p w:rsidR="004D1EE2" w:rsidRDefault="004D1EE2">
      <w:pPr>
        <w:pStyle w:val="RKnormal"/>
        <w:tabs>
          <w:tab w:val="clear" w:pos="1843"/>
          <w:tab w:val="left" w:pos="0"/>
        </w:tabs>
        <w:ind w:left="0"/>
      </w:pPr>
    </w:p>
    <w:p w:rsidR="004D1EE2" w:rsidRPr="00BC68AF" w:rsidRDefault="004D1EE2" w:rsidP="00BC68AF">
      <w:r>
        <w:t>Ansvarigt statsråd: Hillevi Engström</w:t>
      </w:r>
    </w:p>
    <w:p w:rsidR="004D1EE2" w:rsidRDefault="004D1EE2">
      <w:pPr>
        <w:pStyle w:val="RKnormal"/>
        <w:tabs>
          <w:tab w:val="clear" w:pos="1843"/>
          <w:tab w:val="left" w:pos="0"/>
        </w:tabs>
        <w:ind w:left="0"/>
      </w:pPr>
    </w:p>
    <w:p w:rsidR="004D1EE2" w:rsidRPr="00BC68AF" w:rsidRDefault="004D1EE2" w:rsidP="00BC68AF">
      <w:r>
        <w:t>Förväntas godkännas av Coreper I den 25 januari 2013</w:t>
      </w:r>
    </w:p>
    <w:p w:rsidR="004D1EE2" w:rsidRDefault="004D1EE2">
      <w:pPr>
        <w:pStyle w:val="RKnormal"/>
        <w:tabs>
          <w:tab w:val="clear" w:pos="1843"/>
          <w:tab w:val="left" w:pos="0"/>
        </w:tabs>
        <w:ind w:left="0"/>
      </w:pPr>
    </w:p>
    <w:p w:rsidR="004D1EE2" w:rsidRPr="00BC68AF" w:rsidRDefault="004D1EE2" w:rsidP="00BC68AF">
      <w:r>
        <w:t>Föranleder ingen annotering.</w:t>
      </w:r>
    </w:p>
    <w:p w:rsidR="004D1EE2" w:rsidRDefault="004D1EE2">
      <w:pPr>
        <w:pStyle w:val="RKnormal"/>
        <w:tabs>
          <w:tab w:val="clear" w:pos="1843"/>
          <w:tab w:val="left" w:pos="0"/>
        </w:tabs>
        <w:ind w:left="0"/>
      </w:pPr>
      <w:r>
        <w:t xml:space="preserve"> </w:t>
      </w:r>
    </w:p>
    <w:p w:rsidR="004D1EE2" w:rsidRPr="00BC68AF" w:rsidRDefault="004D1EE2" w:rsidP="00BC68AF">
      <w:pPr>
        <w:pStyle w:val="Heading2"/>
      </w:pPr>
      <w:bookmarkStart w:id="40" w:name="_Toc346793551"/>
      <w:r>
        <w:t>21. Advisory Committee on Safety and Health at Work Appointment of Ms Elisabete MOTA, Portuguese alternate member, in place of Mr José Manuel dos SANTOS, who has resigned = Adoption</w:t>
      </w:r>
      <w:bookmarkEnd w:id="40"/>
    </w:p>
    <w:p w:rsidR="004D1EE2" w:rsidRPr="00BC68AF" w:rsidRDefault="004D1EE2" w:rsidP="00BC68AF">
      <w:r>
        <w:t>5243/13</w:t>
      </w:r>
    </w:p>
    <w:p w:rsidR="004D1EE2" w:rsidRDefault="004D1EE2">
      <w:pPr>
        <w:pStyle w:val="RKnormal"/>
        <w:tabs>
          <w:tab w:val="clear" w:pos="1843"/>
          <w:tab w:val="left" w:pos="0"/>
        </w:tabs>
        <w:ind w:left="0"/>
      </w:pPr>
    </w:p>
    <w:p w:rsidR="004D1EE2" w:rsidRPr="00BC68AF" w:rsidRDefault="004D1EE2" w:rsidP="00BC68AF">
      <w:r>
        <w:t>Ansvarigt departement: Arbetsmarknadsdepartementet</w:t>
      </w:r>
    </w:p>
    <w:p w:rsidR="004D1EE2" w:rsidRDefault="004D1EE2">
      <w:pPr>
        <w:pStyle w:val="RKnormal"/>
        <w:tabs>
          <w:tab w:val="clear" w:pos="1843"/>
          <w:tab w:val="left" w:pos="0"/>
        </w:tabs>
        <w:ind w:left="0"/>
      </w:pPr>
    </w:p>
    <w:p w:rsidR="004D1EE2" w:rsidRPr="00BC68AF" w:rsidRDefault="004D1EE2" w:rsidP="00BC68AF">
      <w:r>
        <w:t>Ansvarigt statsråd: Hillevi Engström</w:t>
      </w:r>
    </w:p>
    <w:p w:rsidR="004D1EE2" w:rsidRDefault="004D1EE2">
      <w:pPr>
        <w:pStyle w:val="RKnormal"/>
        <w:tabs>
          <w:tab w:val="clear" w:pos="1843"/>
          <w:tab w:val="left" w:pos="0"/>
        </w:tabs>
        <w:ind w:left="0"/>
      </w:pPr>
    </w:p>
    <w:p w:rsidR="004D1EE2" w:rsidRPr="00BC68AF" w:rsidRDefault="004D1EE2" w:rsidP="00BC68AF">
      <w:r>
        <w:t>Förväntas godkännas av Coreper I den 25 januari 2013</w:t>
      </w:r>
    </w:p>
    <w:p w:rsidR="004D1EE2" w:rsidRDefault="004D1EE2">
      <w:pPr>
        <w:pStyle w:val="RKnormal"/>
        <w:tabs>
          <w:tab w:val="clear" w:pos="1843"/>
          <w:tab w:val="left" w:pos="0"/>
        </w:tabs>
        <w:ind w:left="0"/>
      </w:pPr>
    </w:p>
    <w:p w:rsidR="004D1EE2" w:rsidRDefault="004D1EE2" w:rsidP="001F1B32">
      <w:r>
        <w:t xml:space="preserve">Föranleder ingen annotering. </w:t>
      </w:r>
    </w:p>
    <w:p w:rsidR="004D1EE2" w:rsidRPr="00BC68AF" w:rsidRDefault="004D1EE2" w:rsidP="00BC68AF">
      <w:pPr>
        <w:pStyle w:val="Heading2"/>
      </w:pPr>
      <w:bookmarkStart w:id="41" w:name="_Toc346793552"/>
      <w:r>
        <w:t>22. Advisory Committee on Safety and Health at Work Appointment of Ms Diana POLICARPO, Portuguese alternate member, in place of Ms Alice RODRIGUES, who has resigned = Adoption</w:t>
      </w:r>
      <w:bookmarkEnd w:id="41"/>
    </w:p>
    <w:p w:rsidR="004D1EE2" w:rsidRPr="00BC68AF" w:rsidRDefault="004D1EE2" w:rsidP="00BC68AF">
      <w:r>
        <w:t>5265/13</w:t>
      </w:r>
    </w:p>
    <w:p w:rsidR="004D1EE2" w:rsidRDefault="004D1EE2">
      <w:pPr>
        <w:pStyle w:val="RKnormal"/>
        <w:tabs>
          <w:tab w:val="clear" w:pos="1843"/>
          <w:tab w:val="left" w:pos="0"/>
        </w:tabs>
        <w:ind w:left="0"/>
      </w:pPr>
    </w:p>
    <w:p w:rsidR="004D1EE2" w:rsidRPr="00BC68AF" w:rsidRDefault="004D1EE2" w:rsidP="00BC68AF">
      <w:r>
        <w:t>Ansvarigt departement: Arbetsmarknadsdepartementet</w:t>
      </w:r>
    </w:p>
    <w:p w:rsidR="004D1EE2" w:rsidRDefault="004D1EE2">
      <w:pPr>
        <w:pStyle w:val="RKnormal"/>
        <w:tabs>
          <w:tab w:val="clear" w:pos="1843"/>
          <w:tab w:val="left" w:pos="0"/>
        </w:tabs>
        <w:ind w:left="0"/>
      </w:pPr>
    </w:p>
    <w:p w:rsidR="004D1EE2" w:rsidRPr="00BC68AF" w:rsidRDefault="004D1EE2" w:rsidP="00BC68AF">
      <w:r>
        <w:t>Ansvarigt statsråd: Hillevi Engström</w:t>
      </w:r>
    </w:p>
    <w:p w:rsidR="004D1EE2" w:rsidRDefault="004D1EE2">
      <w:pPr>
        <w:pStyle w:val="RKnormal"/>
        <w:tabs>
          <w:tab w:val="clear" w:pos="1843"/>
          <w:tab w:val="left" w:pos="0"/>
        </w:tabs>
        <w:ind w:left="0"/>
      </w:pPr>
    </w:p>
    <w:p w:rsidR="004D1EE2" w:rsidRPr="00BC68AF" w:rsidRDefault="004D1EE2" w:rsidP="00BC68AF">
      <w:r>
        <w:t>Förväntas godkännas av Coreper I den 25 januari 2013</w:t>
      </w:r>
    </w:p>
    <w:p w:rsidR="004D1EE2" w:rsidRDefault="004D1EE2">
      <w:pPr>
        <w:pStyle w:val="RKnormal"/>
        <w:tabs>
          <w:tab w:val="clear" w:pos="1843"/>
          <w:tab w:val="left" w:pos="0"/>
        </w:tabs>
        <w:ind w:left="0"/>
      </w:pPr>
    </w:p>
    <w:p w:rsidR="004D1EE2" w:rsidRDefault="004D1EE2" w:rsidP="001F1B32">
      <w:r>
        <w:t xml:space="preserve">Föranleder ingen annotering. </w:t>
      </w:r>
    </w:p>
    <w:p w:rsidR="004D1EE2" w:rsidRPr="00BC68AF" w:rsidRDefault="004D1EE2" w:rsidP="00BC68AF">
      <w:pPr>
        <w:pStyle w:val="Heading2"/>
      </w:pPr>
      <w:bookmarkStart w:id="42" w:name="_Toc346793553"/>
      <w:r>
        <w:t>23. Governing Board of the European Agency for Safety and Health at Work Appointment of Mr José Luís PEREIRA FORTE, Portuguese member, in place of Mr Luís Filipe NASCIMENTO LOPES, who has resigned = Adoption</w:t>
      </w:r>
      <w:bookmarkEnd w:id="42"/>
    </w:p>
    <w:p w:rsidR="004D1EE2" w:rsidRPr="00BC68AF" w:rsidRDefault="004D1EE2" w:rsidP="00BC68AF">
      <w:r>
        <w:t>5273/13</w:t>
      </w:r>
    </w:p>
    <w:p w:rsidR="004D1EE2" w:rsidRDefault="004D1EE2">
      <w:pPr>
        <w:pStyle w:val="RKnormal"/>
        <w:tabs>
          <w:tab w:val="clear" w:pos="1843"/>
          <w:tab w:val="left" w:pos="0"/>
        </w:tabs>
        <w:ind w:left="0"/>
      </w:pPr>
    </w:p>
    <w:p w:rsidR="004D1EE2" w:rsidRPr="00BC68AF" w:rsidRDefault="004D1EE2" w:rsidP="00BC68AF">
      <w:r>
        <w:t>Ansvarigt departement: Arbetsmarknadsdepartementet</w:t>
      </w:r>
    </w:p>
    <w:p w:rsidR="004D1EE2" w:rsidRDefault="004D1EE2">
      <w:pPr>
        <w:pStyle w:val="RKnormal"/>
        <w:tabs>
          <w:tab w:val="clear" w:pos="1843"/>
          <w:tab w:val="left" w:pos="0"/>
        </w:tabs>
        <w:ind w:left="0"/>
      </w:pPr>
    </w:p>
    <w:p w:rsidR="004D1EE2" w:rsidRPr="00BC68AF" w:rsidRDefault="004D1EE2" w:rsidP="00BC68AF">
      <w:r>
        <w:t>Ansvarigt statsråd: Hillevi Engström</w:t>
      </w:r>
    </w:p>
    <w:p w:rsidR="004D1EE2" w:rsidRDefault="004D1EE2">
      <w:pPr>
        <w:pStyle w:val="RKnormal"/>
        <w:tabs>
          <w:tab w:val="clear" w:pos="1843"/>
          <w:tab w:val="left" w:pos="0"/>
        </w:tabs>
        <w:ind w:left="0"/>
      </w:pPr>
    </w:p>
    <w:p w:rsidR="004D1EE2" w:rsidRPr="00BC68AF" w:rsidRDefault="004D1EE2" w:rsidP="00BC68AF">
      <w:r>
        <w:t>Förväntas godkännas av Coreper I den 25 januari 2013</w:t>
      </w:r>
    </w:p>
    <w:p w:rsidR="004D1EE2" w:rsidRDefault="004D1EE2">
      <w:pPr>
        <w:pStyle w:val="RKnormal"/>
        <w:tabs>
          <w:tab w:val="clear" w:pos="1843"/>
          <w:tab w:val="left" w:pos="0"/>
        </w:tabs>
        <w:ind w:left="0"/>
      </w:pPr>
    </w:p>
    <w:p w:rsidR="004D1EE2" w:rsidRPr="00BC68AF" w:rsidRDefault="004D1EE2" w:rsidP="00BC68AF">
      <w:r>
        <w:t>Föranleder ingen annotering.</w:t>
      </w:r>
    </w:p>
    <w:p w:rsidR="004D1EE2" w:rsidRDefault="004D1EE2">
      <w:pPr>
        <w:pStyle w:val="RKnormal"/>
        <w:tabs>
          <w:tab w:val="clear" w:pos="1843"/>
          <w:tab w:val="left" w:pos="0"/>
        </w:tabs>
        <w:ind w:left="0"/>
      </w:pPr>
      <w:r>
        <w:t xml:space="preserve"> </w:t>
      </w:r>
    </w:p>
    <w:p w:rsidR="004D1EE2" w:rsidRPr="00BC68AF" w:rsidRDefault="004D1EE2" w:rsidP="00BC68AF">
      <w:pPr>
        <w:pStyle w:val="Heading2"/>
      </w:pPr>
      <w:bookmarkStart w:id="43" w:name="_Toc346793554"/>
      <w:r>
        <w:t>24. Governing Board of the European Agency for Safety and Health at Work Appointment of Mr Carlos PEREIRA, Portuguese alternate member, in place of Mr José Manuel dos SANTOS, who has resigned = Adoption</w:t>
      </w:r>
      <w:bookmarkEnd w:id="43"/>
    </w:p>
    <w:p w:rsidR="004D1EE2" w:rsidRPr="00BC68AF" w:rsidRDefault="004D1EE2" w:rsidP="00BC68AF">
      <w:r>
        <w:t>5275/13</w:t>
      </w:r>
    </w:p>
    <w:p w:rsidR="004D1EE2" w:rsidRDefault="004D1EE2">
      <w:pPr>
        <w:pStyle w:val="RKnormal"/>
        <w:tabs>
          <w:tab w:val="clear" w:pos="1843"/>
          <w:tab w:val="left" w:pos="0"/>
        </w:tabs>
        <w:ind w:left="0"/>
      </w:pPr>
    </w:p>
    <w:p w:rsidR="004D1EE2" w:rsidRPr="00BC68AF" w:rsidRDefault="004D1EE2" w:rsidP="00BC68AF">
      <w:r>
        <w:t>Ansvarigt departement: Arbetsmarknadsdepartementet</w:t>
      </w:r>
    </w:p>
    <w:p w:rsidR="004D1EE2" w:rsidRDefault="004D1EE2">
      <w:pPr>
        <w:pStyle w:val="RKnormal"/>
        <w:tabs>
          <w:tab w:val="clear" w:pos="1843"/>
          <w:tab w:val="left" w:pos="0"/>
        </w:tabs>
        <w:ind w:left="0"/>
      </w:pPr>
    </w:p>
    <w:p w:rsidR="004D1EE2" w:rsidRPr="00BC68AF" w:rsidRDefault="004D1EE2" w:rsidP="00BC68AF">
      <w:r>
        <w:t>Ansvarigt statsråd: Hilllev Engström</w:t>
      </w:r>
    </w:p>
    <w:p w:rsidR="004D1EE2" w:rsidRDefault="004D1EE2">
      <w:pPr>
        <w:pStyle w:val="RKnormal"/>
        <w:tabs>
          <w:tab w:val="clear" w:pos="1843"/>
          <w:tab w:val="left" w:pos="0"/>
        </w:tabs>
        <w:ind w:left="0"/>
      </w:pPr>
    </w:p>
    <w:p w:rsidR="004D1EE2" w:rsidRPr="00BC68AF" w:rsidRDefault="004D1EE2" w:rsidP="00BC68AF">
      <w:r>
        <w:t>Förväntas godkännas av Coreper I den 25 januari 2013</w:t>
      </w:r>
    </w:p>
    <w:p w:rsidR="004D1EE2" w:rsidRDefault="004D1EE2">
      <w:pPr>
        <w:pStyle w:val="RKnormal"/>
        <w:tabs>
          <w:tab w:val="clear" w:pos="1843"/>
          <w:tab w:val="left" w:pos="0"/>
        </w:tabs>
        <w:ind w:left="0"/>
      </w:pPr>
    </w:p>
    <w:p w:rsidR="004D1EE2" w:rsidRDefault="004D1EE2" w:rsidP="00792CF3">
      <w:r>
        <w:t xml:space="preserve">Föranleder ingen annotering. </w:t>
      </w:r>
    </w:p>
    <w:p w:rsidR="004D1EE2" w:rsidRPr="00BC68AF" w:rsidRDefault="004D1EE2" w:rsidP="00BC68AF">
      <w:pPr>
        <w:pStyle w:val="Heading2"/>
      </w:pPr>
      <w:bookmarkStart w:id="44" w:name="_Toc346793555"/>
      <w:r>
        <w:t>25. Commission Regulation (EU) No .../.. of XXX amending Annex III to Regulation (EC) No 1333/2008 of the European Parliament and of the Council as regards the use of Sodium ascorbate (E 301) in vitamin D preparations intended for use in foods for infants and young children = Decision not to oppose adoption</w:t>
      </w:r>
      <w:bookmarkEnd w:id="44"/>
    </w:p>
    <w:p w:rsidR="004D1EE2" w:rsidRPr="00BC68AF" w:rsidRDefault="004D1EE2" w:rsidP="00BC68AF">
      <w:r>
        <w:t>17675/12, 5331/13</w:t>
      </w:r>
    </w:p>
    <w:p w:rsidR="004D1EE2" w:rsidRDefault="004D1EE2">
      <w:pPr>
        <w:pStyle w:val="RKnormal"/>
        <w:tabs>
          <w:tab w:val="clear" w:pos="1843"/>
          <w:tab w:val="left" w:pos="0"/>
        </w:tabs>
        <w:ind w:left="0"/>
      </w:pPr>
    </w:p>
    <w:p w:rsidR="004D1EE2" w:rsidRPr="00BC68AF" w:rsidRDefault="004D1EE2" w:rsidP="00BC68AF">
      <w:r>
        <w:t>Ansvarigt departement: Landsbygdsdepartementet</w:t>
      </w:r>
    </w:p>
    <w:p w:rsidR="004D1EE2" w:rsidRDefault="004D1EE2">
      <w:pPr>
        <w:pStyle w:val="RKnormal"/>
        <w:tabs>
          <w:tab w:val="clear" w:pos="1843"/>
          <w:tab w:val="left" w:pos="0"/>
        </w:tabs>
        <w:ind w:left="0"/>
      </w:pPr>
    </w:p>
    <w:p w:rsidR="004D1EE2" w:rsidRPr="00BC68AF" w:rsidRDefault="004D1EE2" w:rsidP="00BC68AF">
      <w:r>
        <w:t>Ansvarigt statsråd: Eskil Erlandsson</w:t>
      </w:r>
    </w:p>
    <w:p w:rsidR="004D1EE2" w:rsidRDefault="004D1EE2">
      <w:pPr>
        <w:pStyle w:val="RKnormal"/>
        <w:tabs>
          <w:tab w:val="clear" w:pos="1843"/>
          <w:tab w:val="left" w:pos="0"/>
        </w:tabs>
        <w:ind w:left="0"/>
      </w:pPr>
    </w:p>
    <w:p w:rsidR="004D1EE2" w:rsidRPr="00BC68AF" w:rsidRDefault="004D1EE2" w:rsidP="00BC68AF">
      <w:r>
        <w:t>Tidigare behandling vid rådsmöte: Jordbruk- och fiskerådet</w:t>
      </w:r>
    </w:p>
    <w:p w:rsidR="004D1EE2" w:rsidRDefault="004D1EE2">
      <w:pPr>
        <w:pStyle w:val="RKnormal"/>
        <w:tabs>
          <w:tab w:val="clear" w:pos="1843"/>
          <w:tab w:val="left" w:pos="0"/>
        </w:tabs>
        <w:ind w:left="0"/>
      </w:pPr>
    </w:p>
    <w:p w:rsidR="004D1EE2" w:rsidRPr="00BC68AF" w:rsidRDefault="004D1EE2" w:rsidP="00BC68AF">
      <w:r>
        <w:t>Förväntas godkännas av Coreper I den 25 januari 2013</w:t>
      </w:r>
    </w:p>
    <w:p w:rsidR="004D1EE2" w:rsidRDefault="004D1EE2" w:rsidP="00BC68AF"/>
    <w:p w:rsidR="004D1EE2" w:rsidRDefault="004D1EE2" w:rsidP="001F1B32">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 </w:t>
      </w:r>
    </w:p>
    <w:p w:rsidR="004D1EE2" w:rsidRPr="00BC68AF" w:rsidRDefault="004D1EE2" w:rsidP="00BC68AF">
      <w:pPr>
        <w:pStyle w:val="Heading2"/>
      </w:pPr>
      <w:bookmarkStart w:id="45" w:name="_Toc346793556"/>
      <w:r>
        <w:t>26. Commission Regulation (EU) No .../.. of XXX amending Annex III to Regulation (EC) No 1333/2008 of the European Parliament and of the Council as regards the use of Tricalcium phosphate (E 341 (iii)) in nutrient preparations intended for use in foods for infants and young children = Decision not to oppose adoption</w:t>
      </w:r>
      <w:bookmarkEnd w:id="45"/>
    </w:p>
    <w:p w:rsidR="004D1EE2" w:rsidRPr="00BC68AF" w:rsidRDefault="004D1EE2" w:rsidP="00BC68AF">
      <w:r>
        <w:t>17677/12, 5329/13</w:t>
      </w:r>
    </w:p>
    <w:p w:rsidR="004D1EE2" w:rsidRDefault="004D1EE2">
      <w:pPr>
        <w:pStyle w:val="RKnormal"/>
        <w:tabs>
          <w:tab w:val="clear" w:pos="1843"/>
          <w:tab w:val="left" w:pos="0"/>
        </w:tabs>
        <w:ind w:left="0"/>
      </w:pPr>
    </w:p>
    <w:p w:rsidR="004D1EE2" w:rsidRPr="00BC68AF" w:rsidRDefault="004D1EE2" w:rsidP="00BC68AF">
      <w:r>
        <w:t>Ansvarigt departement: Landsbygdsdepartementet</w:t>
      </w:r>
    </w:p>
    <w:p w:rsidR="004D1EE2" w:rsidRDefault="004D1EE2">
      <w:pPr>
        <w:pStyle w:val="RKnormal"/>
        <w:tabs>
          <w:tab w:val="clear" w:pos="1843"/>
          <w:tab w:val="left" w:pos="0"/>
        </w:tabs>
        <w:ind w:left="0"/>
      </w:pPr>
    </w:p>
    <w:p w:rsidR="004D1EE2" w:rsidRPr="00BC68AF" w:rsidRDefault="004D1EE2" w:rsidP="00BC68AF">
      <w:r>
        <w:t>Ansvarigt statsråd: Eskil Erlandsson</w:t>
      </w:r>
    </w:p>
    <w:p w:rsidR="004D1EE2" w:rsidRDefault="004D1EE2">
      <w:pPr>
        <w:pStyle w:val="RKnormal"/>
        <w:tabs>
          <w:tab w:val="clear" w:pos="1843"/>
          <w:tab w:val="left" w:pos="0"/>
        </w:tabs>
        <w:ind w:left="0"/>
      </w:pPr>
    </w:p>
    <w:p w:rsidR="004D1EE2" w:rsidRPr="00BC68AF" w:rsidRDefault="004D1EE2" w:rsidP="00BC68AF">
      <w:r>
        <w:t>Tidigare behandling vid rådsmöte: Jordbruk- och fiskerådet</w:t>
      </w:r>
    </w:p>
    <w:p w:rsidR="004D1EE2" w:rsidRDefault="004D1EE2">
      <w:pPr>
        <w:pStyle w:val="RKnormal"/>
        <w:tabs>
          <w:tab w:val="clear" w:pos="1843"/>
          <w:tab w:val="left" w:pos="0"/>
        </w:tabs>
        <w:ind w:left="0"/>
      </w:pPr>
    </w:p>
    <w:p w:rsidR="004D1EE2" w:rsidRPr="00BC68AF" w:rsidRDefault="004D1EE2" w:rsidP="00BC68AF">
      <w:r>
        <w:t>Förväntas godkännas av Coreper I den 25 januari 2013</w:t>
      </w:r>
    </w:p>
    <w:p w:rsidR="004D1EE2" w:rsidRDefault="004D1EE2" w:rsidP="00BC68AF"/>
    <w:p w:rsidR="004D1EE2" w:rsidRDefault="004D1EE2" w:rsidP="001F1B32">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 </w:t>
      </w:r>
    </w:p>
    <w:p w:rsidR="004D1EE2" w:rsidRPr="00BC68AF" w:rsidRDefault="004D1EE2" w:rsidP="00BC68AF">
      <w:pPr>
        <w:pStyle w:val="Heading2"/>
      </w:pPr>
      <w:bookmarkStart w:id="46" w:name="_Toc346793557"/>
      <w:r>
        <w:t>27. Commission Regulation (EU) No .../.. of XXX amending Regulation (EC) No 272/2009 as regards the screening of liquids, aerosols and gels at EU airport = Decision not to oppose the adoption</w:t>
      </w:r>
      <w:bookmarkEnd w:id="46"/>
    </w:p>
    <w:p w:rsidR="004D1EE2" w:rsidRPr="00BC68AF" w:rsidRDefault="004D1EE2" w:rsidP="00BC68AF">
      <w:r>
        <w:t>17200/12, 5345/13</w:t>
      </w:r>
    </w:p>
    <w:p w:rsidR="004D1EE2" w:rsidRDefault="004D1EE2">
      <w:pPr>
        <w:pStyle w:val="RKnormal"/>
        <w:tabs>
          <w:tab w:val="clear" w:pos="1843"/>
          <w:tab w:val="left" w:pos="0"/>
        </w:tabs>
        <w:ind w:left="0"/>
      </w:pPr>
    </w:p>
    <w:p w:rsidR="004D1EE2" w:rsidRPr="00BC68AF" w:rsidRDefault="004D1EE2" w:rsidP="00BC68AF">
      <w:r>
        <w:t>Ansvarigt departement: Näringsdepartementet</w:t>
      </w:r>
    </w:p>
    <w:p w:rsidR="004D1EE2" w:rsidRDefault="004D1EE2">
      <w:pPr>
        <w:pStyle w:val="RKnormal"/>
        <w:tabs>
          <w:tab w:val="clear" w:pos="1843"/>
          <w:tab w:val="left" w:pos="0"/>
        </w:tabs>
        <w:ind w:left="0"/>
      </w:pPr>
    </w:p>
    <w:p w:rsidR="004D1EE2" w:rsidRPr="00BC68AF" w:rsidRDefault="004D1EE2" w:rsidP="00BC68AF">
      <w:r>
        <w:t>Ansvarigt statsråd: Catharina Elmsäter-Svärd</w:t>
      </w:r>
    </w:p>
    <w:p w:rsidR="004D1EE2" w:rsidRDefault="004D1EE2">
      <w:pPr>
        <w:pStyle w:val="RKnormal"/>
        <w:tabs>
          <w:tab w:val="clear" w:pos="1843"/>
          <w:tab w:val="left" w:pos="0"/>
        </w:tabs>
        <w:ind w:left="0"/>
      </w:pPr>
    </w:p>
    <w:p w:rsidR="004D1EE2" w:rsidRDefault="004D1EE2" w:rsidP="00BC68AF">
      <w:r>
        <w:t>Förväntas godkännas av Coreper I den 25 januari 2013</w:t>
      </w:r>
    </w:p>
    <w:p w:rsidR="004D1EE2" w:rsidRDefault="004D1EE2" w:rsidP="00BC68AF"/>
    <w:p w:rsidR="004D1EE2" w:rsidRPr="00792CF3" w:rsidRDefault="004D1EE2" w:rsidP="00792CF3">
      <w:pPr>
        <w:pStyle w:val="RKnormal"/>
        <w:ind w:left="0"/>
      </w:pPr>
      <w:r w:rsidRPr="00792CF3">
        <w:t xml:space="preserve">Avsikt med behandlingen i rådet: </w:t>
      </w:r>
    </w:p>
    <w:p w:rsidR="004D1EE2" w:rsidRDefault="004D1EE2" w:rsidP="00792CF3">
      <w:pPr>
        <w:pStyle w:val="RKnormal"/>
        <w:ind w:left="0"/>
      </w:pPr>
      <w:r>
        <w:t>Rådet föreslås anta förslaget till beslut.</w:t>
      </w:r>
    </w:p>
    <w:p w:rsidR="004D1EE2" w:rsidRDefault="004D1EE2" w:rsidP="00792CF3">
      <w:pPr>
        <w:pStyle w:val="RKnormal"/>
        <w:ind w:left="0"/>
      </w:pPr>
    </w:p>
    <w:p w:rsidR="004D1EE2" w:rsidRPr="00792CF3" w:rsidRDefault="004D1EE2" w:rsidP="00792CF3">
      <w:pPr>
        <w:pStyle w:val="RKnormal"/>
        <w:ind w:left="0"/>
      </w:pPr>
      <w:r w:rsidRPr="00792CF3">
        <w:t xml:space="preserve">Hur regeringen ställer sig till den blivande A-punkten: </w:t>
      </w:r>
    </w:p>
    <w:p w:rsidR="004D1EE2" w:rsidRDefault="004D1EE2" w:rsidP="00792CF3">
      <w:pPr>
        <w:pStyle w:val="RKnormal"/>
        <w:ind w:left="0"/>
      </w:pPr>
      <w:r>
        <w:t xml:space="preserve">Regeringen avser rösta ja. </w:t>
      </w:r>
    </w:p>
    <w:p w:rsidR="004D1EE2" w:rsidRDefault="004D1EE2" w:rsidP="00792CF3">
      <w:pPr>
        <w:pStyle w:val="RKnormal"/>
        <w:ind w:left="0"/>
        <w:rPr>
          <w:b/>
        </w:rPr>
      </w:pPr>
    </w:p>
    <w:p w:rsidR="004D1EE2" w:rsidRDefault="004D1EE2" w:rsidP="00792CF3">
      <w:pPr>
        <w:pStyle w:val="RKnormal"/>
        <w:ind w:left="0"/>
      </w:pPr>
    </w:p>
    <w:p w:rsidR="004D1EE2" w:rsidRPr="00792CF3" w:rsidRDefault="004D1EE2" w:rsidP="00792CF3">
      <w:pPr>
        <w:pStyle w:val="RKnormal"/>
        <w:ind w:left="0"/>
      </w:pPr>
      <w:r w:rsidRPr="00792CF3">
        <w:t xml:space="preserve">Bakgrund: </w:t>
      </w:r>
    </w:p>
    <w:p w:rsidR="004D1EE2" w:rsidRDefault="004D1EE2" w:rsidP="00792CF3">
      <w:pPr>
        <w:pStyle w:val="RKnormal"/>
        <w:ind w:left="0"/>
      </w:pPr>
      <w:r>
        <w:t>Den 30 november 2012 fick rådet ett utkast till kommissionens förordning (EU) nr …/… av den XXX om ändring av förordning (EG) nr 272/2009 när det gäller kontroll av vätskor m.m. vid EU:s flygplatser (dok 17200/12). Ändringen innebär att det tidigare beslutet om att alla vätskor och liknande skulle screenas för explosiva ämnen från den 29 april 2013, ersätts med ett gradvis borttagande av vätskebegränsningarna. Medlemsstaternas delegationer har ombetts inkomma med eventuella synpunkter senast den 7 januari 2013, men de har inte inkommit med någon indikation om att det finns skäl att motsätta sig de föreslagna åtgärderna på de grunder som anges i Beslut 1999/468, nämligen att de:</w:t>
      </w:r>
    </w:p>
    <w:p w:rsidR="004D1EE2" w:rsidRDefault="004D1EE2" w:rsidP="00792CF3">
      <w:pPr>
        <w:pStyle w:val="RKnormal"/>
        <w:ind w:left="0"/>
      </w:pPr>
      <w:r>
        <w:t>överskrider de genomförandebefogenheter som anges i grunddokumentet;</w:t>
      </w:r>
    </w:p>
    <w:p w:rsidR="004D1EE2" w:rsidRDefault="004D1EE2" w:rsidP="00792CF3">
      <w:pPr>
        <w:pStyle w:val="RKnormal"/>
        <w:ind w:left="0"/>
      </w:pPr>
      <w:r>
        <w:t>är oförenliga med syftet eller innehållet i grunddokumentet; eller</w:t>
      </w:r>
    </w:p>
    <w:p w:rsidR="004D1EE2" w:rsidRDefault="004D1EE2" w:rsidP="00792CF3">
      <w:pPr>
        <w:pStyle w:val="RKnormal"/>
        <w:ind w:left="0"/>
      </w:pPr>
      <w:r>
        <w:t>inte respekterar principerna om subsidiaritet eller proportionalitet.</w:t>
      </w:r>
    </w:p>
    <w:p w:rsidR="004D1EE2" w:rsidRDefault="004D1EE2" w:rsidP="00792CF3">
      <w:pPr>
        <w:pStyle w:val="RKnormal"/>
        <w:ind w:left="0"/>
      </w:pPr>
    </w:p>
    <w:p w:rsidR="004D1EE2" w:rsidRDefault="004D1EE2" w:rsidP="00792CF3">
      <w:pPr>
        <w:pStyle w:val="RKnormal"/>
        <w:ind w:left="0"/>
      </w:pPr>
      <w:r>
        <w:t xml:space="preserve">Rådets beslut nu innebär att det inte motsätter sig de av kommissionen föreslagna åtgärderna så att förordningen kan antas. </w:t>
      </w:r>
    </w:p>
    <w:p w:rsidR="004D1EE2" w:rsidRPr="00BC68AF" w:rsidRDefault="004D1EE2" w:rsidP="00BC68AF">
      <w:pPr>
        <w:pStyle w:val="Heading2"/>
      </w:pPr>
      <w:bookmarkStart w:id="47" w:name="_Toc346793558"/>
      <w:r>
        <w:t>28. Proposal for a Regulation (EU) No .../... of the European Parliament and of the Council on the approval and market surveillance of agricultural or forestry vehicles (First reading) (Legislative deliberation) = Adoption of the legislative act</w:t>
      </w:r>
      <w:bookmarkEnd w:id="47"/>
    </w:p>
    <w:p w:rsidR="004D1EE2" w:rsidRPr="00BC68AF" w:rsidRDefault="004D1EE2" w:rsidP="00BC68AF">
      <w:r>
        <w:t>51/12, 5351/13</w:t>
      </w:r>
    </w:p>
    <w:p w:rsidR="004D1EE2" w:rsidRDefault="004D1EE2">
      <w:pPr>
        <w:pStyle w:val="RKnormal"/>
        <w:tabs>
          <w:tab w:val="clear" w:pos="1843"/>
          <w:tab w:val="left" w:pos="0"/>
        </w:tabs>
        <w:ind w:left="0"/>
      </w:pPr>
    </w:p>
    <w:p w:rsidR="004D1EE2" w:rsidRPr="00BC68AF" w:rsidRDefault="004D1EE2" w:rsidP="00BC68AF">
      <w:r>
        <w:t>Ansvarigt departement: Näringsdepartementet</w:t>
      </w:r>
    </w:p>
    <w:p w:rsidR="004D1EE2" w:rsidRDefault="004D1EE2">
      <w:pPr>
        <w:pStyle w:val="RKnormal"/>
        <w:tabs>
          <w:tab w:val="clear" w:pos="1843"/>
          <w:tab w:val="left" w:pos="0"/>
        </w:tabs>
        <w:ind w:left="0"/>
      </w:pPr>
    </w:p>
    <w:p w:rsidR="004D1EE2" w:rsidRPr="00BC68AF" w:rsidRDefault="004D1EE2" w:rsidP="00BC68AF">
      <w:r>
        <w:t>Ansvarigt statsråd: Catharina Elmsäter-Svärd</w:t>
      </w:r>
    </w:p>
    <w:p w:rsidR="004D1EE2" w:rsidRDefault="004D1EE2">
      <w:pPr>
        <w:pStyle w:val="RKnormal"/>
        <w:tabs>
          <w:tab w:val="clear" w:pos="1843"/>
          <w:tab w:val="left" w:pos="0"/>
        </w:tabs>
        <w:ind w:left="0"/>
      </w:pPr>
    </w:p>
    <w:p w:rsidR="004D1EE2" w:rsidRPr="00BC68AF" w:rsidRDefault="004D1EE2" w:rsidP="00BC68AF">
      <w:r>
        <w:t>Förväntas godkännas av Coreper I den 25 januari 2013</w:t>
      </w:r>
    </w:p>
    <w:p w:rsidR="004D1EE2" w:rsidRDefault="004D1EE2">
      <w:pPr>
        <w:pStyle w:val="RKnormal"/>
        <w:tabs>
          <w:tab w:val="clear" w:pos="1843"/>
          <w:tab w:val="left" w:pos="0"/>
        </w:tabs>
        <w:ind w:left="0"/>
      </w:pPr>
    </w:p>
    <w:p w:rsidR="004D1EE2" w:rsidRPr="004D200C" w:rsidRDefault="004D1EE2" w:rsidP="004D200C">
      <w:r w:rsidRPr="004D200C">
        <w:t xml:space="preserve">Avsikt med behandlingen i rådet: </w:t>
      </w:r>
    </w:p>
    <w:p w:rsidR="004D1EE2" w:rsidRPr="004D200C" w:rsidRDefault="004D1EE2" w:rsidP="004D200C">
      <w:r w:rsidRPr="004D200C">
        <w:t>Antagande av förordning. Första läsningen.</w:t>
      </w:r>
    </w:p>
    <w:p w:rsidR="004D1EE2" w:rsidRPr="004D200C" w:rsidRDefault="004D1EE2" w:rsidP="004D200C"/>
    <w:p w:rsidR="004D1EE2" w:rsidRPr="004D200C" w:rsidRDefault="004D1EE2" w:rsidP="004D200C">
      <w:r w:rsidRPr="004D200C">
        <w:t xml:space="preserve">Hur regeringen ställer sig till den blivande A-punkten: </w:t>
      </w:r>
    </w:p>
    <w:p w:rsidR="004D1EE2" w:rsidRPr="004D200C" w:rsidRDefault="004D1EE2" w:rsidP="004D200C">
      <w:r w:rsidRPr="004D200C">
        <w:t xml:space="preserve">De föreslagna dokumenten kan antas. </w:t>
      </w:r>
    </w:p>
    <w:p w:rsidR="004D1EE2" w:rsidRPr="004D200C" w:rsidRDefault="004D1EE2" w:rsidP="004D200C"/>
    <w:p w:rsidR="004D1EE2" w:rsidRDefault="004D1EE2" w:rsidP="004D200C">
      <w:r w:rsidRPr="004D200C">
        <w:t xml:space="preserve">Bakgrund: </w:t>
      </w:r>
    </w:p>
    <w:p w:rsidR="004D1EE2" w:rsidRPr="004D200C" w:rsidRDefault="004D1EE2" w:rsidP="004D200C">
      <w:r w:rsidRPr="004D200C">
        <w:t>23 juli 2010 sände kommissionen rådet ovannämnda förslag, grundat på artikel 114 i EUF-fördraget.</w:t>
      </w:r>
    </w:p>
    <w:p w:rsidR="004D1EE2" w:rsidRPr="004D200C" w:rsidRDefault="004D1EE2" w:rsidP="004D200C">
      <w:r w:rsidRPr="004D200C">
        <w:t>Europeiska ekonomiska och sociala kommittén avgav sitt yttrande 9 december 2010.</w:t>
      </w:r>
    </w:p>
    <w:p w:rsidR="004D1EE2" w:rsidRDefault="004D1EE2" w:rsidP="004D200C"/>
    <w:p w:rsidR="004D1EE2" w:rsidRPr="004D200C" w:rsidRDefault="004D1EE2" w:rsidP="004D200C">
      <w:r w:rsidRPr="004D200C">
        <w:t>Enlighet med den gemensamma förklaringen om praktiska bestämmelser för medbeslutandeförfarandet har informella kontakter ägt rum mellan rådet, Europaparlamentet och kommissionen för att nå en överenskommelse vid första behandlingen. Parlamentet antog sin ståndpunkt vid första behandlingen den 20 november 2012, genom att anta en ändring i kommissionens förslag. Omröstningen i Europaparlamentet återspeglar den kompromiss som nåtts mellan institutionerna och bör därför godtas av rådet.</w:t>
      </w:r>
    </w:p>
    <w:p w:rsidR="004D1EE2" w:rsidRDefault="004D1EE2" w:rsidP="004D200C"/>
    <w:p w:rsidR="004D1EE2" w:rsidRDefault="004D1EE2" w:rsidP="004D200C">
      <w:pPr>
        <w:rPr>
          <w:b/>
          <w:i/>
          <w:iCs/>
        </w:rPr>
      </w:pPr>
      <w:r w:rsidRPr="004D200C">
        <w:t>Följaktligen uppmanas Coreper att bekräfta sitt samtycke och föreslå rådet att godkänna Europaparlamentets ståndpunkt.</w:t>
      </w:r>
    </w:p>
    <w:p w:rsidR="004D1EE2" w:rsidRPr="00BC68AF" w:rsidRDefault="004D1EE2" w:rsidP="004D200C">
      <w:pPr>
        <w:pStyle w:val="Heading2"/>
      </w:pPr>
      <w:bookmarkStart w:id="48" w:name="_Toc346793559"/>
      <w:r>
        <w:t>29. Proposal for a Directive of the European Parliament and of the Council amending Directive 2009/16/EC on port State control (First reading) (Legislative deliberation) = Endorsement of the mandate for the informal trilogue</w:t>
      </w:r>
      <w:bookmarkEnd w:id="48"/>
    </w:p>
    <w:p w:rsidR="004D1EE2" w:rsidRPr="00BC68AF" w:rsidRDefault="004D1EE2" w:rsidP="00BC68AF">
      <w:r>
        <w:t>5307/13</w:t>
      </w:r>
    </w:p>
    <w:p w:rsidR="004D1EE2" w:rsidRDefault="004D1EE2">
      <w:pPr>
        <w:pStyle w:val="RKnormal"/>
        <w:tabs>
          <w:tab w:val="clear" w:pos="1843"/>
          <w:tab w:val="left" w:pos="0"/>
        </w:tabs>
        <w:ind w:left="0"/>
      </w:pPr>
    </w:p>
    <w:p w:rsidR="004D1EE2" w:rsidRPr="00BC68AF" w:rsidRDefault="004D1EE2" w:rsidP="00BC68AF">
      <w:r>
        <w:t>Ansvarigt departement: Näringsdepartementet</w:t>
      </w:r>
    </w:p>
    <w:p w:rsidR="004D1EE2" w:rsidRDefault="004D1EE2">
      <w:pPr>
        <w:pStyle w:val="RKnormal"/>
        <w:tabs>
          <w:tab w:val="clear" w:pos="1843"/>
          <w:tab w:val="left" w:pos="0"/>
        </w:tabs>
        <w:ind w:left="0"/>
      </w:pPr>
    </w:p>
    <w:p w:rsidR="004D1EE2" w:rsidRPr="00BC68AF" w:rsidRDefault="004D1EE2" w:rsidP="00BC68AF">
      <w:r>
        <w:t>Ansvarigt statsråd: Catharina Elmsäter-Svärd</w:t>
      </w:r>
    </w:p>
    <w:p w:rsidR="004D1EE2" w:rsidRDefault="004D1EE2">
      <w:pPr>
        <w:pStyle w:val="RKnormal"/>
        <w:tabs>
          <w:tab w:val="clear" w:pos="1843"/>
          <w:tab w:val="left" w:pos="0"/>
        </w:tabs>
        <w:ind w:left="0"/>
      </w:pPr>
    </w:p>
    <w:p w:rsidR="004D1EE2" w:rsidRPr="00BC68AF" w:rsidRDefault="004D1EE2" w:rsidP="00BC68AF">
      <w:r>
        <w:t>Förväntas godkännas av Coreper I den 25 januari 2013</w:t>
      </w:r>
    </w:p>
    <w:p w:rsidR="004D1EE2" w:rsidRDefault="004D1EE2">
      <w:pPr>
        <w:pStyle w:val="RKnormal"/>
        <w:tabs>
          <w:tab w:val="clear" w:pos="1843"/>
          <w:tab w:val="left" w:pos="0"/>
        </w:tabs>
        <w:ind w:left="0"/>
      </w:pPr>
    </w:p>
    <w:p w:rsidR="004D1EE2" w:rsidRDefault="004D1EE2" w:rsidP="001F1B32">
      <w:r>
        <w:t>Föranleder ingen annotering.</w:t>
      </w:r>
    </w:p>
    <w:sectPr w:rsidR="004D1EE2" w:rsidSect="00197EC4">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EE2" w:rsidRDefault="004D1EE2">
      <w:r>
        <w:separator/>
      </w:r>
    </w:p>
  </w:endnote>
  <w:endnote w:type="continuationSeparator" w:id="0">
    <w:p w:rsidR="004D1EE2" w:rsidRDefault="004D1E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EE2" w:rsidRDefault="004D1EE2">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22</w:t>
    </w:r>
    <w:r>
      <w:rPr>
        <w:rStyle w:val="PageNumber"/>
        <w:sz w:val="16"/>
      </w:rPr>
      <w:fldChar w:fldCharType="end"/>
    </w:r>
    <w:r>
      <w:rPr>
        <w:rStyle w:val="PageNumber"/>
        <w:sz w:val="16"/>
      </w:rPr>
      <w:t>)</w:t>
    </w:r>
  </w:p>
  <w:p w:rsidR="004D1EE2" w:rsidRDefault="004D1EE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EE2" w:rsidRDefault="004D1EE2">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22</w:t>
    </w:r>
    <w:r>
      <w:rPr>
        <w:rStyle w:val="PageNumber"/>
        <w:sz w:val="16"/>
      </w:rPr>
      <w:fldChar w:fldCharType="end"/>
    </w:r>
    <w:r>
      <w:rPr>
        <w:rStyle w:val="PageNumber"/>
        <w:sz w:val="16"/>
      </w:rPr>
      <w:t>)</w:t>
    </w:r>
  </w:p>
  <w:p w:rsidR="004D1EE2" w:rsidRDefault="004D1EE2">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EE2" w:rsidRDefault="004D1E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EE2" w:rsidRDefault="004D1EE2">
      <w:r>
        <w:separator/>
      </w:r>
    </w:p>
  </w:footnote>
  <w:footnote w:type="continuationSeparator" w:id="0">
    <w:p w:rsidR="004D1EE2" w:rsidRDefault="004D1E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EE2" w:rsidRDefault="004D1EE2">
    <w:pPr>
      <w:pStyle w:val="Header"/>
      <w:framePr w:wrap="around" w:vAnchor="text" w:hAnchor="margin" w:xAlign="right" w:y="1"/>
      <w:rPr>
        <w:rStyle w:val="PageNumber"/>
      </w:rPr>
    </w:pPr>
  </w:p>
  <w:p w:rsidR="004D1EE2" w:rsidRDefault="004D1EE2">
    <w:pPr>
      <w:pStyle w:val="Header"/>
      <w:ind w:right="360"/>
    </w:pPr>
  </w:p>
  <w:p w:rsidR="004D1EE2" w:rsidRDefault="004D1EE2">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EE2" w:rsidRDefault="004D1EE2">
    <w:pPr>
      <w:framePr w:w="2948" w:h="1321" w:hRule="exact" w:wrap="notBeside" w:vAnchor="page" w:hAnchor="page" w:x="1362" w:y="653"/>
    </w:pPr>
    <w:r w:rsidRPr="00296165">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6pt;visibility:visible">
          <v:imagedata r:id="rId1" o:title=""/>
        </v:shape>
      </w:pict>
    </w:r>
  </w:p>
  <w:p w:rsidR="004D1EE2" w:rsidRDefault="004D1EE2">
    <w:pPr>
      <w:pStyle w:val="Header"/>
    </w:pPr>
  </w:p>
  <w:p w:rsidR="004D1EE2" w:rsidRDefault="004D1EE2">
    <w:pPr>
      <w:pStyle w:val="Header"/>
      <w:ind w:right="360"/>
    </w:pPr>
  </w:p>
  <w:p w:rsidR="004D1EE2" w:rsidRDefault="004D1EE2">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EE2" w:rsidRDefault="004D1EE2">
    <w:pPr>
      <w:framePr w:w="2948" w:h="1321" w:hRule="exact" w:wrap="notBeside" w:vAnchor="page" w:hAnchor="page" w:x="1362" w:y="653"/>
    </w:pPr>
    <w:r w:rsidRPr="00296165">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4D1EE2" w:rsidRDefault="004D1E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4BA8B92"/>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BC68AF"/>
    <w:rsid w:val="00192A8A"/>
    <w:rsid w:val="00197EC4"/>
    <w:rsid w:val="001F1B32"/>
    <w:rsid w:val="00296165"/>
    <w:rsid w:val="00425065"/>
    <w:rsid w:val="004D1EE2"/>
    <w:rsid w:val="004D200C"/>
    <w:rsid w:val="005107B4"/>
    <w:rsid w:val="005A23F9"/>
    <w:rsid w:val="005C212F"/>
    <w:rsid w:val="005F1820"/>
    <w:rsid w:val="00792CF3"/>
    <w:rsid w:val="00835BD2"/>
    <w:rsid w:val="00847B54"/>
    <w:rsid w:val="00863AC3"/>
    <w:rsid w:val="00936272"/>
    <w:rsid w:val="00A004AA"/>
    <w:rsid w:val="00A72123"/>
    <w:rsid w:val="00AF0928"/>
    <w:rsid w:val="00BA6B91"/>
    <w:rsid w:val="00BC68AF"/>
    <w:rsid w:val="00CE59D2"/>
    <w:rsid w:val="00D03D79"/>
    <w:rsid w:val="00EC3C7C"/>
    <w:rsid w:val="00ED5DCC"/>
    <w:rsid w:val="00F056A7"/>
    <w:rsid w:val="00F469F9"/>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EC4"/>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197EC4"/>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197EC4"/>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197EC4"/>
    <w:pPr>
      <w:spacing w:after="120" w:line="240" w:lineRule="atLeast"/>
      <w:outlineLvl w:val="2"/>
    </w:pPr>
    <w:rPr>
      <w:b w:val="0"/>
    </w:rPr>
  </w:style>
  <w:style w:type="paragraph" w:styleId="Heading4">
    <w:name w:val="heading 4"/>
    <w:basedOn w:val="Heading3"/>
    <w:next w:val="RKnormal"/>
    <w:link w:val="Heading4Char"/>
    <w:uiPriority w:val="99"/>
    <w:qFormat/>
    <w:rsid w:val="00197EC4"/>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197EC4"/>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54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84454C"/>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84454C"/>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84454C"/>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84454C"/>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197EC4"/>
    <w:pPr>
      <w:tabs>
        <w:tab w:val="left" w:pos="1843"/>
        <w:tab w:val="left" w:pos="2835"/>
      </w:tabs>
      <w:spacing w:line="240" w:lineRule="atLeast"/>
      <w:ind w:left="1843"/>
    </w:pPr>
  </w:style>
  <w:style w:type="paragraph" w:customStyle="1" w:styleId="Avsndare">
    <w:name w:val="Avsändare"/>
    <w:basedOn w:val="Normal"/>
    <w:uiPriority w:val="99"/>
    <w:rsid w:val="00197EC4"/>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197EC4"/>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84454C"/>
    <w:rPr>
      <w:rFonts w:ascii="OrigGarmnd BT" w:hAnsi="OrigGarmnd BT"/>
      <w:sz w:val="24"/>
      <w:szCs w:val="20"/>
      <w:lang w:eastAsia="en-US"/>
    </w:rPr>
  </w:style>
  <w:style w:type="paragraph" w:styleId="Header">
    <w:name w:val="header"/>
    <w:basedOn w:val="Normal"/>
    <w:link w:val="HeaderChar"/>
    <w:uiPriority w:val="99"/>
    <w:rsid w:val="00197EC4"/>
    <w:pPr>
      <w:tabs>
        <w:tab w:val="center" w:pos="4153"/>
        <w:tab w:val="right" w:pos="8306"/>
      </w:tabs>
    </w:pPr>
  </w:style>
  <w:style w:type="character" w:customStyle="1" w:styleId="HeaderChar">
    <w:name w:val="Header Char"/>
    <w:basedOn w:val="DefaultParagraphFont"/>
    <w:link w:val="Header"/>
    <w:uiPriority w:val="99"/>
    <w:semiHidden/>
    <w:rsid w:val="0084454C"/>
    <w:rPr>
      <w:rFonts w:ascii="OrigGarmnd BT" w:hAnsi="OrigGarmnd BT"/>
      <w:sz w:val="24"/>
      <w:szCs w:val="20"/>
      <w:lang w:eastAsia="en-US"/>
    </w:rPr>
  </w:style>
  <w:style w:type="paragraph" w:customStyle="1" w:styleId="RKrubrik">
    <w:name w:val="RKrubrik"/>
    <w:basedOn w:val="RKnormal"/>
    <w:next w:val="RKnormal"/>
    <w:uiPriority w:val="99"/>
    <w:rsid w:val="00197EC4"/>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197EC4"/>
    <w:rPr>
      <w:rFonts w:cs="Times New Roman"/>
    </w:rPr>
  </w:style>
  <w:style w:type="paragraph" w:styleId="BodyText">
    <w:name w:val="Body Text"/>
    <w:basedOn w:val="Normal"/>
    <w:link w:val="BodyTextChar"/>
    <w:uiPriority w:val="99"/>
    <w:rsid w:val="00197EC4"/>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84454C"/>
    <w:rPr>
      <w:rFonts w:ascii="OrigGarmnd BT" w:hAnsi="OrigGarmnd BT"/>
      <w:sz w:val="24"/>
      <w:szCs w:val="20"/>
      <w:lang w:eastAsia="en-US"/>
    </w:rPr>
  </w:style>
  <w:style w:type="paragraph" w:styleId="FootnoteText">
    <w:name w:val="footnote text"/>
    <w:basedOn w:val="Normal"/>
    <w:link w:val="FootnoteTextChar"/>
    <w:uiPriority w:val="99"/>
    <w:semiHidden/>
    <w:rsid w:val="00197EC4"/>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84454C"/>
    <w:rPr>
      <w:rFonts w:ascii="OrigGarmnd BT" w:hAnsi="OrigGarmnd BT"/>
      <w:sz w:val="20"/>
      <w:szCs w:val="20"/>
      <w:lang w:eastAsia="en-US"/>
    </w:rPr>
  </w:style>
  <w:style w:type="paragraph" w:customStyle="1" w:styleId="UDrubrik">
    <w:name w:val="UDrubrik"/>
    <w:basedOn w:val="Normal"/>
    <w:next w:val="BodyText"/>
    <w:uiPriority w:val="99"/>
    <w:rsid w:val="00197EC4"/>
    <w:pPr>
      <w:spacing w:line="320" w:lineRule="exact"/>
    </w:pPr>
    <w:rPr>
      <w:rFonts w:ascii="Arial" w:hAnsi="Arial"/>
      <w:b/>
      <w:sz w:val="22"/>
    </w:rPr>
  </w:style>
  <w:style w:type="paragraph" w:styleId="TOC1">
    <w:name w:val="toc 1"/>
    <w:basedOn w:val="Normal"/>
    <w:next w:val="Normal"/>
    <w:autoRedefine/>
    <w:uiPriority w:val="99"/>
    <w:rsid w:val="00197EC4"/>
    <w:pPr>
      <w:spacing w:before="360"/>
    </w:pPr>
    <w:rPr>
      <w:rFonts w:ascii="Arial" w:hAnsi="Arial"/>
      <w:b/>
      <w:bCs/>
      <w:caps/>
      <w:szCs w:val="28"/>
    </w:rPr>
  </w:style>
  <w:style w:type="paragraph" w:styleId="TOC2">
    <w:name w:val="toc 2"/>
    <w:basedOn w:val="Normal"/>
    <w:next w:val="Normal"/>
    <w:autoRedefine/>
    <w:uiPriority w:val="99"/>
    <w:rsid w:val="00197EC4"/>
    <w:pPr>
      <w:spacing w:before="240"/>
    </w:pPr>
    <w:rPr>
      <w:rFonts w:ascii="Times New Roman" w:hAnsi="Times New Roman"/>
      <w:b/>
      <w:bCs/>
      <w:szCs w:val="24"/>
    </w:rPr>
  </w:style>
  <w:style w:type="paragraph" w:styleId="TOC3">
    <w:name w:val="toc 3"/>
    <w:basedOn w:val="Normal"/>
    <w:next w:val="Normal"/>
    <w:autoRedefine/>
    <w:uiPriority w:val="99"/>
    <w:semiHidden/>
    <w:rsid w:val="00197EC4"/>
    <w:pPr>
      <w:ind w:left="240"/>
    </w:pPr>
    <w:rPr>
      <w:rFonts w:ascii="Times New Roman" w:hAnsi="Times New Roman"/>
      <w:szCs w:val="24"/>
    </w:rPr>
  </w:style>
  <w:style w:type="paragraph" w:styleId="TOC4">
    <w:name w:val="toc 4"/>
    <w:basedOn w:val="Normal"/>
    <w:next w:val="Normal"/>
    <w:autoRedefine/>
    <w:uiPriority w:val="99"/>
    <w:semiHidden/>
    <w:rsid w:val="00197EC4"/>
    <w:pPr>
      <w:ind w:left="480"/>
    </w:pPr>
    <w:rPr>
      <w:rFonts w:ascii="Times New Roman" w:hAnsi="Times New Roman"/>
      <w:szCs w:val="24"/>
    </w:rPr>
  </w:style>
  <w:style w:type="paragraph" w:styleId="TOC5">
    <w:name w:val="toc 5"/>
    <w:basedOn w:val="Normal"/>
    <w:next w:val="Normal"/>
    <w:autoRedefine/>
    <w:uiPriority w:val="99"/>
    <w:semiHidden/>
    <w:rsid w:val="00197EC4"/>
    <w:pPr>
      <w:ind w:left="720"/>
    </w:pPr>
    <w:rPr>
      <w:rFonts w:ascii="Times New Roman" w:hAnsi="Times New Roman"/>
      <w:szCs w:val="24"/>
    </w:rPr>
  </w:style>
  <w:style w:type="paragraph" w:styleId="TOC6">
    <w:name w:val="toc 6"/>
    <w:basedOn w:val="Normal"/>
    <w:next w:val="Normal"/>
    <w:autoRedefine/>
    <w:uiPriority w:val="99"/>
    <w:semiHidden/>
    <w:rsid w:val="00197EC4"/>
    <w:pPr>
      <w:ind w:left="960"/>
    </w:pPr>
    <w:rPr>
      <w:rFonts w:ascii="Times New Roman" w:hAnsi="Times New Roman"/>
      <w:szCs w:val="24"/>
    </w:rPr>
  </w:style>
  <w:style w:type="paragraph" w:styleId="TOC7">
    <w:name w:val="toc 7"/>
    <w:basedOn w:val="Normal"/>
    <w:next w:val="Normal"/>
    <w:autoRedefine/>
    <w:uiPriority w:val="99"/>
    <w:semiHidden/>
    <w:rsid w:val="00197EC4"/>
    <w:pPr>
      <w:ind w:left="1200"/>
    </w:pPr>
    <w:rPr>
      <w:rFonts w:ascii="Times New Roman" w:hAnsi="Times New Roman"/>
      <w:szCs w:val="24"/>
    </w:rPr>
  </w:style>
  <w:style w:type="paragraph" w:styleId="TOC8">
    <w:name w:val="toc 8"/>
    <w:basedOn w:val="Normal"/>
    <w:next w:val="Normal"/>
    <w:autoRedefine/>
    <w:uiPriority w:val="99"/>
    <w:semiHidden/>
    <w:rsid w:val="00197EC4"/>
    <w:pPr>
      <w:ind w:left="1440"/>
    </w:pPr>
    <w:rPr>
      <w:rFonts w:ascii="Times New Roman" w:hAnsi="Times New Roman"/>
      <w:szCs w:val="24"/>
    </w:rPr>
  </w:style>
  <w:style w:type="paragraph" w:styleId="TOC9">
    <w:name w:val="toc 9"/>
    <w:basedOn w:val="Normal"/>
    <w:next w:val="Normal"/>
    <w:autoRedefine/>
    <w:uiPriority w:val="99"/>
    <w:semiHidden/>
    <w:rsid w:val="00197EC4"/>
    <w:pPr>
      <w:ind w:left="1680"/>
    </w:pPr>
    <w:rPr>
      <w:rFonts w:ascii="Times New Roman" w:hAnsi="Times New Roman"/>
      <w:szCs w:val="24"/>
    </w:rPr>
  </w:style>
  <w:style w:type="paragraph" w:customStyle="1" w:styleId="Text1">
    <w:name w:val="Text 1"/>
    <w:basedOn w:val="Normal"/>
    <w:uiPriority w:val="99"/>
    <w:rsid w:val="00197EC4"/>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197EC4"/>
    <w:rPr>
      <w:rFonts w:cs="Times New Roman"/>
      <w:vertAlign w:val="superscript"/>
    </w:rPr>
  </w:style>
  <w:style w:type="paragraph" w:styleId="Index1">
    <w:name w:val="index 1"/>
    <w:basedOn w:val="Normal"/>
    <w:next w:val="Normal"/>
    <w:autoRedefine/>
    <w:uiPriority w:val="99"/>
    <w:semiHidden/>
    <w:rsid w:val="00197EC4"/>
    <w:pPr>
      <w:ind w:left="240" w:hanging="240"/>
    </w:pPr>
    <w:rPr>
      <w:rFonts w:ascii="Times New Roman" w:hAnsi="Times New Roman"/>
      <w:szCs w:val="24"/>
    </w:rPr>
  </w:style>
  <w:style w:type="paragraph" w:styleId="Index2">
    <w:name w:val="index 2"/>
    <w:basedOn w:val="Normal"/>
    <w:next w:val="Normal"/>
    <w:autoRedefine/>
    <w:uiPriority w:val="99"/>
    <w:semiHidden/>
    <w:rsid w:val="00197EC4"/>
    <w:pPr>
      <w:ind w:left="480" w:hanging="240"/>
    </w:pPr>
    <w:rPr>
      <w:rFonts w:ascii="Times New Roman" w:hAnsi="Times New Roman"/>
      <w:szCs w:val="24"/>
    </w:rPr>
  </w:style>
  <w:style w:type="paragraph" w:styleId="Index3">
    <w:name w:val="index 3"/>
    <w:basedOn w:val="Normal"/>
    <w:next w:val="Normal"/>
    <w:autoRedefine/>
    <w:uiPriority w:val="99"/>
    <w:semiHidden/>
    <w:rsid w:val="00197EC4"/>
    <w:pPr>
      <w:ind w:left="720" w:hanging="240"/>
    </w:pPr>
    <w:rPr>
      <w:rFonts w:ascii="Times New Roman" w:hAnsi="Times New Roman"/>
      <w:szCs w:val="24"/>
    </w:rPr>
  </w:style>
  <w:style w:type="paragraph" w:styleId="Index4">
    <w:name w:val="index 4"/>
    <w:basedOn w:val="Normal"/>
    <w:next w:val="Normal"/>
    <w:autoRedefine/>
    <w:uiPriority w:val="99"/>
    <w:semiHidden/>
    <w:rsid w:val="00197EC4"/>
    <w:pPr>
      <w:ind w:left="960" w:hanging="240"/>
    </w:pPr>
    <w:rPr>
      <w:rFonts w:ascii="Times New Roman" w:hAnsi="Times New Roman"/>
      <w:szCs w:val="24"/>
    </w:rPr>
  </w:style>
  <w:style w:type="paragraph" w:styleId="Index5">
    <w:name w:val="index 5"/>
    <w:basedOn w:val="Normal"/>
    <w:next w:val="Normal"/>
    <w:autoRedefine/>
    <w:uiPriority w:val="99"/>
    <w:semiHidden/>
    <w:rsid w:val="00197EC4"/>
    <w:pPr>
      <w:ind w:left="1200" w:hanging="240"/>
    </w:pPr>
    <w:rPr>
      <w:rFonts w:ascii="Times New Roman" w:hAnsi="Times New Roman"/>
      <w:szCs w:val="24"/>
    </w:rPr>
  </w:style>
  <w:style w:type="paragraph" w:styleId="Index6">
    <w:name w:val="index 6"/>
    <w:basedOn w:val="Normal"/>
    <w:next w:val="Normal"/>
    <w:autoRedefine/>
    <w:uiPriority w:val="99"/>
    <w:semiHidden/>
    <w:rsid w:val="00197EC4"/>
    <w:pPr>
      <w:ind w:left="1440" w:hanging="240"/>
    </w:pPr>
    <w:rPr>
      <w:rFonts w:ascii="Times New Roman" w:hAnsi="Times New Roman"/>
      <w:szCs w:val="24"/>
    </w:rPr>
  </w:style>
  <w:style w:type="paragraph" w:styleId="Index7">
    <w:name w:val="index 7"/>
    <w:basedOn w:val="Normal"/>
    <w:next w:val="Normal"/>
    <w:autoRedefine/>
    <w:uiPriority w:val="99"/>
    <w:semiHidden/>
    <w:rsid w:val="00197EC4"/>
    <w:pPr>
      <w:ind w:left="1680" w:hanging="240"/>
    </w:pPr>
    <w:rPr>
      <w:rFonts w:ascii="Times New Roman" w:hAnsi="Times New Roman"/>
      <w:szCs w:val="24"/>
    </w:rPr>
  </w:style>
  <w:style w:type="paragraph" w:styleId="Index8">
    <w:name w:val="index 8"/>
    <w:basedOn w:val="Normal"/>
    <w:next w:val="Normal"/>
    <w:autoRedefine/>
    <w:uiPriority w:val="99"/>
    <w:semiHidden/>
    <w:rsid w:val="00197EC4"/>
    <w:pPr>
      <w:ind w:left="1920" w:hanging="240"/>
    </w:pPr>
    <w:rPr>
      <w:rFonts w:ascii="Times New Roman" w:hAnsi="Times New Roman"/>
      <w:szCs w:val="24"/>
    </w:rPr>
  </w:style>
  <w:style w:type="paragraph" w:styleId="Index9">
    <w:name w:val="index 9"/>
    <w:basedOn w:val="Normal"/>
    <w:next w:val="Normal"/>
    <w:autoRedefine/>
    <w:uiPriority w:val="99"/>
    <w:semiHidden/>
    <w:rsid w:val="00197EC4"/>
    <w:pPr>
      <w:ind w:left="2160" w:hanging="240"/>
    </w:pPr>
    <w:rPr>
      <w:rFonts w:ascii="Times New Roman" w:hAnsi="Times New Roman"/>
      <w:szCs w:val="24"/>
    </w:rPr>
  </w:style>
  <w:style w:type="paragraph" w:styleId="IndexHeading">
    <w:name w:val="index heading"/>
    <w:basedOn w:val="Normal"/>
    <w:next w:val="Index1"/>
    <w:uiPriority w:val="99"/>
    <w:semiHidden/>
    <w:rsid w:val="00197EC4"/>
    <w:pPr>
      <w:spacing w:before="120" w:after="120"/>
    </w:pPr>
    <w:rPr>
      <w:rFonts w:ascii="Times New Roman" w:hAnsi="Times New Roman"/>
      <w:b/>
      <w:bCs/>
      <w:i/>
      <w:iCs/>
      <w:szCs w:val="24"/>
    </w:rPr>
  </w:style>
  <w:style w:type="paragraph" w:customStyle="1" w:styleId="EntEmet">
    <w:name w:val="EntEmet"/>
    <w:basedOn w:val="Normal"/>
    <w:uiPriority w:val="99"/>
    <w:rsid w:val="00197EC4"/>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197EC4"/>
    <w:pPr>
      <w:spacing w:line="240" w:lineRule="auto"/>
    </w:pPr>
    <w:rPr>
      <w:rFonts w:ascii="Arial" w:hAnsi="Arial"/>
      <w:lang w:val="en-GB"/>
    </w:rPr>
  </w:style>
  <w:style w:type="paragraph" w:customStyle="1" w:styleId="Avsndare0">
    <w:name w:val="Avsndare"/>
    <w:basedOn w:val="Normal"/>
    <w:next w:val="Normal"/>
    <w:uiPriority w:val="99"/>
    <w:rsid w:val="00197EC4"/>
    <w:pPr>
      <w:spacing w:line="240" w:lineRule="auto"/>
    </w:pPr>
    <w:rPr>
      <w:rFonts w:ascii="Arial" w:hAnsi="Arial"/>
      <w:i/>
      <w:lang w:val="en-GB"/>
    </w:rPr>
  </w:style>
  <w:style w:type="character" w:styleId="Hyperlink">
    <w:name w:val="Hyperlink"/>
    <w:basedOn w:val="DefaultParagraphFont"/>
    <w:uiPriority w:val="99"/>
    <w:rsid w:val="00197EC4"/>
    <w:rPr>
      <w:rFonts w:cs="Times New Roman"/>
      <w:color w:val="0000FF"/>
      <w:u w:val="single"/>
    </w:rPr>
  </w:style>
  <w:style w:type="paragraph" w:styleId="DocumentMap">
    <w:name w:val="Document Map"/>
    <w:basedOn w:val="Normal"/>
    <w:link w:val="DocumentMapChar"/>
    <w:uiPriority w:val="99"/>
    <w:semiHidden/>
    <w:rsid w:val="00197EC4"/>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84454C"/>
    <w:rPr>
      <w:sz w:val="0"/>
      <w:szCs w:val="0"/>
      <w:lang w:eastAsia="en-US"/>
    </w:rPr>
  </w:style>
  <w:style w:type="character" w:styleId="FollowedHyperlink">
    <w:name w:val="FollowedHyperlink"/>
    <w:basedOn w:val="DefaultParagraphFont"/>
    <w:uiPriority w:val="99"/>
    <w:rsid w:val="00197EC4"/>
    <w:rPr>
      <w:rFonts w:cs="Times New Roman"/>
      <w:color w:val="800080"/>
      <w:u w:val="single"/>
    </w:rPr>
  </w:style>
  <w:style w:type="paragraph" w:customStyle="1" w:styleId="Par-number10">
    <w:name w:val="Par-number 1)"/>
    <w:basedOn w:val="Normal"/>
    <w:next w:val="Normal"/>
    <w:uiPriority w:val="99"/>
    <w:rsid w:val="00197EC4"/>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197EC4"/>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197EC4"/>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197EC4"/>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197EC4"/>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197EC4"/>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197EC4"/>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197EC4"/>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197EC4"/>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197EC4"/>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197EC4"/>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197EC4"/>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84454C"/>
    <w:rPr>
      <w:rFonts w:ascii="OrigGarmnd BT" w:hAnsi="OrigGarmnd BT"/>
      <w:sz w:val="20"/>
      <w:szCs w:val="20"/>
      <w:lang w:eastAsia="en-US"/>
    </w:rPr>
  </w:style>
  <w:style w:type="paragraph" w:customStyle="1" w:styleId="EntRefer">
    <w:name w:val="EntRefer"/>
    <w:basedOn w:val="Normal"/>
    <w:uiPriority w:val="99"/>
    <w:rsid w:val="00197EC4"/>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197EC4"/>
    <w:pPr>
      <w:spacing w:line="240" w:lineRule="auto"/>
    </w:pPr>
    <w:rPr>
      <w:rFonts w:ascii="Times New Roman" w:hAnsi="Times New Roman"/>
      <w:lang w:val="en-GB" w:eastAsia="fr-BE"/>
    </w:rPr>
  </w:style>
  <w:style w:type="paragraph" w:customStyle="1" w:styleId="Tiret1">
    <w:name w:val="Tiret 1"/>
    <w:basedOn w:val="Normal"/>
    <w:uiPriority w:val="99"/>
    <w:rsid w:val="00197EC4"/>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197EC4"/>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197EC4"/>
    <w:pPr>
      <w:overflowPunct w:val="0"/>
      <w:autoSpaceDE w:val="0"/>
      <w:autoSpaceDN w:val="0"/>
      <w:adjustRightInd w:val="0"/>
      <w:ind w:left="1843"/>
      <w:textAlignment w:val="baseline"/>
    </w:pPr>
  </w:style>
  <w:style w:type="paragraph" w:customStyle="1" w:styleId="Brdtext0">
    <w:name w:val="Brˆdtext"/>
    <w:basedOn w:val="Normal"/>
    <w:uiPriority w:val="99"/>
    <w:rsid w:val="00197EC4"/>
    <w:pPr>
      <w:spacing w:line="320" w:lineRule="exact"/>
    </w:pPr>
    <w:rPr>
      <w:rFonts w:ascii="Times New Roman" w:hAnsi="Times New Roman"/>
    </w:rPr>
  </w:style>
  <w:style w:type="character" w:customStyle="1" w:styleId="term">
    <w:name w:val="term"/>
    <w:basedOn w:val="DefaultParagraphFont"/>
    <w:uiPriority w:val="99"/>
    <w:rsid w:val="00197EC4"/>
    <w:rPr>
      <w:rFonts w:cs="Times New Roman"/>
    </w:rPr>
  </w:style>
  <w:style w:type="paragraph" w:customStyle="1" w:styleId="Brdtexthuvud">
    <w:name w:val="Brödtext huvud"/>
    <w:basedOn w:val="Normal"/>
    <w:uiPriority w:val="99"/>
    <w:rsid w:val="00197EC4"/>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BC68A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C68AF"/>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22</Pages>
  <Words>5147</Words>
  <Characters>31039</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ha0808ab</cp:lastModifiedBy>
  <cp:revision>2</cp:revision>
  <cp:lastPrinted>2013-01-24T11:23:00Z</cp:lastPrinted>
  <dcterms:created xsi:type="dcterms:W3CDTF">2013-01-24T12:42:00Z</dcterms:created>
  <dcterms:modified xsi:type="dcterms:W3CDTF">2013-01-24T12:42:00Z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11e83abd-a297-462d-9ba9-52b6b46d63c0</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JE6N4JFJXNNF-9-53384</vt:lpwstr>
  </property>
  <property fmtid="{D5CDD505-2E9C-101B-9397-08002B2CF9AE}" pid="18" name="_dlc_DocIdUrl">
    <vt:lpwstr>http://rkdhs-sb/enhet/EUKansli/_layouts/DocIdRedir.aspx?ID=JE6N4JFJXNNF-9-53384, JE6N4JFJXNNF-9-53384</vt:lpwstr>
  </property>
</Properties>
</file>