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456AD2" w:rsidRPr="00180049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456AD2" w:rsidRPr="00180049" w:rsidRDefault="0087164F" w:rsidP="00456AD2">
            <w:pPr>
              <w:pStyle w:val="HuvudRubrikRad2"/>
            </w:pPr>
            <w:r w:rsidRPr="00180049">
              <w:t>Utbildningsutskottets</w:t>
            </w:r>
            <w:r w:rsidR="00D22A73" w:rsidRPr="00180049">
              <w:t xml:space="preserve"> register vid riksmötet 2006/07</w:t>
            </w:r>
          </w:p>
        </w:tc>
        <w:tc>
          <w:tcPr>
            <w:tcW w:w="1418" w:type="dxa"/>
            <w:tcBorders>
              <w:bottom w:val="nil"/>
            </w:tcBorders>
          </w:tcPr>
          <w:p w:rsidR="00456AD2" w:rsidRPr="00180049" w:rsidRDefault="00180049" w:rsidP="00456AD2">
            <w:pPr>
              <w:spacing w:line="230" w:lineRule="auto"/>
              <w:jc w:val="center"/>
            </w:pPr>
            <w:r w:rsidRPr="00180049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AD2" w:rsidRPr="00180049" w:rsidRDefault="00456AD2" w:rsidP="00456AD2">
            <w:pPr>
              <w:pStyle w:val="Normaltindrag"/>
              <w:jc w:val="center"/>
            </w:pPr>
          </w:p>
          <w:p w:rsidR="00456AD2" w:rsidRPr="00180049" w:rsidRDefault="00456AD2" w:rsidP="00456AD2">
            <w:pPr>
              <w:pStyle w:val="StatusSida1"/>
            </w:pPr>
          </w:p>
          <w:p w:rsidR="00456AD2" w:rsidRPr="00180049" w:rsidRDefault="00456AD2" w:rsidP="00456AD2">
            <w:pPr>
              <w:pStyle w:val="UtskriftsdatumSida1"/>
              <w:framePr w:wrap="around"/>
            </w:pPr>
          </w:p>
        </w:tc>
      </w:tr>
      <w:tr w:rsidR="00456AD2" w:rsidRPr="001800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456AD2" w:rsidRPr="00180049" w:rsidRDefault="00456AD2" w:rsidP="00456AD2">
            <w:pPr>
              <w:pStyle w:val="DokumentRubrik"/>
              <w:rPr>
                <w:noProof w:val="0"/>
              </w:rPr>
            </w:pPr>
            <w:bookmarkStart w:id="0" w:name="Huvudrubrik"/>
            <w:bookmarkEnd w:id="0"/>
          </w:p>
        </w:tc>
        <w:tc>
          <w:tcPr>
            <w:tcW w:w="1418" w:type="dxa"/>
            <w:tcBorders>
              <w:bottom w:val="nil"/>
            </w:tcBorders>
          </w:tcPr>
          <w:p w:rsidR="00456AD2" w:rsidRPr="00180049" w:rsidRDefault="00456AD2" w:rsidP="00456AD2"/>
        </w:tc>
      </w:tr>
      <w:tr w:rsidR="00456AD2" w:rsidRPr="00180049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456AD2" w:rsidRPr="00180049" w:rsidRDefault="00456AD2" w:rsidP="00456AD2"/>
        </w:tc>
        <w:tc>
          <w:tcPr>
            <w:tcW w:w="3012" w:type="dxa"/>
          </w:tcPr>
          <w:p w:rsidR="00456AD2" w:rsidRPr="00180049" w:rsidRDefault="00456AD2" w:rsidP="00456AD2"/>
        </w:tc>
        <w:tc>
          <w:tcPr>
            <w:tcW w:w="1418" w:type="dxa"/>
          </w:tcPr>
          <w:p w:rsidR="00456AD2" w:rsidRPr="00180049" w:rsidRDefault="00456AD2" w:rsidP="00456AD2"/>
        </w:tc>
      </w:tr>
    </w:tbl>
    <w:p w:rsidR="0087164F" w:rsidRPr="00180049" w:rsidRDefault="0087164F" w:rsidP="0087164F">
      <w:pPr>
        <w:pStyle w:val="Rubrik1"/>
        <w:rPr>
          <w:noProof w:val="0"/>
        </w:rPr>
      </w:pPr>
      <w:r w:rsidRPr="00180049">
        <w:rPr>
          <w:noProof w:val="0"/>
        </w:rPr>
        <w:t>Betänkanden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UbU1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Utgiftsområde 16 Utbildning och universitetsforskning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2006/07:1, 13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2006-11-30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2006-12-14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2006/07:40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</w:t>
      </w:r>
      <w:r w:rsidR="00D7134E" w:rsidRPr="00180049">
        <w:t>.</w:t>
      </w:r>
      <w:r w:rsidRPr="00180049">
        <w:tab/>
        <w:t>2006-12-14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2006/07:40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2006/07:54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UbU2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Utgiftsområde 15 Studiestöd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2006/07:1, prop. 2006/07:17, 10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2006-11-30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propositionerna.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2006-12-14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2006/07:40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</w:t>
      </w:r>
      <w:r w:rsidR="00D7134E" w:rsidRPr="00180049">
        <w:t>.</w:t>
      </w:r>
      <w:r w:rsidRPr="00180049">
        <w:tab/>
        <w:t>2006-12-14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2006/07:40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2006/07:53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UbU3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Återkallande av vissa beslut rörande gymnasieskolan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2006/07:1, 6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2006-11-16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lastRenderedPageBreak/>
        <w:t xml:space="preserve">Debatt i kammaren </w:t>
      </w:r>
      <w:r w:rsidRPr="00180049">
        <w:tab/>
        <w:t>2006-11-29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2006/07:29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</w:t>
      </w:r>
      <w:r w:rsidR="00D7134E" w:rsidRPr="00180049">
        <w:t>.</w:t>
      </w:r>
      <w:r w:rsidRPr="00180049">
        <w:tab/>
        <w:t>2006-11-29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2006/07:29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2006/07:8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UbU4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Högskolan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(79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2007-02-15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UbU5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Forskning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(22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2007-02-15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UbU6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Studiestöd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(16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2007-03-01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2007-03-21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2006/07:79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2007-03-22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2006/07:80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UbU7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Förskolan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(20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2007-02-22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2007-03-22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2006/07:80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2007-03-22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2006/07:80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UbU8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Grundskolan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(98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2007-02-22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2007-04-11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2006/07:88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2007-04-12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2006/07:89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UbU9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Gymnasieskolan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(19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2007-03-01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2007-04-11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2006/07:88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2007-04-12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2006/07:89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UbU10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Vuxenutbildning och kvalificerad yrkesutbildning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(19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2007-03-01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2007-04-18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2006/07:93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2007-04-19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2006/07:93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UbU11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Frihet att välja – ett ökat inflytande för universitet och högskolor när styrelseledamöter utses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2006/07:43, 8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2007-03-15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2007-03-28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2006/07:83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2006/07:122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UbU12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Stiftelsen Riksbankens Jubileumsfonds verksamhet år 2006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(redog. 2006/07:RJ1, redog. 2006/07:RRS12)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2007-04-17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Redogörelserna 2006/07:RJ1 och 2006/07:RRS12 läggs till handlingarna.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2006/07:161-162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UbU13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Förbättrad ordning, trygghet och studiero i skolan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2006/07:69, 2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2007-05-15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2007-05-30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2006/07:116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2007-05-31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2006/07:117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2006/07:183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UbU14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Vissa skolfrågor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2006/07:86, 3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2007-05-15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2007-05-30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2006/07:116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2007-05-31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2006/07:117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2006/07:184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UbU15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Frisökning – ökade valmöjligheter till gymnasieskolan, m.m.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2006/07:71, 1 motion)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2007-05-10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motionen.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2006/07:163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UbU16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Sekretess vid forskningssamverkan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2006/07:91)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2007-05-10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beslöt bifalla utskottets förslag.</w:t>
      </w:r>
      <w:r w:rsidRPr="00180049">
        <w:tab/>
        <w:t>2007-05-23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2006/07:111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2006/07:164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UbU17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Vägar till högskolan för kunskap och kvalitet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(prop. 2006/07:107, 3 motioner)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2007-05-15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>Förslag till beslut: Bifall till propositionen. Avslag på motionerna.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Debatt i kammaren </w:t>
      </w:r>
      <w:r w:rsidRPr="00180049">
        <w:tab/>
        <w:t>2007-06-07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2006/07:121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>Riksdagens beslut: Kammaren biföll utskottets förslag.</w:t>
      </w:r>
      <w:r w:rsidRPr="00180049">
        <w:tab/>
        <w:t>2007-06-07</w:t>
      </w:r>
    </w:p>
    <w:p w:rsidR="0087164F" w:rsidRPr="00180049" w:rsidRDefault="0087164F" w:rsidP="0087164F">
      <w:pPr>
        <w:pStyle w:val="SakregBetText"/>
        <w:keepNext/>
        <w:keepLines/>
        <w:spacing w:before="0" w:line="240" w:lineRule="atLeast"/>
        <w:ind w:right="1417"/>
      </w:pPr>
      <w:r w:rsidRPr="00180049">
        <w:t xml:space="preserve">Protokollsnummer </w:t>
      </w:r>
      <w:r w:rsidRPr="00180049">
        <w:tab/>
        <w:t>2006/07:121</w:t>
      </w:r>
    </w:p>
    <w:p w:rsidR="0087164F" w:rsidRPr="00180049" w:rsidRDefault="0087164F" w:rsidP="0087164F">
      <w:pPr>
        <w:pStyle w:val="SakregBetText"/>
        <w:spacing w:before="0" w:line="240" w:lineRule="atLeast"/>
        <w:ind w:right="1417"/>
      </w:pPr>
      <w:r w:rsidRPr="00180049">
        <w:t xml:space="preserve">Riksdagsskrivelse </w:t>
      </w:r>
      <w:r w:rsidRPr="00180049">
        <w:tab/>
        <w:t>2006/07:202</w:t>
      </w:r>
    </w:p>
    <w:p w:rsidR="00F25E6A" w:rsidRPr="00180049" w:rsidRDefault="00F25E6A" w:rsidP="0087164F">
      <w:pPr>
        <w:pStyle w:val="SakregBetText"/>
        <w:spacing w:before="0" w:line="240" w:lineRule="atLeast"/>
        <w:ind w:right="1417"/>
      </w:pPr>
    </w:p>
    <w:p w:rsidR="00AA17A2" w:rsidRPr="00180049" w:rsidRDefault="00AA17A2" w:rsidP="0087164F">
      <w:pPr>
        <w:pStyle w:val="SakregBetText"/>
        <w:spacing w:before="0" w:line="240" w:lineRule="atLeast"/>
        <w:ind w:right="1417"/>
      </w:pPr>
    </w:p>
    <w:p w:rsidR="00AA17A2" w:rsidRPr="00180049" w:rsidRDefault="00AA17A2" w:rsidP="00AA17A2">
      <w:pPr>
        <w:sectPr w:rsidR="00AA17A2" w:rsidRPr="00180049" w:rsidSect="008716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87164F" w:rsidRPr="00180049" w:rsidRDefault="0087164F" w:rsidP="00D7134E">
      <w:pPr>
        <w:pStyle w:val="R1"/>
      </w:pPr>
      <w:r w:rsidRPr="00180049">
        <w:t>Yttranden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UbU1y till SoU (SoU11)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Driftsformer för sjukhus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2007-03-27</w:t>
      </w:r>
    </w:p>
    <w:p w:rsidR="0087164F" w:rsidRPr="00180049" w:rsidRDefault="0087164F" w:rsidP="0087164F">
      <w:pPr>
        <w:pStyle w:val="SakregBetRub"/>
        <w:keepLines/>
        <w:spacing w:line="240" w:lineRule="atLeast"/>
        <w:ind w:right="1417"/>
      </w:pPr>
      <w:r w:rsidRPr="00180049">
        <w:t>UbU2y till SfU (SfU12)</w:t>
      </w:r>
    </w:p>
    <w:p w:rsidR="0087164F" w:rsidRPr="00180049" w:rsidRDefault="0087164F" w:rsidP="0087164F">
      <w:pPr>
        <w:pStyle w:val="SakregBetRub"/>
        <w:keepLines/>
        <w:spacing w:before="0" w:line="240" w:lineRule="atLeast"/>
        <w:ind w:right="1417"/>
      </w:pPr>
      <w:r w:rsidRPr="00180049">
        <w:t>Bidragsbrottslag</w:t>
      </w:r>
    </w:p>
    <w:p w:rsidR="0087164F" w:rsidRPr="00180049" w:rsidRDefault="0087164F" w:rsidP="0087164F">
      <w:pPr>
        <w:pStyle w:val="SakregBetText"/>
        <w:keepNext/>
        <w:keepLines/>
        <w:spacing w:before="60" w:line="240" w:lineRule="atLeast"/>
        <w:ind w:right="1417"/>
      </w:pPr>
      <w:r w:rsidRPr="00180049">
        <w:t xml:space="preserve">Utskottets justering </w:t>
      </w:r>
      <w:r w:rsidRPr="00180049">
        <w:tab/>
        <w:t>2007-04-19</w:t>
      </w:r>
    </w:p>
    <w:p w:rsidR="00AA17A2" w:rsidRPr="00180049" w:rsidRDefault="00AA17A2" w:rsidP="008F07E4"/>
    <w:p w:rsidR="00AA17A2" w:rsidRPr="00180049" w:rsidRDefault="00AA17A2" w:rsidP="00AA17A2">
      <w:pPr>
        <w:pStyle w:val="Normaltindrag"/>
        <w:sectPr w:rsidR="00AA17A2" w:rsidRPr="00180049" w:rsidSect="008F07E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  <w:docGrid w:linePitch="258"/>
        </w:sectPr>
      </w:pPr>
    </w:p>
    <w:p w:rsidR="0087164F" w:rsidRPr="00180049" w:rsidRDefault="0087164F" w:rsidP="00AA17A2">
      <w:pPr>
        <w:pStyle w:val="Rubrik1"/>
        <w:rPr>
          <w:noProof w:val="0"/>
        </w:rPr>
      </w:pPr>
      <w:r w:rsidRPr="00180049">
        <w:rPr>
          <w:noProof w:val="0"/>
        </w:rPr>
        <w:t>Sakregister</w:t>
      </w: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A</w:t>
      </w:r>
    </w:p>
    <w:p w:rsidR="00BE17BD" w:rsidRPr="00180049" w:rsidRDefault="00BE17BD" w:rsidP="00E61E1C">
      <w:pPr>
        <w:pStyle w:val="SakregAlfa"/>
        <w:ind w:right="1678"/>
      </w:pPr>
      <w:r w:rsidRPr="00180049">
        <w:t>ALF-avtal</w:t>
      </w:r>
      <w:r w:rsidRPr="00180049">
        <w:tab/>
        <w:t>1y</w:t>
      </w:r>
    </w:p>
    <w:p w:rsidR="00E61E1C" w:rsidRPr="00180049" w:rsidRDefault="00E61E1C" w:rsidP="00E61E1C">
      <w:pPr>
        <w:pStyle w:val="SakregAlfa"/>
        <w:ind w:right="1678"/>
      </w:pPr>
      <w:r w:rsidRPr="00180049">
        <w:t>Alk</w:t>
      </w:r>
      <w:r w:rsidR="00241224" w:rsidRPr="00180049">
        <w:t>ohol, narkotika och tobak (ANT)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förebyggande åtgärder mot drogmissbruk</w:t>
      </w:r>
      <w:r w:rsidRPr="00180049">
        <w:tab/>
        <w:t>11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underv</w:t>
      </w:r>
      <w:r w:rsidR="00FE6BF5" w:rsidRPr="00180049">
        <w:t>isning och information om</w:t>
      </w:r>
      <w:r w:rsidR="00FE6BF5" w:rsidRPr="00180049">
        <w:tab/>
        <w:t>8</w:t>
      </w:r>
    </w:p>
    <w:p w:rsidR="00BE17BD" w:rsidRPr="00180049" w:rsidRDefault="00BE17BD" w:rsidP="00E61E1C">
      <w:pPr>
        <w:pStyle w:val="SakregAlfa"/>
        <w:ind w:right="1678"/>
      </w:pPr>
      <w:r w:rsidRPr="00180049">
        <w:t>Animationsutbildning på högskolenivå</w:t>
      </w:r>
      <w:r w:rsidRPr="00180049">
        <w:tab/>
        <w:t>4</w:t>
      </w:r>
    </w:p>
    <w:p w:rsidR="005D2F90" w:rsidRPr="00180049" w:rsidRDefault="005D2F90" w:rsidP="00E61E1C">
      <w:pPr>
        <w:pStyle w:val="SakregAlfa"/>
        <w:ind w:right="1678"/>
      </w:pPr>
      <w:r w:rsidRPr="00180049">
        <w:t>Arbetsmarknadsstöd för högskolestudenter</w:t>
      </w:r>
      <w:r w:rsidRPr="00180049">
        <w:tab/>
        <w:t>4</w:t>
      </w:r>
    </w:p>
    <w:p w:rsidR="00E61E1C" w:rsidRPr="00180049" w:rsidRDefault="00241224" w:rsidP="00E61E1C">
      <w:pPr>
        <w:pStyle w:val="SakregAlfa"/>
        <w:ind w:right="1678"/>
      </w:pPr>
      <w:r w:rsidRPr="00180049">
        <w:t>Arbetsmiljö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297DC9" w:rsidRPr="00180049">
        <w:t>arbetsmiljölagen</w:t>
      </w:r>
      <w:r w:rsidR="00297DC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297DC9" w:rsidRPr="00180049">
        <w:t>buller</w:t>
      </w:r>
      <w:r w:rsidR="00297DC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="00297DC9" w:rsidRPr="00180049">
        <w:t xml:space="preserve"> elevskyddsombud</w:t>
      </w:r>
      <w:r w:rsidR="00297DC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FE6BF5" w:rsidRPr="00180049">
        <w:t>i skolan</w:t>
      </w:r>
      <w:r w:rsidR="00FE6BF5" w:rsidRPr="00180049">
        <w:tab/>
        <w:t>8</w:t>
      </w:r>
    </w:p>
    <w:p w:rsidR="00833646" w:rsidRPr="00180049" w:rsidRDefault="00833646" w:rsidP="00833646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trygghet och arbetsro</w:t>
      </w:r>
      <w:r w:rsidRPr="00180049">
        <w:rPr>
          <w:i/>
        </w:rPr>
        <w:tab/>
      </w:r>
      <w:r w:rsidRPr="00180049">
        <w:t>8</w:t>
      </w:r>
    </w:p>
    <w:p w:rsidR="00C16BD7" w:rsidRPr="00180049" w:rsidRDefault="00241224" w:rsidP="00E61E1C">
      <w:pPr>
        <w:pStyle w:val="SakregAlfa"/>
        <w:ind w:right="1678"/>
      </w:pPr>
      <w:r w:rsidRPr="00180049">
        <w:t>Arbetsmiljökunskap</w:t>
      </w:r>
    </w:p>
    <w:p w:rsidR="00C16BD7" w:rsidRPr="00180049" w:rsidRDefault="00C16BD7" w:rsidP="00C16BD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högskoleutbildning i</w:t>
      </w:r>
      <w:r w:rsidRPr="00180049">
        <w:rPr>
          <w:i/>
        </w:rPr>
        <w:tab/>
      </w:r>
      <w:r w:rsidRPr="00180049">
        <w:t>4</w:t>
      </w:r>
    </w:p>
    <w:p w:rsidR="005D2F90" w:rsidRPr="00180049" w:rsidRDefault="005D2F90" w:rsidP="00C16BD7">
      <w:pPr>
        <w:pStyle w:val="SakregAlfa"/>
        <w:ind w:right="1678"/>
      </w:pPr>
      <w:r w:rsidRPr="00180049">
        <w:t>Arbetsmiljöstatistik gällande högskolestudenter</w:t>
      </w:r>
      <w:r w:rsidRPr="00180049">
        <w:tab/>
        <w:t>4</w:t>
      </w:r>
    </w:p>
    <w:p w:rsidR="00E61E1C" w:rsidRPr="00180049" w:rsidRDefault="00241224" w:rsidP="00E61E1C">
      <w:pPr>
        <w:pStyle w:val="SakregAlfa"/>
        <w:ind w:right="1678"/>
      </w:pPr>
      <w:r w:rsidRPr="00180049">
        <w:t>Avgifter</w:t>
      </w:r>
    </w:p>
    <w:p w:rsidR="00901234" w:rsidRPr="00180049" w:rsidRDefault="00901234" w:rsidP="00901234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för högskolestudier</w:t>
      </w:r>
      <w:r w:rsidRPr="00180049">
        <w:rPr>
          <w:i/>
        </w:rPr>
        <w:tab/>
      </w:r>
      <w:r w:rsidRPr="00180049">
        <w:t>4</w:t>
      </w:r>
    </w:p>
    <w:p w:rsidR="00E61E1C" w:rsidRPr="00180049" w:rsidRDefault="0062730B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D46B02" w:rsidRPr="00180049" w:rsidRDefault="00D46B02" w:rsidP="00E61E1C">
      <w:pPr>
        <w:pStyle w:val="SakregAlfa"/>
        <w:ind w:right="1678"/>
      </w:pPr>
      <w:r w:rsidRPr="00180049">
        <w:t>Avstämningstillfällen i grundskolan</w:t>
      </w:r>
      <w:r w:rsidRPr="00180049">
        <w:tab/>
        <w:t>14</w:t>
      </w:r>
    </w:p>
    <w:p w:rsidR="00E61E1C" w:rsidRPr="00180049" w:rsidRDefault="00E61E1C" w:rsidP="00E61E1C">
      <w:pPr>
        <w:pStyle w:val="SakregAlfa"/>
        <w:ind w:right="1678"/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B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Barnomsorg </w:t>
      </w:r>
      <w:r w:rsidR="00F25E6A" w:rsidRPr="00180049">
        <w:t>–</w:t>
      </w:r>
      <w:r w:rsidRPr="00180049">
        <w:t xml:space="preserve"> se även Förskoleverksa</w:t>
      </w:r>
      <w:r w:rsidR="00241224" w:rsidRPr="00180049">
        <w:t>mhet respektive Skolbarnsomsorg</w:t>
      </w:r>
    </w:p>
    <w:p w:rsidR="00725857" w:rsidRPr="00180049" w:rsidRDefault="001C2159" w:rsidP="001C2159">
      <w:pPr>
        <w:pStyle w:val="SakregAlfa"/>
        <w:ind w:right="1678"/>
      </w:pPr>
      <w:r w:rsidRPr="00180049">
        <w:rPr>
          <w:i/>
        </w:rPr>
        <w:t xml:space="preserve">          </w:t>
      </w:r>
      <w:r w:rsidR="00725857" w:rsidRPr="00180049">
        <w:t>avgiftsfri förskola</w:t>
      </w:r>
      <w:r w:rsidR="00725857" w:rsidRPr="00180049">
        <w:tab/>
        <w:t>7</w:t>
      </w:r>
    </w:p>
    <w:p w:rsidR="001C2159" w:rsidRPr="00180049" w:rsidRDefault="00F25E6A" w:rsidP="001C2159">
      <w:pPr>
        <w:pStyle w:val="SakregAlfa"/>
        <w:ind w:right="1678"/>
      </w:pPr>
      <w:r w:rsidRPr="00180049">
        <w:t xml:space="preserve">          </w:t>
      </w:r>
      <w:r w:rsidR="001C2159" w:rsidRPr="00180049">
        <w:t>barngruppers storlek</w:t>
      </w:r>
      <w:r w:rsidR="001C2159" w:rsidRPr="00180049">
        <w:rPr>
          <w:i/>
        </w:rPr>
        <w:tab/>
      </w:r>
      <w:r w:rsidR="001C2159" w:rsidRPr="00180049">
        <w:t>7</w:t>
      </w:r>
    </w:p>
    <w:p w:rsidR="001C2159" w:rsidRPr="00180049" w:rsidRDefault="001C2159" w:rsidP="001C215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etableringsfrihet</w:t>
      </w:r>
      <w:r w:rsidRPr="00180049">
        <w:rPr>
          <w:i/>
        </w:rPr>
        <w:tab/>
      </w:r>
      <w:r w:rsidRPr="00180049">
        <w:t>7</w:t>
      </w:r>
    </w:p>
    <w:p w:rsidR="00AE33B7" w:rsidRPr="00180049" w:rsidRDefault="00E61E1C" w:rsidP="00AE33B7">
      <w:pPr>
        <w:pStyle w:val="SakregAlfa"/>
        <w:ind w:right="1678"/>
      </w:pPr>
      <w:r w:rsidRPr="00180049">
        <w:rPr>
          <w:i/>
        </w:rPr>
        <w:t xml:space="preserve">          </w:t>
      </w:r>
      <w:r w:rsidR="00AE33B7" w:rsidRPr="00180049">
        <w:t>modersmål</w:t>
      </w:r>
      <w:r w:rsidR="00AE33B7" w:rsidRPr="00180049">
        <w:rPr>
          <w:i/>
        </w:rPr>
        <w:tab/>
      </w:r>
      <w:r w:rsidR="00AE33B7" w:rsidRPr="00180049"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E019B1" w:rsidRPr="00180049">
        <w:t>obekväm arbetstid</w:t>
      </w:r>
      <w:r w:rsidR="00E019B1" w:rsidRPr="00180049">
        <w:tab/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1C2159" w:rsidRPr="00180049">
        <w:t>personal</w:t>
      </w:r>
      <w:r w:rsidR="001C2159" w:rsidRPr="00180049">
        <w:tab/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1C2159" w:rsidRPr="00180049">
        <w:t>skolbarnsomsorg</w:t>
      </w:r>
      <w:r w:rsidR="001C2159" w:rsidRPr="00180049">
        <w:tab/>
        <w:t>7</w:t>
      </w:r>
    </w:p>
    <w:p w:rsidR="00454885" w:rsidRPr="00180049" w:rsidRDefault="00454885" w:rsidP="00454885">
      <w:pPr>
        <w:pStyle w:val="SakregAlfa"/>
        <w:ind w:right="1678"/>
      </w:pPr>
      <w:r w:rsidRPr="00180049">
        <w:t xml:space="preserve">          vistelsetider</w:t>
      </w:r>
      <w:r w:rsidRPr="00180049">
        <w:tab/>
        <w:t>7</w:t>
      </w:r>
    </w:p>
    <w:p w:rsidR="00B63277" w:rsidRPr="00180049" w:rsidRDefault="00B63277" w:rsidP="00E61E1C">
      <w:pPr>
        <w:pStyle w:val="SakregAlfa"/>
        <w:ind w:right="1678"/>
      </w:pPr>
      <w:r w:rsidRPr="00180049">
        <w:t>Beroendekunskap för högskolestudenter</w:t>
      </w:r>
      <w:r w:rsidRPr="00180049">
        <w:tab/>
        <w:t>4</w:t>
      </w:r>
    </w:p>
    <w:p w:rsidR="00E61E1C" w:rsidRPr="00180049" w:rsidRDefault="00376D2C" w:rsidP="00E61E1C">
      <w:pPr>
        <w:pStyle w:val="SakregAlfa"/>
        <w:ind w:right="1678"/>
      </w:pPr>
      <w:r w:rsidRPr="00180049">
        <w:t>Betyg</w:t>
      </w:r>
    </w:p>
    <w:p w:rsidR="00E61E1C" w:rsidRPr="00180049" w:rsidRDefault="00F019CF" w:rsidP="00E61E1C">
      <w:pPr>
        <w:pStyle w:val="SakregAlfa"/>
        <w:ind w:right="1678"/>
      </w:pPr>
      <w:r w:rsidRPr="00180049">
        <w:t xml:space="preserve">          omprövning av betyg</w:t>
      </w:r>
      <w:r w:rsidRPr="00180049">
        <w:tab/>
        <w:t>8, 14</w:t>
      </w:r>
    </w:p>
    <w:p w:rsidR="00376D2C" w:rsidRPr="00180049" w:rsidRDefault="00376D2C" w:rsidP="00376D2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rapport om olovlig frånvaro i betyg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skriftliga omdöme</w:t>
      </w:r>
      <w:r w:rsidR="00E853F9" w:rsidRPr="00180049">
        <w:t>n i ordning och uppförande</w:t>
      </w:r>
      <w:r w:rsidR="00E853F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skriftliga</w:t>
      </w:r>
      <w:r w:rsidR="00E853F9" w:rsidRPr="00180049">
        <w:t xml:space="preserve"> omdömen</w:t>
      </w:r>
      <w:r w:rsidR="00E853F9" w:rsidRPr="00180049">
        <w:tab/>
        <w:t>8, 14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31202B" w:rsidRPr="00180049">
        <w:t>tidigare betyg</w:t>
      </w:r>
      <w:r w:rsidR="0031202B" w:rsidRPr="00180049">
        <w:tab/>
        <w:t>8, 14</w:t>
      </w:r>
    </w:p>
    <w:p w:rsidR="007B1DC7" w:rsidRPr="00180049" w:rsidRDefault="007B1DC7" w:rsidP="00E61E1C">
      <w:pPr>
        <w:pStyle w:val="SakregAlfa"/>
        <w:ind w:right="1678"/>
      </w:pPr>
      <w:r w:rsidRPr="00180049">
        <w:t>Bibliotek</w:t>
      </w:r>
    </w:p>
    <w:p w:rsidR="007B1DC7" w:rsidRPr="00180049" w:rsidRDefault="007B1DC7" w:rsidP="007B1DC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 grundskolan</w:t>
      </w:r>
      <w:r w:rsidRPr="00180049">
        <w:rPr>
          <w:i/>
        </w:rPr>
        <w:tab/>
      </w:r>
      <w:r w:rsidRPr="00180049">
        <w:t>8</w:t>
      </w:r>
    </w:p>
    <w:p w:rsidR="007B1DC7" w:rsidRPr="00180049" w:rsidRDefault="007B1DC7" w:rsidP="007B1DC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 förskolan</w:t>
      </w:r>
      <w:r w:rsidRPr="00180049">
        <w:rPr>
          <w:i/>
        </w:rPr>
        <w:tab/>
      </w:r>
      <w:r w:rsidRPr="00180049"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t>Bidrag till kostnader vid viss gymnasieutbildning och vid viss f</w:t>
      </w:r>
      <w:r w:rsidR="0030334B" w:rsidRPr="00180049">
        <w:t>öräldrautbildning i teckenspråk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 </w:t>
      </w:r>
      <w:r w:rsidRPr="00180049">
        <w:tab/>
        <w:t>2</w:t>
      </w:r>
    </w:p>
    <w:p w:rsidR="00E61E1C" w:rsidRPr="00180049" w:rsidRDefault="00E61E1C" w:rsidP="00E61E1C">
      <w:pPr>
        <w:pStyle w:val="SakregAlfa"/>
        <w:ind w:right="1678"/>
      </w:pPr>
      <w:r w:rsidRPr="00180049">
        <w:t>Bidrag ti</w:t>
      </w:r>
      <w:r w:rsidR="0030334B" w:rsidRPr="00180049">
        <w:t>ll kvalificerad yrkesutbildning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Bidrag till</w:t>
      </w:r>
      <w:r w:rsidR="00CE7C45" w:rsidRPr="00180049">
        <w:t xml:space="preserve"> svensk undervisning i utlandet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7B1DC7" w:rsidRPr="00180049" w:rsidRDefault="007B1DC7" w:rsidP="00E61E1C">
      <w:pPr>
        <w:pStyle w:val="SakregAlfa"/>
        <w:ind w:right="1678"/>
      </w:pPr>
      <w:r w:rsidRPr="00180049">
        <w:t>Bidrag till viss verksamhet motsvarande förskolever</w:t>
      </w:r>
      <w:r w:rsidRPr="00180049">
        <w:t>k</w:t>
      </w:r>
      <w:r w:rsidRPr="00180049">
        <w:t>samhet, skolbarnsomsorg, grundskola och gymn</w:t>
      </w:r>
      <w:r w:rsidRPr="00180049">
        <w:t>a</w:t>
      </w:r>
      <w:r w:rsidRPr="00180049">
        <w:t>sieskola</w:t>
      </w:r>
    </w:p>
    <w:p w:rsidR="007B1DC7" w:rsidRPr="00180049" w:rsidRDefault="007B1DC7" w:rsidP="007B1DC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rPr>
          <w:i/>
        </w:rPr>
        <w:tab/>
      </w:r>
      <w:r w:rsidRPr="00180049"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Bidrag till viss ve</w:t>
      </w:r>
      <w:r w:rsidR="00CE7C45" w:rsidRPr="00180049">
        <w:t>rksamhet inom vuxenutbildningen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Bidrag</w:t>
      </w:r>
      <w:r w:rsidR="00CE7C45" w:rsidRPr="00180049">
        <w:t xml:space="preserve"> till vissa organisationer m.m.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2</w:t>
      </w:r>
    </w:p>
    <w:p w:rsidR="00E61E1C" w:rsidRPr="00180049" w:rsidRDefault="00E61E1C" w:rsidP="00E61E1C">
      <w:pPr>
        <w:pStyle w:val="SakregAlfa"/>
        <w:ind w:right="1678"/>
      </w:pPr>
      <w:r w:rsidRPr="00180049">
        <w:t>Bidrag till vissa stud</w:t>
      </w:r>
      <w:r w:rsidR="00F0410B" w:rsidRPr="00180049">
        <w:t>i</w:t>
      </w:r>
      <w:r w:rsidRPr="00180049">
        <w:t>esociala ända</w:t>
      </w:r>
      <w:r w:rsidR="00CE7C45" w:rsidRPr="00180049">
        <w:t xml:space="preserve">mål 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2</w:t>
      </w:r>
    </w:p>
    <w:p w:rsidR="0030334B" w:rsidRPr="00180049" w:rsidRDefault="0030334B" w:rsidP="00E61E1C">
      <w:pPr>
        <w:pStyle w:val="SakregAlfa"/>
        <w:ind w:right="1678"/>
        <w:rPr>
          <w:b/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C</w:t>
      </w:r>
    </w:p>
    <w:p w:rsidR="00E61E1C" w:rsidRPr="00180049" w:rsidRDefault="00CE7C45" w:rsidP="00E61E1C">
      <w:pPr>
        <w:pStyle w:val="SakregAlfa"/>
        <w:ind w:right="1678"/>
      </w:pPr>
      <w:r w:rsidRPr="00180049">
        <w:t>Centrala etikprövningsnämnden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E61E1C" w:rsidRPr="00180049" w:rsidRDefault="00E61E1C" w:rsidP="00E61E1C">
      <w:pPr>
        <w:pStyle w:val="SakregAlfa"/>
        <w:ind w:right="1678"/>
      </w:pPr>
      <w:r w:rsidRPr="00180049">
        <w:t>Centrala studiestödsnämnden</w:t>
      </w:r>
      <w:r w:rsidRPr="00180049">
        <w:tab/>
      </w:r>
    </w:p>
    <w:p w:rsidR="00F0410B" w:rsidRPr="00180049" w:rsidRDefault="00F0410B" w:rsidP="00F0410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rPr>
          <w:i/>
        </w:rPr>
        <w:tab/>
      </w:r>
      <w:r w:rsidRPr="00180049">
        <w:t>1:4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F0410B" w:rsidRPr="00180049">
        <w:t>nedläggning av</w:t>
      </w:r>
      <w:r w:rsidRPr="00180049">
        <w:rPr>
          <w:i/>
        </w:rPr>
        <w:tab/>
      </w:r>
      <w:r w:rsidR="00F0410B" w:rsidRPr="00180049">
        <w:t>6</w:t>
      </w:r>
    </w:p>
    <w:p w:rsidR="004E3665" w:rsidRPr="00180049" w:rsidRDefault="004E3665" w:rsidP="00E61E1C">
      <w:pPr>
        <w:pStyle w:val="SakregAlfa"/>
        <w:ind w:right="1678"/>
      </w:pPr>
      <w:r w:rsidRPr="00180049">
        <w:t>Centrum för socialvetenskaplig alkohol- och drogfors</w:t>
      </w:r>
      <w:r w:rsidRPr="00180049">
        <w:t>k</w:t>
      </w:r>
      <w:r w:rsidRPr="00180049">
        <w:t>ning</w:t>
      </w:r>
      <w:r w:rsidRPr="00180049">
        <w:tab/>
        <w:t>5</w:t>
      </w:r>
    </w:p>
    <w:p w:rsidR="0005504C" w:rsidRPr="00180049" w:rsidRDefault="0005504C" w:rsidP="00E61E1C">
      <w:pPr>
        <w:pStyle w:val="SakregAlfa"/>
        <w:ind w:right="1678"/>
        <w:rPr>
          <w:b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D</w:t>
      </w:r>
    </w:p>
    <w:p w:rsidR="00E61E1C" w:rsidRPr="00180049" w:rsidRDefault="00CE7C45" w:rsidP="00E61E1C">
      <w:pPr>
        <w:pStyle w:val="SakregAlfa"/>
        <w:ind w:right="1678"/>
      </w:pPr>
      <w:r w:rsidRPr="00180049">
        <w:t>Danshögskolan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</w:pPr>
      <w:r w:rsidRPr="00180049">
        <w:t>Demokrati</w:t>
      </w:r>
      <w:r w:rsidR="004A0F20" w:rsidRPr="00180049">
        <w:t xml:space="preserve"> m.m.</w:t>
      </w:r>
    </w:p>
    <w:p w:rsidR="00E61E1C" w:rsidRPr="00180049" w:rsidRDefault="00700AA0" w:rsidP="00E61E1C">
      <w:pPr>
        <w:pStyle w:val="SakregAlfa"/>
        <w:ind w:right="1678"/>
      </w:pPr>
      <w:r w:rsidRPr="00180049">
        <w:t xml:space="preserve">          elevinflytande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undervisning </w:t>
      </w:r>
      <w:r w:rsidR="00700AA0" w:rsidRPr="00180049">
        <w:t>i</w:t>
      </w:r>
      <w:r w:rsidR="00700AA0" w:rsidRPr="00180049">
        <w:tab/>
        <w:t>8</w:t>
      </w:r>
    </w:p>
    <w:p w:rsidR="00E61E1C" w:rsidRPr="00180049" w:rsidRDefault="00834F6B" w:rsidP="00E61E1C">
      <w:pPr>
        <w:pStyle w:val="SakregAlfa"/>
        <w:ind w:right="1678"/>
      </w:pPr>
      <w:r w:rsidRPr="00180049">
        <w:t>Disciplinära åtgärder</w:t>
      </w:r>
      <w:r w:rsidRPr="00180049">
        <w:tab/>
        <w:t>8, 13</w:t>
      </w:r>
    </w:p>
    <w:p w:rsidR="00E61E1C" w:rsidRPr="00180049" w:rsidRDefault="00E61E1C" w:rsidP="00E61E1C">
      <w:pPr>
        <w:pStyle w:val="SakregAlfa"/>
        <w:ind w:right="1678"/>
      </w:pPr>
      <w:r w:rsidRPr="00180049">
        <w:t>Diskriminering</w:t>
      </w:r>
    </w:p>
    <w:p w:rsidR="00B654ED" w:rsidRPr="00180049" w:rsidRDefault="00B654ED" w:rsidP="00B654ED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förbud mot diskriminering och annan kränkande behandling av barn och elever</w:t>
      </w:r>
      <w:r w:rsidRPr="00180049">
        <w:rPr>
          <w:i/>
        </w:rPr>
        <w:tab/>
      </w:r>
      <w:r w:rsidRPr="00180049">
        <w:t>8</w:t>
      </w:r>
    </w:p>
    <w:p w:rsidR="002060FB" w:rsidRPr="00180049" w:rsidRDefault="002060FB" w:rsidP="002060F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inom högskolan</w:t>
      </w:r>
      <w:r w:rsidRPr="00180049">
        <w:rPr>
          <w:i/>
        </w:rPr>
        <w:tab/>
      </w:r>
      <w:r w:rsidRPr="00180049">
        <w:t>4</w:t>
      </w:r>
    </w:p>
    <w:p w:rsidR="00194D8B" w:rsidRPr="00180049" w:rsidRDefault="00194D8B" w:rsidP="00E61E1C">
      <w:pPr>
        <w:pStyle w:val="SakregAlfa"/>
        <w:ind w:right="1678"/>
      </w:pPr>
      <w:r w:rsidRPr="00180049">
        <w:t>Djurförsök i högskoleutbildningar</w:t>
      </w:r>
      <w:r w:rsidRPr="00180049">
        <w:tab/>
        <w:t>4</w:t>
      </w:r>
    </w:p>
    <w:p w:rsidR="00E61E1C" w:rsidRPr="00180049" w:rsidRDefault="004A0F20" w:rsidP="00E61E1C">
      <w:pPr>
        <w:pStyle w:val="SakregAlfa"/>
        <w:ind w:right="1678"/>
      </w:pPr>
      <w:r w:rsidRPr="00180049">
        <w:t>Dramatiska institutet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194D8B" w:rsidRPr="00180049" w:rsidRDefault="00194D8B" w:rsidP="00E61E1C">
      <w:pPr>
        <w:pStyle w:val="SakregAlfa"/>
        <w:ind w:right="1678"/>
      </w:pPr>
      <w:r w:rsidRPr="00180049">
        <w:t>Driftsformer för sjukhus</w:t>
      </w:r>
      <w:r w:rsidRPr="00180049">
        <w:tab/>
        <w:t>1y</w:t>
      </w:r>
    </w:p>
    <w:p w:rsidR="009F431B" w:rsidRPr="00180049" w:rsidRDefault="009F431B" w:rsidP="00E61E1C">
      <w:pPr>
        <w:pStyle w:val="SakregAlfa"/>
        <w:ind w:right="1678"/>
      </w:pPr>
      <w:r w:rsidRPr="00180049">
        <w:t>Dövtolkning vid Örebro universitet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E</w:t>
      </w:r>
    </w:p>
    <w:p w:rsidR="00E61E1C" w:rsidRPr="00180049" w:rsidRDefault="00195730" w:rsidP="00E61E1C">
      <w:pPr>
        <w:pStyle w:val="SakregAlfa"/>
        <w:ind w:right="1678"/>
      </w:pPr>
      <w:r w:rsidRPr="00180049">
        <w:t>Elever i behov av särskilt stöd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  <w:r w:rsidRPr="00180049">
        <w:t xml:space="preserve">          i</w:t>
      </w:r>
      <w:r w:rsidR="00DD079C" w:rsidRPr="00180049">
        <w:t xml:space="preserve"> grundskolan</w:t>
      </w:r>
      <w:r w:rsidR="00DD079C" w:rsidRPr="00180049">
        <w:tab/>
        <w:t>8</w:t>
      </w:r>
    </w:p>
    <w:p w:rsidR="00E61E1C" w:rsidRPr="00180049" w:rsidRDefault="00195730" w:rsidP="00E61E1C">
      <w:pPr>
        <w:pStyle w:val="SakregAlfa"/>
        <w:ind w:right="1678"/>
      </w:pPr>
      <w:r w:rsidRPr="00180049">
        <w:t>Elevhälsa</w:t>
      </w:r>
    </w:p>
    <w:p w:rsidR="00E61E1C" w:rsidRPr="00180049" w:rsidRDefault="00D748B9" w:rsidP="00E61E1C">
      <w:pPr>
        <w:pStyle w:val="SakregAlfa"/>
        <w:ind w:right="1678"/>
      </w:pPr>
      <w:r w:rsidRPr="00180049">
        <w:t xml:space="preserve">          ANT-undervisning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 xml:space="preserve">förebyggande </w:t>
      </w:r>
      <w:r w:rsidR="00D748B9" w:rsidRPr="00180049">
        <w:t>hälsoarbete</w:t>
      </w:r>
      <w:r w:rsidR="00D748B9" w:rsidRPr="00180049">
        <w:tab/>
        <w:t>8</w:t>
      </w:r>
    </w:p>
    <w:p w:rsidR="0019330D" w:rsidRPr="00180049" w:rsidRDefault="0019330D" w:rsidP="0019330D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hälsa, rörelse och kost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 xml:space="preserve">skolans </w:t>
      </w:r>
      <w:r w:rsidR="0019330D" w:rsidRPr="00180049">
        <w:t>självmordsförebyggande arbete</w:t>
      </w:r>
      <w:r w:rsidR="0019330D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19330D" w:rsidRPr="00180049">
        <w:t>skolhälsovårdens uppgifter</w:t>
      </w:r>
      <w:r w:rsidR="0019330D" w:rsidRPr="00180049">
        <w:tab/>
        <w:t>8</w:t>
      </w:r>
    </w:p>
    <w:p w:rsidR="00E61E1C" w:rsidRPr="00180049" w:rsidRDefault="00F95A77" w:rsidP="00E61E1C">
      <w:pPr>
        <w:pStyle w:val="SakregAlfa"/>
        <w:ind w:right="1678"/>
      </w:pPr>
      <w:r w:rsidRPr="00180049">
        <w:t>Elevinflytande</w:t>
      </w:r>
      <w:r w:rsidRPr="00180049">
        <w:tab/>
        <w:t>8</w:t>
      </w:r>
    </w:p>
    <w:p w:rsidR="009F431B" w:rsidRPr="00180049" w:rsidRDefault="009F431B" w:rsidP="00E61E1C">
      <w:pPr>
        <w:pStyle w:val="SakregAlfa"/>
        <w:ind w:right="1678"/>
      </w:pPr>
      <w:r w:rsidRPr="00180049">
        <w:t>Elitidrott och högre studier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Enskilda utbildningsan</w:t>
      </w:r>
      <w:r w:rsidR="00195730" w:rsidRPr="00180049">
        <w:t>ordnare på högskoleområdet m.m.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</w:pPr>
      <w:r w:rsidRPr="00180049">
        <w:t>Ersättningar för k</w:t>
      </w:r>
      <w:r w:rsidR="00195730" w:rsidRPr="00180049">
        <w:t>linisk utbildning och forskning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8D7EB8" w:rsidRPr="00180049" w:rsidRDefault="008D7EB8" w:rsidP="009F431B">
      <w:pPr>
        <w:pStyle w:val="SakregAlfa"/>
        <w:ind w:right="1678"/>
        <w:jc w:val="both"/>
      </w:pPr>
      <w:r w:rsidRPr="00180049">
        <w:t>Etableringsfrihet för förskolor</w:t>
      </w:r>
      <w:r w:rsidRPr="00180049">
        <w:tab/>
        <w:t>7</w:t>
      </w:r>
    </w:p>
    <w:p w:rsidR="009F431B" w:rsidRPr="00180049" w:rsidRDefault="009F431B" w:rsidP="009F431B">
      <w:pPr>
        <w:pStyle w:val="SakregAlfa"/>
        <w:ind w:right="1678"/>
        <w:jc w:val="both"/>
      </w:pPr>
      <w:r w:rsidRPr="00180049">
        <w:t>EU-forskning</w:t>
      </w:r>
      <w:r w:rsidRPr="00180049">
        <w:tab/>
        <w:t>5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F</w:t>
      </w:r>
    </w:p>
    <w:p w:rsidR="00E61E1C" w:rsidRPr="00180049" w:rsidRDefault="00543CB9" w:rsidP="00E61E1C">
      <w:pPr>
        <w:pStyle w:val="SakregAlfa"/>
        <w:ind w:right="1678"/>
      </w:pPr>
      <w:r w:rsidRPr="00180049">
        <w:t>Familjedaghem</w:t>
      </w:r>
      <w:r w:rsidRPr="00180049">
        <w:tab/>
        <w:t>7</w:t>
      </w:r>
    </w:p>
    <w:p w:rsidR="00A830A0" w:rsidRPr="00180049" w:rsidRDefault="00A830A0" w:rsidP="00E61E1C">
      <w:pPr>
        <w:pStyle w:val="SakregAlfa"/>
        <w:ind w:right="1678"/>
      </w:pPr>
      <w:r w:rsidRPr="00180049">
        <w:t>Film- och medieutbildning vid Högskolan Väst</w:t>
      </w:r>
      <w:r w:rsidR="00453F58" w:rsidRPr="00180049">
        <w:tab/>
        <w:t>4</w:t>
      </w:r>
    </w:p>
    <w:p w:rsidR="008268F6" w:rsidRPr="00180049" w:rsidRDefault="005722F7" w:rsidP="00E61E1C">
      <w:pPr>
        <w:pStyle w:val="SakregAlfa"/>
        <w:ind w:right="1678"/>
      </w:pPr>
      <w:r w:rsidRPr="00180049">
        <w:t>Folkhögskola</w:t>
      </w:r>
    </w:p>
    <w:p w:rsidR="008268F6" w:rsidRPr="00180049" w:rsidRDefault="008268F6" w:rsidP="008268F6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studiemedel </w:t>
      </w:r>
      <w:r w:rsidRPr="00180049">
        <w:rPr>
          <w:i/>
        </w:rPr>
        <w:tab/>
      </w:r>
      <w:r w:rsidRPr="00180049">
        <w:t>6</w:t>
      </w:r>
    </w:p>
    <w:p w:rsidR="00B06D7F" w:rsidRPr="00180049" w:rsidRDefault="00B06D7F" w:rsidP="008268F6">
      <w:pPr>
        <w:pStyle w:val="SakregAlfa"/>
        <w:ind w:right="1678"/>
      </w:pPr>
      <w:r w:rsidRPr="00180049">
        <w:t>Forska och väx</w:t>
      </w:r>
      <w:r w:rsidRPr="00180049">
        <w:tab/>
        <w:t>1:3</w:t>
      </w:r>
    </w:p>
    <w:p w:rsidR="00B06D7F" w:rsidRPr="00180049" w:rsidRDefault="00B06D7F" w:rsidP="008268F6">
      <w:pPr>
        <w:pStyle w:val="SakregAlfa"/>
        <w:ind w:right="1678"/>
        <w:rPr>
          <w:i/>
        </w:rPr>
      </w:pPr>
      <w:r w:rsidRPr="00180049">
        <w:t>Forskarstudier</w:t>
      </w:r>
      <w:r w:rsidRPr="00180049">
        <w:tab/>
        <w:t>5</w:t>
      </w:r>
    </w:p>
    <w:p w:rsidR="00E61E1C" w:rsidRPr="00180049" w:rsidRDefault="005722F7" w:rsidP="00E61E1C">
      <w:pPr>
        <w:pStyle w:val="SakregAlfa"/>
        <w:ind w:right="1678"/>
      </w:pPr>
      <w:r w:rsidRPr="00180049">
        <w:t>Forskning</w:t>
      </w:r>
    </w:p>
    <w:p w:rsidR="00B06D7F" w:rsidRPr="00180049" w:rsidRDefault="00B06D7F" w:rsidP="00B06D7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alkohol och droger</w:t>
      </w:r>
      <w:r w:rsidRPr="00180049">
        <w:tab/>
        <w:t>5</w:t>
      </w:r>
    </w:p>
    <w:p w:rsidR="00650911" w:rsidRPr="00180049" w:rsidRDefault="00650911" w:rsidP="00650911">
      <w:pPr>
        <w:pStyle w:val="SakregAlfa"/>
        <w:ind w:right="1678"/>
      </w:pPr>
      <w:r w:rsidRPr="00180049">
        <w:rPr>
          <w:i/>
        </w:rPr>
        <w:t xml:space="preserve">          </w:t>
      </w:r>
      <w:r w:rsidR="00F25E6A" w:rsidRPr="00180049">
        <w:t>assyriers och syrian</w:t>
      </w:r>
      <w:r w:rsidRPr="00180049">
        <w:t>ers situation 1914</w:t>
      </w:r>
      <w:r w:rsidR="00F25E6A" w:rsidRPr="00180049">
        <w:t>–</w:t>
      </w:r>
      <w:r w:rsidRPr="00180049">
        <w:t>18</w:t>
      </w:r>
      <w:r w:rsidRPr="00180049">
        <w:rPr>
          <w:i/>
        </w:rPr>
        <w:tab/>
      </w:r>
      <w:r w:rsidRPr="00180049">
        <w:t>5</w:t>
      </w:r>
    </w:p>
    <w:p w:rsidR="00B50273" w:rsidRPr="00180049" w:rsidRDefault="00B50273" w:rsidP="00B5027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etnisk diskriminering</w:t>
      </w:r>
      <w:r w:rsidRPr="00180049">
        <w:rPr>
          <w:i/>
        </w:rPr>
        <w:tab/>
      </w:r>
      <w:r w:rsidRPr="00180049">
        <w:t>5</w:t>
      </w:r>
    </w:p>
    <w:p w:rsidR="004304D3" w:rsidRPr="00180049" w:rsidRDefault="004304D3" w:rsidP="004304D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innovationer</w:t>
      </w:r>
      <w:r w:rsidRPr="00180049">
        <w:rPr>
          <w:i/>
        </w:rPr>
        <w:tab/>
      </w:r>
      <w:r w:rsidRPr="00180049">
        <w:t>5</w:t>
      </w:r>
    </w:p>
    <w:p w:rsidR="00387AE2" w:rsidRPr="00180049" w:rsidRDefault="00387AE2" w:rsidP="00387AE2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kvinnors ohälsa</w:t>
      </w:r>
      <w:r w:rsidRPr="00180049">
        <w:rPr>
          <w:i/>
        </w:rPr>
        <w:tab/>
      </w:r>
      <w:r w:rsidRPr="00180049">
        <w:t>5</w:t>
      </w:r>
    </w:p>
    <w:p w:rsidR="00387AE2" w:rsidRPr="00180049" w:rsidRDefault="00387AE2" w:rsidP="00387AE2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mäns våld mot kvinnor</w:t>
      </w:r>
      <w:r w:rsidRPr="00180049">
        <w:rPr>
          <w:i/>
        </w:rPr>
        <w:tab/>
      </w:r>
      <w:r w:rsidRPr="00180049">
        <w:t>5</w:t>
      </w:r>
    </w:p>
    <w:p w:rsidR="00387AE2" w:rsidRPr="00180049" w:rsidRDefault="00387AE2" w:rsidP="00387AE2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neuropsykiatriska funktionshinder</w:t>
      </w:r>
      <w:r w:rsidRPr="00180049">
        <w:rPr>
          <w:i/>
        </w:rPr>
        <w:tab/>
      </w:r>
      <w:r w:rsidRPr="00180049">
        <w:t>5</w:t>
      </w:r>
    </w:p>
    <w:p w:rsidR="00387AE2" w:rsidRPr="00180049" w:rsidRDefault="00387AE2" w:rsidP="00387AE2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professioner</w:t>
      </w:r>
      <w:r w:rsidRPr="00180049">
        <w:rPr>
          <w:i/>
        </w:rPr>
        <w:tab/>
      </w:r>
      <w:r w:rsidRPr="00180049">
        <w:t>5</w:t>
      </w:r>
    </w:p>
    <w:p w:rsidR="0019526F" w:rsidRPr="00180049" w:rsidRDefault="0019526F" w:rsidP="00E61E1C">
      <w:pPr>
        <w:pStyle w:val="SakregAlfa"/>
        <w:ind w:right="1678"/>
      </w:pPr>
      <w:r w:rsidRPr="00180049">
        <w:t>Forskningscentrum</w:t>
      </w:r>
      <w:r w:rsidRPr="00180049">
        <w:tab/>
        <w:t>5</w:t>
      </w:r>
    </w:p>
    <w:p w:rsidR="00005F5F" w:rsidRPr="00180049" w:rsidRDefault="005722F7" w:rsidP="00E61E1C">
      <w:pPr>
        <w:pStyle w:val="SakregAlfa"/>
        <w:ind w:right="1678"/>
      </w:pPr>
      <w:r w:rsidRPr="00180049">
        <w:t>Forskningspolitik</w:t>
      </w:r>
    </w:p>
    <w:p w:rsidR="00005F5F" w:rsidRPr="00180049" w:rsidRDefault="00005F5F" w:rsidP="00005F5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rPr>
          <w:i/>
        </w:rPr>
        <w:tab/>
      </w:r>
      <w:r w:rsidRPr="00180049">
        <w:t>1:5</w:t>
      </w:r>
    </w:p>
    <w:p w:rsidR="00005F5F" w:rsidRPr="00180049" w:rsidRDefault="00005F5F" w:rsidP="00005F5F">
      <w:pPr>
        <w:pStyle w:val="SakregAlfa"/>
        <w:ind w:right="1678"/>
      </w:pPr>
      <w:r w:rsidRPr="00180049">
        <w:t>Forskningsstiftelserna</w:t>
      </w:r>
      <w:r w:rsidRPr="00180049">
        <w:tab/>
        <w:t>5</w:t>
      </w:r>
    </w:p>
    <w:p w:rsidR="00FB750A" w:rsidRPr="00180049" w:rsidRDefault="00FB750A" w:rsidP="00E61E1C">
      <w:pPr>
        <w:pStyle w:val="SakregAlfa"/>
        <w:ind w:right="1678"/>
      </w:pPr>
      <w:r w:rsidRPr="00180049">
        <w:t>Fri forskning</w:t>
      </w:r>
      <w:r w:rsidRPr="00180049">
        <w:tab/>
        <w:t>5</w:t>
      </w:r>
    </w:p>
    <w:p w:rsidR="003D2D91" w:rsidRPr="00180049" w:rsidRDefault="003D2D91" w:rsidP="00E61E1C">
      <w:pPr>
        <w:pStyle w:val="SakregAlfa"/>
        <w:ind w:right="1678"/>
      </w:pPr>
      <w:r w:rsidRPr="00180049">
        <w:t>Fristående lärarutbildningar</w:t>
      </w:r>
      <w:r w:rsidRPr="00180049">
        <w:tab/>
        <w:t>4</w:t>
      </w:r>
    </w:p>
    <w:p w:rsidR="00E61E1C" w:rsidRPr="00180049" w:rsidRDefault="00D85216" w:rsidP="00E61E1C">
      <w:pPr>
        <w:pStyle w:val="SakregAlfa"/>
        <w:ind w:right="1678"/>
      </w:pPr>
      <w:r w:rsidRPr="00180049">
        <w:t>Fristående skolor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D85216" w:rsidRPr="00180049">
        <w:t>etablering</w:t>
      </w:r>
      <w:r w:rsidR="00D63823" w:rsidRPr="00180049">
        <w:t xml:space="preserve"> av</w:t>
      </w:r>
      <w:r w:rsidR="00D85216" w:rsidRPr="00180049">
        <w:tab/>
        <w:t>8</w:t>
      </w:r>
    </w:p>
    <w:p w:rsidR="00E61E1C" w:rsidRPr="00180049" w:rsidRDefault="00DD132F" w:rsidP="00E61E1C">
      <w:pPr>
        <w:pStyle w:val="SakregAlfa"/>
        <w:ind w:right="1678"/>
      </w:pPr>
      <w:r w:rsidRPr="00180049">
        <w:t xml:space="preserve">          konfessionella</w:t>
      </w:r>
      <w:r w:rsidRPr="00180049">
        <w:tab/>
        <w:t>8</w:t>
      </w:r>
    </w:p>
    <w:p w:rsidR="008268F6" w:rsidRPr="00180049" w:rsidRDefault="008268F6" w:rsidP="00E61E1C">
      <w:pPr>
        <w:pStyle w:val="SakregAlfa"/>
        <w:ind w:right="1678"/>
      </w:pPr>
      <w:r w:rsidRPr="00180049">
        <w:t>Frisökning</w:t>
      </w:r>
      <w:r w:rsidRPr="00180049">
        <w:tab/>
        <w:t>15</w:t>
      </w:r>
    </w:p>
    <w:p w:rsidR="00710A35" w:rsidRPr="00180049" w:rsidRDefault="00710A35" w:rsidP="00E61E1C">
      <w:pPr>
        <w:pStyle w:val="SakregAlfa"/>
        <w:ind w:right="1678"/>
      </w:pPr>
      <w:r w:rsidRPr="00180049">
        <w:t>Förbättrad ordning, trygghet och studiero i skolan</w:t>
      </w:r>
      <w:r w:rsidRPr="00180049">
        <w:tab/>
        <w:t>13</w:t>
      </w:r>
    </w:p>
    <w:p w:rsidR="00710A35" w:rsidRPr="00180049" w:rsidRDefault="00710A35" w:rsidP="00E61E1C">
      <w:pPr>
        <w:pStyle w:val="SakregAlfa"/>
        <w:ind w:right="1678"/>
      </w:pPr>
      <w:r w:rsidRPr="00180049">
        <w:t>Förflyttning av elever</w:t>
      </w:r>
      <w:r w:rsidR="00767A8C" w:rsidRPr="00180049">
        <w:t xml:space="preserve"> med hänsyn till övriga elevers trygghet och studiero</w:t>
      </w:r>
      <w:r w:rsidRPr="00180049">
        <w:tab/>
        <w:t>13</w:t>
      </w:r>
    </w:p>
    <w:p w:rsidR="00E61E1C" w:rsidRPr="00180049" w:rsidRDefault="00156CA8" w:rsidP="00E61E1C">
      <w:pPr>
        <w:pStyle w:val="SakregAlfa"/>
        <w:ind w:right="1678"/>
      </w:pPr>
      <w:r w:rsidRPr="00180049">
        <w:t>Förskoleverksamhet</w:t>
      </w:r>
    </w:p>
    <w:p w:rsidR="00955939" w:rsidRPr="00180049" w:rsidRDefault="00E61E1C" w:rsidP="00955939">
      <w:pPr>
        <w:pStyle w:val="SakregAlfa"/>
        <w:ind w:right="1678"/>
      </w:pPr>
      <w:r w:rsidRPr="00180049">
        <w:rPr>
          <w:i/>
        </w:rPr>
        <w:t xml:space="preserve">          </w:t>
      </w:r>
      <w:r w:rsidR="00955939" w:rsidRPr="00180049">
        <w:t>avgiftsfri förskola</w:t>
      </w:r>
      <w:r w:rsidR="00955939" w:rsidRPr="00180049">
        <w:tab/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t xml:space="preserve">          barngruppers storlek</w:t>
      </w:r>
      <w:r w:rsidRPr="00180049">
        <w:rPr>
          <w:i/>
        </w:rPr>
        <w:tab/>
      </w:r>
      <w:r w:rsidRPr="00180049"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etableringsfrihet</w:t>
      </w:r>
      <w:r w:rsidRPr="00180049">
        <w:rPr>
          <w:i/>
        </w:rPr>
        <w:tab/>
      </w:r>
      <w:r w:rsidRPr="00180049"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modersmål</w:t>
      </w:r>
      <w:r w:rsidRPr="00180049">
        <w:rPr>
          <w:i/>
        </w:rPr>
        <w:tab/>
      </w:r>
      <w:r w:rsidRPr="00180049"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obekväm arbetstid</w:t>
      </w:r>
      <w:r w:rsidRPr="00180049">
        <w:tab/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personal</w:t>
      </w:r>
      <w:r w:rsidRPr="00180049">
        <w:tab/>
        <w:t>7</w:t>
      </w:r>
    </w:p>
    <w:p w:rsidR="00955939" w:rsidRPr="00180049" w:rsidRDefault="00955939" w:rsidP="00955939">
      <w:pPr>
        <w:pStyle w:val="SakregAlfa"/>
        <w:ind w:right="1678"/>
      </w:pPr>
      <w:r w:rsidRPr="00180049">
        <w:t xml:space="preserve">          vistelsetider</w:t>
      </w:r>
      <w:r w:rsidRPr="00180049">
        <w:tab/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t>Förskollärare</w:t>
      </w:r>
      <w:r w:rsidRPr="00180049">
        <w:tab/>
      </w:r>
    </w:p>
    <w:p w:rsidR="00E61E1C" w:rsidRPr="00180049" w:rsidRDefault="007C0368" w:rsidP="00E61E1C">
      <w:pPr>
        <w:pStyle w:val="SakregAlfa"/>
        <w:ind w:right="1678"/>
        <w:rPr>
          <w:i/>
        </w:rPr>
      </w:pPr>
      <w:r w:rsidRPr="00180049">
        <w:t xml:space="preserve">          utbildning</w:t>
      </w:r>
      <w:r w:rsidRPr="00180049">
        <w:tab/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t>Förstärkning av vissa lärosäten</w:t>
      </w:r>
      <w:r w:rsidR="00C81C47" w:rsidRPr="00180049">
        <w:tab/>
        <w:t>4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G</w:t>
      </w:r>
    </w:p>
    <w:p w:rsidR="00C81C47" w:rsidRPr="00180049" w:rsidRDefault="00C81C47" w:rsidP="00E61E1C">
      <w:pPr>
        <w:pStyle w:val="SakregAlfa"/>
        <w:ind w:right="1678"/>
      </w:pPr>
      <w:r w:rsidRPr="00180049">
        <w:t>Genuskunskap i högskoleutbildningar</w:t>
      </w:r>
      <w:r w:rsidRPr="00180049">
        <w:tab/>
        <w:t>4</w:t>
      </w:r>
    </w:p>
    <w:p w:rsidR="002C3CF4" w:rsidRPr="00180049" w:rsidRDefault="00101DCA" w:rsidP="00E61E1C">
      <w:pPr>
        <w:pStyle w:val="SakregAlfa"/>
        <w:ind w:right="1678"/>
      </w:pPr>
      <w:r w:rsidRPr="00180049">
        <w:t>Geriatriker</w:t>
      </w:r>
    </w:p>
    <w:p w:rsidR="002C3CF4" w:rsidRPr="00180049" w:rsidRDefault="002C3CF4" w:rsidP="002C3CF4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utbildning av</w:t>
      </w:r>
      <w:r w:rsidRPr="00180049">
        <w:rPr>
          <w:i/>
        </w:rPr>
        <w:tab/>
      </w:r>
      <w:r w:rsidRPr="00180049">
        <w:t>4</w:t>
      </w:r>
    </w:p>
    <w:p w:rsidR="006A1BC8" w:rsidRPr="00180049" w:rsidRDefault="006A1BC8" w:rsidP="002C3CF4">
      <w:pPr>
        <w:pStyle w:val="SakregAlfa"/>
        <w:ind w:right="1678"/>
      </w:pPr>
      <w:r w:rsidRPr="00180049">
        <w:t>Grundläggande behörighet för högskolestudier</w:t>
      </w:r>
    </w:p>
    <w:p w:rsidR="006A1BC8" w:rsidRPr="00180049" w:rsidRDefault="006A1BC8" w:rsidP="006A1BC8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avancerad nivå</w:t>
      </w:r>
      <w:r w:rsidRPr="00180049">
        <w:rPr>
          <w:i/>
        </w:rPr>
        <w:tab/>
      </w:r>
      <w:r w:rsidRPr="00180049">
        <w:t>4</w:t>
      </w:r>
    </w:p>
    <w:p w:rsidR="006A1BC8" w:rsidRPr="00180049" w:rsidRDefault="006A1BC8" w:rsidP="006A1BC8">
      <w:pPr>
        <w:pStyle w:val="SakregAlfa"/>
        <w:ind w:right="1678"/>
      </w:pPr>
      <w:r w:rsidRPr="00180049">
        <w:rPr>
          <w:i/>
        </w:rPr>
        <w:t xml:space="preserve">          </w:t>
      </w:r>
      <w:r w:rsidR="00F25E6A" w:rsidRPr="00180049">
        <w:t>25:4-</w:t>
      </w:r>
      <w:r w:rsidRPr="00180049">
        <w:t>regeln</w:t>
      </w:r>
      <w:r w:rsidRPr="00180049">
        <w:rPr>
          <w:i/>
        </w:rPr>
        <w:tab/>
      </w:r>
      <w:r w:rsidRPr="00180049">
        <w:t>4, 17</w:t>
      </w:r>
    </w:p>
    <w:p w:rsidR="00E61E1C" w:rsidRPr="00180049" w:rsidRDefault="00101DCA" w:rsidP="00E61E1C">
      <w:pPr>
        <w:pStyle w:val="SakregAlfa"/>
        <w:ind w:right="1678"/>
      </w:pPr>
      <w:r w:rsidRPr="00180049">
        <w:t>Grundskolan</w:t>
      </w:r>
    </w:p>
    <w:p w:rsidR="005863F8" w:rsidRPr="00180049" w:rsidRDefault="005863F8" w:rsidP="005863F8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avgiftsfri undervisning</w:t>
      </w:r>
      <w:r w:rsidRPr="00180049">
        <w:rPr>
          <w:i/>
        </w:rPr>
        <w:tab/>
      </w:r>
      <w:r w:rsidRPr="00180049">
        <w:t>8</w:t>
      </w:r>
    </w:p>
    <w:p w:rsidR="00E61E1C" w:rsidRPr="00180049" w:rsidRDefault="00101DCA" w:rsidP="005863F8">
      <w:pPr>
        <w:pStyle w:val="SakregAlfa"/>
        <w:ind w:right="1678"/>
      </w:pPr>
      <w:r w:rsidRPr="00180049">
        <w:t xml:space="preserve">          betygssystemet</w:t>
      </w:r>
      <w:r w:rsidRPr="00180049">
        <w:tab/>
        <w:t>8</w:t>
      </w:r>
    </w:p>
    <w:p w:rsidR="0023139A" w:rsidRPr="00180049" w:rsidRDefault="0023139A" w:rsidP="0023139A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elevinflytande</w:t>
      </w:r>
      <w:r w:rsidRPr="00180049">
        <w:rPr>
          <w:i/>
        </w:rPr>
        <w:tab/>
      </w:r>
      <w:r w:rsidRPr="00180049">
        <w:t>8</w:t>
      </w:r>
    </w:p>
    <w:p w:rsidR="00210EE4" w:rsidRPr="00180049" w:rsidRDefault="00210EE4" w:rsidP="00210EE4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finansiering av skolan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254146" w:rsidRPr="00180049">
        <w:t>flextid</w:t>
      </w:r>
      <w:r w:rsidR="00254146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frågor om olika ämnen, se Ämnen i grund</w:t>
      </w:r>
      <w:r w:rsidR="00141338" w:rsidRPr="00180049">
        <w:t>skolan</w:t>
      </w:r>
    </w:p>
    <w:p w:rsidR="00E61E1C" w:rsidRPr="00180049" w:rsidRDefault="00101DCA" w:rsidP="00E61E1C">
      <w:pPr>
        <w:pStyle w:val="SakregAlfa"/>
        <w:ind w:right="1678"/>
      </w:pPr>
      <w:r w:rsidRPr="00180049">
        <w:t xml:space="preserve">          hälsa och motion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B90FD8" w:rsidRPr="00180049">
        <w:t>individanpassad undervisning</w:t>
      </w:r>
      <w:r w:rsidR="00B90FD8" w:rsidRPr="00180049">
        <w:tab/>
        <w:t>8</w:t>
      </w:r>
    </w:p>
    <w:p w:rsidR="00E61E1C" w:rsidRPr="00180049" w:rsidRDefault="00800502" w:rsidP="00E61E1C">
      <w:pPr>
        <w:pStyle w:val="SakregAlfa"/>
        <w:ind w:right="1678"/>
      </w:pPr>
      <w:r w:rsidRPr="00180049">
        <w:t xml:space="preserve">          jämställdhetsarbete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210EE4" w:rsidRPr="00180049">
        <w:t>kost</w:t>
      </w:r>
      <w:r w:rsidR="00210EE4" w:rsidRPr="00180049">
        <w:tab/>
        <w:t>8</w:t>
      </w:r>
    </w:p>
    <w:p w:rsidR="0063364B" w:rsidRPr="00180049" w:rsidRDefault="0063364B" w:rsidP="0063364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läromedel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A93D09" w:rsidRPr="00180049">
        <w:t>målen för skolan</w:t>
      </w:r>
      <w:r w:rsidR="00A93D09" w:rsidRPr="00180049">
        <w:tab/>
        <w:t>8</w:t>
      </w:r>
    </w:p>
    <w:p w:rsidR="00E61E1C" w:rsidRPr="00180049" w:rsidRDefault="00927D02" w:rsidP="00E61E1C">
      <w:pPr>
        <w:pStyle w:val="SakregAlfa"/>
        <w:ind w:right="1678"/>
      </w:pPr>
      <w:r w:rsidRPr="00180049">
        <w:t xml:space="preserve">          nationella prov</w:t>
      </w:r>
      <w:r w:rsidRPr="00180049">
        <w:tab/>
        <w:t>8, 14</w:t>
      </w:r>
    </w:p>
    <w:p w:rsidR="000B5B69" w:rsidRPr="00180049" w:rsidRDefault="000B5B69" w:rsidP="000B5B6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närhetsprincipen</w:t>
      </w:r>
      <w:r w:rsidRPr="00180049">
        <w:rPr>
          <w:i/>
        </w:rPr>
        <w:tab/>
      </w:r>
      <w:r w:rsidRPr="00180049">
        <w:t>8</w:t>
      </w:r>
    </w:p>
    <w:p w:rsidR="00E61E1C" w:rsidRPr="00180049" w:rsidRDefault="00927D02" w:rsidP="00E61E1C">
      <w:pPr>
        <w:pStyle w:val="SakregAlfa"/>
        <w:ind w:right="1678"/>
      </w:pPr>
      <w:r w:rsidRPr="00180049">
        <w:t xml:space="preserve">          rätt till kunskap</w:t>
      </w:r>
      <w:r w:rsidRPr="00180049">
        <w:tab/>
        <w:t>8</w:t>
      </w:r>
    </w:p>
    <w:p w:rsidR="0063364B" w:rsidRPr="00180049" w:rsidRDefault="0063364B" w:rsidP="0063364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skolans personal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BE2711" w:rsidRPr="00180049">
        <w:t>skolans uppgift</w:t>
      </w:r>
      <w:r w:rsidR="00BE2711" w:rsidRPr="00180049">
        <w:tab/>
        <w:t>8</w:t>
      </w:r>
    </w:p>
    <w:p w:rsidR="0063364B" w:rsidRPr="00180049" w:rsidRDefault="0063364B" w:rsidP="0063364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skolavslutningar</w:t>
      </w:r>
      <w:r w:rsidRPr="00180049">
        <w:rPr>
          <w:i/>
        </w:rPr>
        <w:tab/>
      </w:r>
      <w:r w:rsidRPr="00180049">
        <w:t>8</w:t>
      </w:r>
    </w:p>
    <w:p w:rsidR="00FD0F6B" w:rsidRPr="00180049" w:rsidRDefault="00FD0F6B" w:rsidP="00FD0F6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skolbibliotek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skol</w:t>
      </w:r>
      <w:r w:rsidR="00BE2711" w:rsidRPr="00180049">
        <w:t>plikt</w:t>
      </w:r>
      <w:r w:rsidR="00BE2711" w:rsidRPr="00180049">
        <w:tab/>
        <w:t>8</w:t>
      </w:r>
    </w:p>
    <w:p w:rsidR="0063364B" w:rsidRPr="00180049" w:rsidRDefault="0063364B" w:rsidP="0063364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skolskjuts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6D4D8D" w:rsidRPr="00180049">
        <w:t>stödundervisning</w:t>
      </w:r>
      <w:r w:rsidR="006D4D8D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40580E" w:rsidRPr="00180049">
        <w:t>utvecklingssamtal</w:t>
      </w:r>
      <w:r w:rsidR="0040580E" w:rsidRPr="00180049">
        <w:tab/>
        <w:t>8</w:t>
      </w:r>
    </w:p>
    <w:p w:rsidR="0063364B" w:rsidRPr="00180049" w:rsidRDefault="0063364B" w:rsidP="0063364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utvärdering av skolan</w:t>
      </w:r>
      <w:r w:rsidRPr="00180049">
        <w:rPr>
          <w:i/>
        </w:rPr>
        <w:tab/>
      </w:r>
      <w:r w:rsidRPr="00180049">
        <w:t>8</w:t>
      </w:r>
    </w:p>
    <w:p w:rsidR="00E61E1C" w:rsidRPr="00180049" w:rsidRDefault="005E2E99" w:rsidP="00E61E1C">
      <w:pPr>
        <w:pStyle w:val="SakregAlfa"/>
        <w:ind w:right="1678"/>
      </w:pPr>
      <w:r w:rsidRPr="00180049">
        <w:t>Gymnasieskolan</w:t>
      </w:r>
    </w:p>
    <w:p w:rsidR="00A075DE" w:rsidRPr="00180049" w:rsidRDefault="00C91E73" w:rsidP="00A075DE">
      <w:pPr>
        <w:pStyle w:val="SakregAlfa"/>
        <w:ind w:right="1678"/>
      </w:pPr>
      <w:r w:rsidRPr="00180049">
        <w:rPr>
          <w:i/>
        </w:rPr>
        <w:t xml:space="preserve">         </w:t>
      </w:r>
      <w:r w:rsidR="00A075DE" w:rsidRPr="00180049">
        <w:t>byggprogrammet</w:t>
      </w:r>
      <w:r w:rsidR="00A075DE" w:rsidRPr="00180049">
        <w:rPr>
          <w:i/>
        </w:rPr>
        <w:tab/>
      </w:r>
      <w:r w:rsidR="00A075DE" w:rsidRPr="00180049">
        <w:t>9</w:t>
      </w:r>
    </w:p>
    <w:p w:rsidR="00BC436D" w:rsidRPr="00180049" w:rsidRDefault="00BC436D" w:rsidP="00BC436D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folkbildningens pedagogik</w:t>
      </w:r>
      <w:r w:rsidRPr="00180049">
        <w:rPr>
          <w:i/>
        </w:rPr>
        <w:tab/>
      </w:r>
      <w:r w:rsidRPr="00180049">
        <w:t>9</w:t>
      </w:r>
    </w:p>
    <w:p w:rsidR="00AB6F65" w:rsidRPr="00180049" w:rsidRDefault="00AB6F65" w:rsidP="00AB6F65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fortbildning för lärare</w:t>
      </w:r>
      <w:r w:rsidRPr="00180049">
        <w:rPr>
          <w:i/>
        </w:rPr>
        <w:tab/>
      </w:r>
      <w:r w:rsidRPr="00180049">
        <w:t>9</w:t>
      </w:r>
    </w:p>
    <w:p w:rsidR="00553AB3" w:rsidRPr="00180049" w:rsidRDefault="00553AB3" w:rsidP="00553AB3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frisökning</w:t>
      </w:r>
      <w:r w:rsidRPr="00180049">
        <w:rPr>
          <w:i/>
        </w:rPr>
        <w:tab/>
      </w:r>
      <w:r w:rsidRPr="00180049">
        <w:t>15</w:t>
      </w:r>
    </w:p>
    <w:p w:rsidR="00E61E1C" w:rsidRPr="00180049" w:rsidRDefault="00C91E73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="00876150" w:rsidRPr="00180049">
        <w:t>gymnasieexamen</w:t>
      </w:r>
      <w:r w:rsidR="00876150" w:rsidRPr="00180049">
        <w:tab/>
        <w:t>3</w:t>
      </w:r>
    </w:p>
    <w:p w:rsidR="00D45B77" w:rsidRPr="00180049" w:rsidRDefault="00D45B77" w:rsidP="00D45B77">
      <w:pPr>
        <w:pStyle w:val="SakregAlfa"/>
        <w:ind w:right="1678"/>
      </w:pPr>
      <w:r w:rsidRPr="00180049">
        <w:rPr>
          <w:i/>
        </w:rPr>
        <w:t xml:space="preserve"> </w:t>
      </w:r>
      <w:r w:rsidR="00C91E73" w:rsidRPr="00180049">
        <w:rPr>
          <w:i/>
        </w:rPr>
        <w:t xml:space="preserve">        </w:t>
      </w:r>
      <w:r w:rsidRPr="00180049">
        <w:t>hantverksutbildning</w:t>
      </w:r>
      <w:r w:rsidRPr="00180049">
        <w:rPr>
          <w:i/>
        </w:rPr>
        <w:tab/>
      </w:r>
      <w:r w:rsidRPr="00180049">
        <w:t>9</w:t>
      </w:r>
    </w:p>
    <w:p w:rsidR="00C74FDF" w:rsidRPr="00180049" w:rsidRDefault="00C91E73" w:rsidP="00C74FDF">
      <w:pPr>
        <w:pStyle w:val="SakregAlfa"/>
        <w:ind w:right="1678"/>
      </w:pPr>
      <w:r w:rsidRPr="00180049">
        <w:rPr>
          <w:i/>
        </w:rPr>
        <w:t xml:space="preserve">         </w:t>
      </w:r>
      <w:r w:rsidR="00C74FDF" w:rsidRPr="00180049">
        <w:t>hushållsnära tjänster</w:t>
      </w:r>
      <w:r w:rsidR="00C74FDF" w:rsidRPr="00180049">
        <w:rPr>
          <w:i/>
        </w:rPr>
        <w:tab/>
      </w:r>
      <w:r w:rsidR="00C74FDF" w:rsidRPr="00180049">
        <w:t>9</w:t>
      </w:r>
    </w:p>
    <w:p w:rsidR="00361EAE" w:rsidRPr="00180049" w:rsidRDefault="00361EAE" w:rsidP="00361EAE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kostnadsfria luncher</w:t>
      </w:r>
      <w:r w:rsidRPr="00180049">
        <w:rPr>
          <w:i/>
        </w:rPr>
        <w:tab/>
      </w:r>
      <w:r w:rsidRPr="00180049">
        <w:t>9</w:t>
      </w:r>
    </w:p>
    <w:p w:rsidR="009A2274" w:rsidRPr="00180049" w:rsidRDefault="00A378D9" w:rsidP="009A2274">
      <w:pPr>
        <w:pStyle w:val="SakregAlfa"/>
        <w:ind w:right="1678"/>
      </w:pPr>
      <w:r w:rsidRPr="00180049">
        <w:rPr>
          <w:i/>
        </w:rPr>
        <w:t xml:space="preserve">         </w:t>
      </w:r>
      <w:r w:rsidR="009A2274" w:rsidRPr="00180049">
        <w:t>kost- och näringslära</w:t>
      </w:r>
      <w:r w:rsidR="009A2274" w:rsidRPr="00180049">
        <w:rPr>
          <w:i/>
        </w:rPr>
        <w:tab/>
      </w:r>
      <w:r w:rsidR="009A2274" w:rsidRPr="00180049">
        <w:t>9</w:t>
      </w:r>
    </w:p>
    <w:p w:rsidR="000F6F44" w:rsidRPr="00180049" w:rsidRDefault="000F6F44" w:rsidP="000F6F44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körkortsutbildning</w:t>
      </w:r>
      <w:r w:rsidRPr="00180049">
        <w:rPr>
          <w:i/>
        </w:rPr>
        <w:tab/>
      </w:r>
      <w:r w:rsidRPr="00180049">
        <w:t>9</w:t>
      </w:r>
    </w:p>
    <w:p w:rsidR="00E61E1C" w:rsidRPr="00180049" w:rsidRDefault="00C91E73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="00E14A89" w:rsidRPr="00180049">
        <w:t>lärlingsutbildning</w:t>
      </w:r>
      <w:r w:rsidR="00E14A89" w:rsidRPr="00180049">
        <w:tab/>
        <w:t>3</w:t>
      </w:r>
    </w:p>
    <w:p w:rsidR="00E61E1C" w:rsidRPr="00180049" w:rsidRDefault="00C91E73" w:rsidP="00E61E1C">
      <w:pPr>
        <w:pStyle w:val="SakregAlfa"/>
        <w:ind w:right="1678"/>
      </w:pPr>
      <w:r w:rsidRPr="00180049">
        <w:rPr>
          <w:i/>
        </w:rPr>
        <w:t xml:space="preserve">        </w:t>
      </w:r>
      <w:r w:rsidR="00E61E1C" w:rsidRPr="00180049">
        <w:rPr>
          <w:i/>
        </w:rPr>
        <w:t xml:space="preserve"> </w:t>
      </w:r>
      <w:r w:rsidR="00E61E1C" w:rsidRPr="00180049">
        <w:t>nationella prov</w:t>
      </w:r>
      <w:r w:rsidR="00E61E1C" w:rsidRPr="00180049">
        <w:tab/>
      </w:r>
      <w:r w:rsidR="00A378D9" w:rsidRPr="00180049">
        <w:t>9</w:t>
      </w:r>
    </w:p>
    <w:p w:rsidR="00553AB3" w:rsidRPr="00180049" w:rsidRDefault="00553AB3" w:rsidP="00553AB3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närhetsgaranti vid intagning</w:t>
      </w:r>
      <w:r w:rsidRPr="00180049">
        <w:rPr>
          <w:i/>
        </w:rPr>
        <w:tab/>
      </w:r>
      <w:r w:rsidRPr="00180049">
        <w:t>15</w:t>
      </w:r>
    </w:p>
    <w:p w:rsidR="00B31ED9" w:rsidRPr="00180049" w:rsidRDefault="00B31ED9" w:rsidP="00B31ED9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näringsriktiga måltider</w:t>
      </w:r>
      <w:r w:rsidRPr="00180049">
        <w:rPr>
          <w:i/>
        </w:rPr>
        <w:tab/>
      </w:r>
      <w:r w:rsidRPr="00180049">
        <w:t>9</w:t>
      </w:r>
    </w:p>
    <w:p w:rsidR="00F02419" w:rsidRPr="00180049" w:rsidRDefault="00F02419" w:rsidP="00F02419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praktik</w:t>
      </w:r>
      <w:r w:rsidRPr="00180049">
        <w:rPr>
          <w:i/>
        </w:rPr>
        <w:tab/>
      </w:r>
      <w:r w:rsidRPr="00180049">
        <w:t>9</w:t>
      </w:r>
    </w:p>
    <w:p w:rsidR="00E73720" w:rsidRPr="00180049" w:rsidRDefault="00E73720" w:rsidP="00E73720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ungdomars företagsamhet</w:t>
      </w:r>
      <w:r w:rsidRPr="00180049">
        <w:rPr>
          <w:i/>
        </w:rPr>
        <w:tab/>
      </w:r>
      <w:r w:rsidRPr="00180049">
        <w:t>9</w:t>
      </w:r>
    </w:p>
    <w:p w:rsidR="00361EAE" w:rsidRPr="00180049" w:rsidRDefault="00361EAE" w:rsidP="00361EAE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utvecklingssamtal</w:t>
      </w:r>
      <w:r w:rsidRPr="00180049">
        <w:rPr>
          <w:i/>
        </w:rPr>
        <w:tab/>
      </w:r>
      <w:r w:rsidRPr="00180049">
        <w:t>9</w:t>
      </w:r>
    </w:p>
    <w:p w:rsidR="00D45B77" w:rsidRPr="00180049" w:rsidRDefault="00C91E73" w:rsidP="00D45B77">
      <w:pPr>
        <w:pStyle w:val="SakregAlfa"/>
        <w:ind w:right="1678"/>
      </w:pPr>
      <w:r w:rsidRPr="00180049">
        <w:rPr>
          <w:i/>
        </w:rPr>
        <w:t xml:space="preserve">         </w:t>
      </w:r>
      <w:r w:rsidR="00D45B77" w:rsidRPr="00180049">
        <w:t>yrkesutbildning</w:t>
      </w:r>
      <w:r w:rsidR="00D45B77" w:rsidRPr="00180049">
        <w:rPr>
          <w:i/>
        </w:rPr>
        <w:tab/>
      </w:r>
      <w:r w:rsidR="00D45B77" w:rsidRPr="00180049">
        <w:t>9</w:t>
      </w:r>
    </w:p>
    <w:p w:rsidR="00E14A89" w:rsidRPr="00180049" w:rsidRDefault="00C91E73" w:rsidP="00E14A89">
      <w:pPr>
        <w:pStyle w:val="SakregAlfa"/>
        <w:ind w:right="1678"/>
      </w:pPr>
      <w:r w:rsidRPr="00180049">
        <w:rPr>
          <w:i/>
        </w:rPr>
        <w:t xml:space="preserve">        </w:t>
      </w:r>
      <w:r w:rsidR="00E14A89" w:rsidRPr="00180049">
        <w:t xml:space="preserve"> återkallande av gymnasiereformen 2007</w:t>
      </w:r>
      <w:r w:rsidR="00E14A89" w:rsidRPr="00180049">
        <w:rPr>
          <w:i/>
        </w:rPr>
        <w:tab/>
      </w:r>
      <w:r w:rsidR="00E14A89" w:rsidRPr="00180049">
        <w:t>3</w:t>
      </w:r>
    </w:p>
    <w:p w:rsidR="00C7668D" w:rsidRPr="00180049" w:rsidRDefault="00C7668D" w:rsidP="00C7668D">
      <w:pPr>
        <w:pStyle w:val="SakregAlfa"/>
        <w:ind w:right="1678"/>
      </w:pPr>
      <w:r w:rsidRPr="00180049">
        <w:rPr>
          <w:i/>
        </w:rPr>
        <w:t xml:space="preserve">        </w:t>
      </w:r>
      <w:r w:rsidRPr="00180049">
        <w:t xml:space="preserve"> ämnesbetyg</w:t>
      </w:r>
      <w:r w:rsidRPr="00180049">
        <w:rPr>
          <w:i/>
        </w:rPr>
        <w:tab/>
      </w:r>
      <w:r w:rsidRPr="00180049">
        <w:t>3</w:t>
      </w:r>
    </w:p>
    <w:p w:rsidR="00E61E1C" w:rsidRPr="00180049" w:rsidRDefault="005E2E99" w:rsidP="00E61E1C">
      <w:pPr>
        <w:pStyle w:val="SakregAlfa"/>
        <w:ind w:right="1678"/>
      </w:pPr>
      <w:r w:rsidRPr="00180049">
        <w:t>Gymnastik- och idrottshögskolan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5E2E99" w:rsidP="00E61E1C">
      <w:pPr>
        <w:pStyle w:val="SakregAlfa"/>
        <w:ind w:right="1678"/>
      </w:pPr>
      <w:r w:rsidRPr="00180049">
        <w:t>Göteborgs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H</w:t>
      </w:r>
    </w:p>
    <w:p w:rsidR="001E5BFA" w:rsidRPr="00180049" w:rsidRDefault="001E5BFA" w:rsidP="00E61E1C">
      <w:pPr>
        <w:pStyle w:val="SakregAlfa"/>
        <w:ind w:right="1678"/>
      </w:pPr>
      <w:r w:rsidRPr="00180049">
        <w:t>Hantverksskolor</w:t>
      </w:r>
      <w:r w:rsidRPr="00180049">
        <w:tab/>
        <w:t>10</w:t>
      </w:r>
    </w:p>
    <w:p w:rsidR="003B44B9" w:rsidRPr="00180049" w:rsidRDefault="003B44B9" w:rsidP="00E61E1C">
      <w:pPr>
        <w:pStyle w:val="SakregAlfa"/>
        <w:ind w:right="1678"/>
      </w:pPr>
      <w:r w:rsidRPr="00180049">
        <w:t>Hem- och konsumentkunskapslärare</w:t>
      </w:r>
    </w:p>
    <w:p w:rsidR="003B44B9" w:rsidRPr="00180049" w:rsidRDefault="003B44B9" w:rsidP="003B44B9">
      <w:pPr>
        <w:pStyle w:val="SakregAlfa"/>
        <w:ind w:right="1678"/>
        <w:rPr>
          <w:i/>
        </w:rPr>
      </w:pPr>
      <w:r w:rsidRPr="00180049">
        <w:rPr>
          <w:i/>
        </w:rPr>
        <w:t xml:space="preserve">          </w:t>
      </w:r>
      <w:r w:rsidRPr="00180049">
        <w:t>högskoleutbildning av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Homo</w:t>
      </w:r>
      <w:r w:rsidR="00D63823" w:rsidRPr="00180049">
        <w:t>sexuella, bisexuella</w:t>
      </w:r>
      <w:r w:rsidRPr="00180049">
        <w:t xml:space="preserve"> och transp</w:t>
      </w:r>
      <w:r w:rsidR="00EF7815" w:rsidRPr="00180049">
        <w:t>e</w:t>
      </w:r>
      <w:r w:rsidR="00EF7815" w:rsidRPr="00180049">
        <w:t>r</w:t>
      </w:r>
      <w:r w:rsidR="00EF7815" w:rsidRPr="00180049">
        <w:t>soner, frågor om (HBT-frågor)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HBT-</w:t>
      </w:r>
      <w:r w:rsidR="00C70BE7" w:rsidRPr="00180049">
        <w:t>kunskap</w:t>
      </w:r>
      <w:r w:rsidRPr="00180049">
        <w:t xml:space="preserve"> i </w:t>
      </w:r>
      <w:r w:rsidR="00C70BE7" w:rsidRPr="00180049">
        <w:t>högskoleutbildningar</w:t>
      </w:r>
      <w:r w:rsidR="00C70BE7"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</w:t>
      </w:r>
      <w:r w:rsidR="005C5B55" w:rsidRPr="00180049">
        <w:t xml:space="preserve">       i skolans undervisning</w:t>
      </w:r>
      <w:r w:rsidR="005C5B55" w:rsidRPr="00180049">
        <w:tab/>
        <w:t>8</w:t>
      </w:r>
    </w:p>
    <w:p w:rsidR="00571EB7" w:rsidRPr="00180049" w:rsidRDefault="00571EB7" w:rsidP="00E61E1C">
      <w:pPr>
        <w:pStyle w:val="SakregAlfa"/>
        <w:ind w:right="1678"/>
      </w:pPr>
      <w:r w:rsidRPr="00180049">
        <w:t>Hotell- och restaurangutbildning inom högskolan</w:t>
      </w:r>
      <w:r w:rsidRPr="00180049">
        <w:tab/>
        <w:t>4</w:t>
      </w:r>
    </w:p>
    <w:p w:rsidR="00571EB7" w:rsidRPr="00180049" w:rsidRDefault="00D63823" w:rsidP="00E61E1C">
      <w:pPr>
        <w:pStyle w:val="SakregAlfa"/>
        <w:ind w:right="1678"/>
      </w:pPr>
      <w:r w:rsidRPr="00180049">
        <w:t>Hälso- och sjukvård</w:t>
      </w:r>
    </w:p>
    <w:p w:rsidR="00571EB7" w:rsidRPr="00180049" w:rsidRDefault="00571EB7" w:rsidP="00571EB7">
      <w:pPr>
        <w:pStyle w:val="SakregAlfa"/>
        <w:ind w:right="1678"/>
      </w:pPr>
      <w:r w:rsidRPr="00180049">
        <w:rPr>
          <w:i/>
        </w:rPr>
        <w:t xml:space="preserve">          </w:t>
      </w:r>
      <w:r w:rsidR="00C27B60" w:rsidRPr="00180049">
        <w:t>högskoleutbildning inom</w:t>
      </w:r>
      <w:r w:rsidRPr="00180049">
        <w:rPr>
          <w:i/>
        </w:rPr>
        <w:tab/>
      </w:r>
      <w:r w:rsidRPr="00180049">
        <w:t>1y</w:t>
      </w:r>
    </w:p>
    <w:p w:rsidR="00C27B60" w:rsidRPr="00180049" w:rsidRDefault="00C27B60" w:rsidP="00E61E1C">
      <w:pPr>
        <w:pStyle w:val="SakregAlfa"/>
        <w:ind w:right="1678"/>
      </w:pPr>
      <w:r w:rsidRPr="00180049">
        <w:t>Högre he</w:t>
      </w:r>
      <w:r w:rsidR="00441E2F" w:rsidRPr="00180049">
        <w:t>mslöjdsutbildning vid Handarbetets vänner</w:t>
      </w:r>
      <w:r w:rsidR="00441E2F" w:rsidRPr="00180049">
        <w:tab/>
        <w:t>4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Dalarna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i Borås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i Gävle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i Halmstad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i Kalmar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i Skövde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Kristianstad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på Gotland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Högskolan Väst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D44776" w:rsidRPr="00180049" w:rsidRDefault="00D44776" w:rsidP="00E61E1C">
      <w:pPr>
        <w:pStyle w:val="SakregAlfa"/>
        <w:ind w:right="1678"/>
      </w:pPr>
      <w:r w:rsidRPr="00180049">
        <w:t>Högskolans personal</w:t>
      </w:r>
      <w:r w:rsidRPr="00180049">
        <w:tab/>
        <w:t>4</w:t>
      </w:r>
    </w:p>
    <w:p w:rsidR="009D02D6" w:rsidRPr="00180049" w:rsidRDefault="009D02D6" w:rsidP="00E61E1C">
      <w:pPr>
        <w:pStyle w:val="SakregAlfa"/>
        <w:ind w:right="1678"/>
      </w:pPr>
      <w:r w:rsidRPr="00180049">
        <w:t>Högskoleenheter i förorter</w:t>
      </w:r>
      <w:r w:rsidRPr="00180049">
        <w:tab/>
        <w:t>4</w:t>
      </w:r>
    </w:p>
    <w:p w:rsidR="00E61E1C" w:rsidRPr="00180049" w:rsidRDefault="00EF7815" w:rsidP="00E61E1C">
      <w:pPr>
        <w:pStyle w:val="SakregAlfa"/>
        <w:ind w:right="1678"/>
      </w:pPr>
      <w:r w:rsidRPr="00180049">
        <w:t>Högskolelagen</w:t>
      </w:r>
    </w:p>
    <w:p w:rsidR="008A2737" w:rsidRPr="00180049" w:rsidRDefault="008A2737" w:rsidP="008A2737">
      <w:pPr>
        <w:pStyle w:val="SakregAlfa"/>
        <w:ind w:right="1678"/>
        <w:rPr>
          <w:i/>
        </w:rPr>
      </w:pPr>
      <w:r w:rsidRPr="00180049">
        <w:rPr>
          <w:i/>
        </w:rPr>
        <w:t xml:space="preserve">          </w:t>
      </w:r>
      <w:r w:rsidRPr="00180049">
        <w:t>ändring av</w:t>
      </w:r>
      <w:r w:rsidRPr="00180049">
        <w:tab/>
        <w:t>17</w:t>
      </w:r>
    </w:p>
    <w:p w:rsidR="00CA3B9C" w:rsidRPr="00180049" w:rsidRDefault="00EF7815" w:rsidP="00E61E1C">
      <w:pPr>
        <w:pStyle w:val="SakregAlfa"/>
        <w:ind w:right="1678"/>
      </w:pPr>
      <w:r w:rsidRPr="00180049">
        <w:t>Högskoleprovet</w:t>
      </w:r>
    </w:p>
    <w:p w:rsidR="00CA3B9C" w:rsidRPr="00180049" w:rsidRDefault="00CA3B9C" w:rsidP="00CA3B9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poängtillägg för totalförsvarspliktiga</w:t>
      </w:r>
      <w:r w:rsidRPr="00180049">
        <w:rPr>
          <w:i/>
        </w:rPr>
        <w:tab/>
      </w:r>
      <w:r w:rsidRPr="00180049">
        <w:t>4</w:t>
      </w:r>
    </w:p>
    <w:p w:rsidR="00D60286" w:rsidRPr="00180049" w:rsidRDefault="00D60286" w:rsidP="00CA3B9C">
      <w:pPr>
        <w:pStyle w:val="SakregAlfa"/>
        <w:ind w:right="1678"/>
      </w:pPr>
      <w:r w:rsidRPr="00180049">
        <w:t>Högskoleutbildningars innehåll och omfattning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1:4</w:t>
      </w:r>
    </w:p>
    <w:p w:rsidR="00256D45" w:rsidRPr="00180049" w:rsidRDefault="00256D45" w:rsidP="00256D45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kampanj om studenters sociala trygghet</w:t>
      </w:r>
      <w:r w:rsidRPr="00180049">
        <w:rPr>
          <w:i/>
        </w:rPr>
        <w:tab/>
      </w:r>
      <w:r w:rsidRPr="00180049">
        <w:t>6</w:t>
      </w: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I</w:t>
      </w:r>
    </w:p>
    <w:p w:rsidR="00E61E1C" w:rsidRPr="00180049" w:rsidRDefault="00972436" w:rsidP="00E61E1C">
      <w:pPr>
        <w:pStyle w:val="SakregAlfa"/>
        <w:ind w:right="1678"/>
      </w:pPr>
      <w:r w:rsidRPr="00180049">
        <w:t>Idrott</w:t>
      </w:r>
    </w:p>
    <w:p w:rsidR="00E61E1C" w:rsidRPr="00180049" w:rsidRDefault="00EF7815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D60286" w:rsidRPr="00180049" w:rsidRDefault="00D60286" w:rsidP="00E61E1C">
      <w:pPr>
        <w:pStyle w:val="SakregAlfa"/>
        <w:ind w:right="1678"/>
      </w:pPr>
      <w:r w:rsidRPr="00180049">
        <w:t>Imamutbildning</w:t>
      </w:r>
      <w:r w:rsidRPr="00180049">
        <w:tab/>
        <w:t>4</w:t>
      </w:r>
    </w:p>
    <w:p w:rsidR="00FF1AE4" w:rsidRPr="00180049" w:rsidRDefault="00FF1AE4" w:rsidP="00E61E1C">
      <w:pPr>
        <w:pStyle w:val="SakregAlfa"/>
        <w:ind w:right="1678"/>
      </w:pPr>
      <w:r w:rsidRPr="00180049">
        <w:t>Inackorderingstillägg</w:t>
      </w:r>
      <w:r w:rsidRPr="00180049">
        <w:tab/>
        <w:t>6</w:t>
      </w:r>
    </w:p>
    <w:p w:rsidR="00E61E1C" w:rsidRPr="00180049" w:rsidRDefault="008048FB" w:rsidP="00E61E1C">
      <w:pPr>
        <w:pStyle w:val="SakregAlfa"/>
        <w:ind w:right="1678"/>
      </w:pPr>
      <w:r w:rsidRPr="00180049">
        <w:t>Informationsteknik (IT)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</w:t>
      </w:r>
      <w:r w:rsidR="000601D0" w:rsidRPr="00180049">
        <w:t xml:space="preserve">     utbildningsinsatser inom</w:t>
      </w:r>
      <w:r w:rsidR="000601D0" w:rsidRPr="00180049">
        <w:tab/>
        <w:t>8</w:t>
      </w:r>
    </w:p>
    <w:p w:rsidR="00D60286" w:rsidRPr="00180049" w:rsidRDefault="00D60286" w:rsidP="00E61E1C">
      <w:pPr>
        <w:pStyle w:val="SakregAlfa"/>
        <w:ind w:right="1678"/>
      </w:pPr>
      <w:r w:rsidRPr="00180049">
        <w:t>Innovationer</w:t>
      </w:r>
      <w:r w:rsidRPr="00180049">
        <w:tab/>
        <w:t>5</w:t>
      </w:r>
    </w:p>
    <w:p w:rsidR="00E61E1C" w:rsidRPr="00180049" w:rsidRDefault="008048FB" w:rsidP="00E61E1C">
      <w:pPr>
        <w:pStyle w:val="SakregAlfa"/>
        <w:ind w:right="1678"/>
      </w:pPr>
      <w:r w:rsidRPr="00180049">
        <w:t>Institutet för rymdfysik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B8264C" w:rsidRPr="00180049" w:rsidRDefault="00B8264C" w:rsidP="00E61E1C">
      <w:pPr>
        <w:pStyle w:val="SakregAlfa"/>
        <w:ind w:right="1678"/>
      </w:pPr>
      <w:r w:rsidRPr="00180049">
        <w:t>Institut för subarktisk kulturlandskapsforskning</w:t>
      </w:r>
      <w:r w:rsidRPr="00180049">
        <w:tab/>
        <w:t>5</w:t>
      </w:r>
    </w:p>
    <w:p w:rsidR="00E61E1C" w:rsidRPr="00180049" w:rsidRDefault="00E61E1C" w:rsidP="00E61E1C">
      <w:pPr>
        <w:pStyle w:val="SakregAlfa"/>
        <w:ind w:right="1678"/>
      </w:pPr>
      <w:r w:rsidRPr="00180049">
        <w:t>Internationella programkontoret för utbildningsomr</w:t>
      </w:r>
      <w:r w:rsidRPr="00180049">
        <w:t>å</w:t>
      </w:r>
      <w:r w:rsidR="008048FB" w:rsidRPr="00180049">
        <w:t>det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anslag till</w:t>
      </w:r>
      <w:r w:rsidRPr="00180049">
        <w:tab/>
        <w:t>1:4</w:t>
      </w: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J</w:t>
      </w:r>
    </w:p>
    <w:p w:rsidR="00390691" w:rsidRPr="00180049" w:rsidRDefault="008048FB" w:rsidP="00E61E1C">
      <w:pPr>
        <w:pStyle w:val="SakregAlfa"/>
        <w:ind w:right="1678"/>
      </w:pPr>
      <w:r w:rsidRPr="00180049">
        <w:t>Juristutbildningen</w:t>
      </w:r>
    </w:p>
    <w:p w:rsidR="00390691" w:rsidRPr="00180049" w:rsidRDefault="00390691" w:rsidP="00390691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genuskunskap och bemötandefrågor</w:t>
      </w:r>
      <w:r w:rsidRPr="00180049">
        <w:rPr>
          <w:i/>
        </w:rPr>
        <w:tab/>
      </w:r>
      <w:r w:rsidRPr="00180049"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Jämställdhet</w:t>
      </w:r>
    </w:p>
    <w:p w:rsidR="00E61E1C" w:rsidRPr="00180049" w:rsidRDefault="008048FB" w:rsidP="00E61E1C">
      <w:pPr>
        <w:pStyle w:val="SakregAlfa"/>
        <w:ind w:right="1678"/>
      </w:pPr>
      <w:r w:rsidRPr="00180049">
        <w:t xml:space="preserve">          i förskolan</w:t>
      </w:r>
      <w:r w:rsidRPr="00180049">
        <w:tab/>
        <w:t>7</w:t>
      </w:r>
    </w:p>
    <w:p w:rsidR="00E61E1C" w:rsidRPr="00180049" w:rsidRDefault="008048FB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K</w:t>
      </w:r>
    </w:p>
    <w:p w:rsidR="00E61E1C" w:rsidRPr="00180049" w:rsidRDefault="00E61E1C" w:rsidP="00E61E1C">
      <w:pPr>
        <w:pStyle w:val="SakregAlfa"/>
        <w:ind w:right="1678"/>
      </w:pPr>
      <w:r w:rsidRPr="00180049">
        <w:t>Karlstads univ</w:t>
      </w:r>
      <w:r w:rsidR="00B365E0" w:rsidRPr="00180049">
        <w:t>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B365E0" w:rsidP="00E61E1C">
      <w:pPr>
        <w:pStyle w:val="SakregAlfa"/>
        <w:ind w:right="1678"/>
      </w:pPr>
      <w:r w:rsidRPr="00180049">
        <w:t xml:space="preserve">Karolinska </w:t>
      </w:r>
      <w:r w:rsidR="005C6CE5" w:rsidRPr="00180049">
        <w:t>I</w:t>
      </w:r>
      <w:r w:rsidRPr="00180049">
        <w:t>nstitutet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210F97" w:rsidRPr="00180049" w:rsidRDefault="00210F97" w:rsidP="00E61E1C">
      <w:pPr>
        <w:pStyle w:val="SakregAlfa"/>
        <w:ind w:right="1678"/>
      </w:pPr>
      <w:r w:rsidRPr="00180049">
        <w:t>Klinisk forskning</w:t>
      </w:r>
      <w:r w:rsidRPr="00180049">
        <w:tab/>
        <w:t>1y</w:t>
      </w:r>
    </w:p>
    <w:p w:rsidR="00210F97" w:rsidRPr="00180049" w:rsidRDefault="00210F97" w:rsidP="00E61E1C">
      <w:pPr>
        <w:pStyle w:val="SakregAlfa"/>
        <w:ind w:right="1678"/>
      </w:pPr>
      <w:r w:rsidRPr="00180049">
        <w:t>Kommersialisering av forskning</w:t>
      </w:r>
      <w:r w:rsidRPr="00180049">
        <w:tab/>
        <w:t>5</w:t>
      </w:r>
    </w:p>
    <w:p w:rsidR="00210F97" w:rsidRPr="00180049" w:rsidRDefault="00B365E0" w:rsidP="00E61E1C">
      <w:pPr>
        <w:pStyle w:val="SakregAlfa"/>
        <w:ind w:right="1678"/>
      </w:pPr>
      <w:r w:rsidRPr="00180049">
        <w:t>Kompetensutveckling</w:t>
      </w:r>
    </w:p>
    <w:p w:rsidR="00210F97" w:rsidRPr="00180049" w:rsidRDefault="00210F97" w:rsidP="00210F9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vid högskolan</w:t>
      </w:r>
      <w:r w:rsidRPr="00180049">
        <w:rPr>
          <w:i/>
        </w:rPr>
        <w:tab/>
      </w:r>
      <w:r w:rsidRPr="00180049">
        <w:t>4</w:t>
      </w:r>
    </w:p>
    <w:p w:rsidR="00E61E1C" w:rsidRPr="00180049" w:rsidRDefault="00B365E0" w:rsidP="00E61E1C">
      <w:pPr>
        <w:pStyle w:val="SakregAlfa"/>
        <w:ind w:right="1678"/>
      </w:pPr>
      <w:r w:rsidRPr="00180049">
        <w:t>Konstfack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B365E0" w:rsidP="00E61E1C">
      <w:pPr>
        <w:pStyle w:val="SakregAlfa"/>
        <w:ind w:right="1678"/>
      </w:pPr>
      <w:r w:rsidRPr="00180049">
        <w:t>Kost och motion</w:t>
      </w:r>
    </w:p>
    <w:p w:rsidR="00E61E1C" w:rsidRPr="00180049" w:rsidRDefault="00CD3D00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Kostnader för Sveriges medlemskap i Unesco</w:t>
      </w:r>
      <w:r w:rsidR="001773C5" w:rsidRPr="00180049">
        <w:t xml:space="preserve"> m.m.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1:4</w:t>
      </w:r>
    </w:p>
    <w:p w:rsidR="00E61E1C" w:rsidRPr="00180049" w:rsidRDefault="00B365E0" w:rsidP="00E61E1C">
      <w:pPr>
        <w:pStyle w:val="SakregAlfa"/>
        <w:ind w:right="1678"/>
      </w:pPr>
      <w:r w:rsidRPr="00180049">
        <w:t>Kungl. Biblioteket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E61E1C" w:rsidRPr="00180049" w:rsidRDefault="00F94696" w:rsidP="00E61E1C">
      <w:pPr>
        <w:pStyle w:val="SakregAlfa"/>
        <w:ind w:right="1678"/>
      </w:pPr>
      <w:r w:rsidRPr="00180049">
        <w:t>Kungl. Konsthögskolan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  <w:r w:rsidRPr="00180049">
        <w:t>Ku</w:t>
      </w:r>
      <w:r w:rsidR="00F94696" w:rsidRPr="00180049">
        <w:t>ngl. Musikhögskolan i Stockholm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1:3</w:t>
      </w:r>
    </w:p>
    <w:p w:rsidR="00E61E1C" w:rsidRPr="00180049" w:rsidRDefault="00F94696" w:rsidP="00E61E1C">
      <w:pPr>
        <w:pStyle w:val="SakregAlfa"/>
        <w:ind w:right="1678"/>
      </w:pPr>
      <w:r w:rsidRPr="00180049">
        <w:t>Kungl. Tekniska högskolan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020227" w:rsidRPr="00180049" w:rsidRDefault="00020227" w:rsidP="00E61E1C">
      <w:pPr>
        <w:pStyle w:val="SakregAlfa"/>
        <w:ind w:right="1678"/>
      </w:pPr>
      <w:r w:rsidRPr="00180049">
        <w:t>Kunskap om HBT-personer i högskoleutbildningar</w:t>
      </w:r>
      <w:r w:rsidRPr="00180049">
        <w:tab/>
        <w:t>4</w:t>
      </w:r>
    </w:p>
    <w:p w:rsidR="00E61E1C" w:rsidRPr="00180049" w:rsidRDefault="00566523" w:rsidP="00E61E1C">
      <w:pPr>
        <w:pStyle w:val="SakregAlfa"/>
        <w:ind w:right="1678"/>
      </w:pPr>
      <w:r w:rsidRPr="00180049">
        <w:t>Kursplaner</w:t>
      </w:r>
      <w:r w:rsidRPr="00180049">
        <w:tab/>
        <w:t>8</w:t>
      </w:r>
    </w:p>
    <w:p w:rsidR="00FD3A39" w:rsidRPr="00180049" w:rsidRDefault="00B365E0" w:rsidP="00E61E1C">
      <w:pPr>
        <w:pStyle w:val="SakregAlfa"/>
        <w:ind w:right="1678"/>
      </w:pPr>
      <w:r w:rsidRPr="00180049">
        <w:t>Kursutbud inom högskolan</w:t>
      </w:r>
    </w:p>
    <w:p w:rsidR="00FD3A39" w:rsidRPr="00180049" w:rsidRDefault="00FD3A39" w:rsidP="00FD3A3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planering av</w:t>
      </w:r>
      <w:r w:rsidRPr="00180049">
        <w:rPr>
          <w:i/>
        </w:rPr>
        <w:tab/>
      </w:r>
      <w:r w:rsidRPr="00180049">
        <w:t>4</w:t>
      </w:r>
    </w:p>
    <w:p w:rsidR="00E61E1C" w:rsidRPr="00180049" w:rsidRDefault="00F94696" w:rsidP="00E61E1C">
      <w:pPr>
        <w:pStyle w:val="SakregAlfa"/>
        <w:ind w:right="1678"/>
      </w:pPr>
      <w:r w:rsidRPr="00180049">
        <w:t>Kvalificerad yrkesutbildning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D86AE2" w:rsidRPr="00180049">
        <w:t>avgifter från utbildningsanordnare</w:t>
      </w:r>
      <w:r w:rsidRPr="00180049">
        <w:rPr>
          <w:i/>
        </w:rPr>
        <w:tab/>
      </w:r>
      <w:r w:rsidR="00D86AE2" w:rsidRPr="00180049">
        <w:t>1:2</w:t>
      </w:r>
    </w:p>
    <w:p w:rsidR="00D86AE2" w:rsidRPr="00180049" w:rsidRDefault="00D86AE2" w:rsidP="00D86AE2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en fortsatt utbyggnad</w:t>
      </w:r>
      <w:r w:rsidRPr="00180049">
        <w:rPr>
          <w:i/>
        </w:rPr>
        <w:tab/>
      </w:r>
      <w:r w:rsidRPr="00180049">
        <w:t>10</w:t>
      </w:r>
    </w:p>
    <w:p w:rsidR="00502611" w:rsidRPr="00180049" w:rsidRDefault="00502611" w:rsidP="00502611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i Dalsland</w:t>
      </w:r>
      <w:r w:rsidRPr="00180049">
        <w:rPr>
          <w:i/>
        </w:rPr>
        <w:tab/>
      </w:r>
      <w:r w:rsidRPr="00180049">
        <w:t>10</w:t>
      </w:r>
    </w:p>
    <w:p w:rsidR="00502611" w:rsidRPr="00180049" w:rsidRDefault="00502611" w:rsidP="00502611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översyn av behovet</w:t>
      </w:r>
      <w:r w:rsidRPr="00180049">
        <w:rPr>
          <w:i/>
        </w:rPr>
        <w:tab/>
      </w:r>
      <w:r w:rsidRPr="00180049">
        <w:t>10</w:t>
      </w:r>
    </w:p>
    <w:p w:rsidR="00E61E1C" w:rsidRPr="00180049" w:rsidRDefault="00E61E1C" w:rsidP="00E61E1C">
      <w:pPr>
        <w:pStyle w:val="SakregAlfa"/>
        <w:ind w:right="1678"/>
      </w:pPr>
      <w:r w:rsidRPr="00180049">
        <w:t>Kårobligato</w:t>
      </w:r>
      <w:r w:rsidR="00FD3A39" w:rsidRPr="00180049">
        <w:t>riet</w:t>
      </w:r>
      <w:r w:rsidR="00FD3A39" w:rsidRPr="00180049">
        <w:tab/>
        <w:t>4</w:t>
      </w:r>
    </w:p>
    <w:p w:rsidR="00E61E1C" w:rsidRPr="00180049" w:rsidRDefault="00F94696" w:rsidP="00E61E1C">
      <w:pPr>
        <w:pStyle w:val="SakregAlfa"/>
        <w:ind w:right="1678"/>
      </w:pPr>
      <w:r w:rsidRPr="00180049">
        <w:t>Könsidentitet</w:t>
      </w:r>
    </w:p>
    <w:p w:rsidR="00FB25BE" w:rsidRPr="00180049" w:rsidRDefault="00FB25BE" w:rsidP="00FB25BE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diskriminering på grund av</w:t>
      </w:r>
      <w:r w:rsidRPr="00180049">
        <w:rPr>
          <w:i/>
        </w:rPr>
        <w:tab/>
      </w:r>
      <w:r w:rsidRPr="00180049">
        <w:t>4</w:t>
      </w: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L</w:t>
      </w:r>
    </w:p>
    <w:p w:rsidR="00FB25BE" w:rsidRPr="00180049" w:rsidRDefault="00986046" w:rsidP="00E61E1C">
      <w:pPr>
        <w:pStyle w:val="SakregAlfa"/>
        <w:ind w:right="1678"/>
      </w:pPr>
      <w:r w:rsidRPr="00180049">
        <w:t>Lektorer</w:t>
      </w:r>
    </w:p>
    <w:p w:rsidR="00FB25BE" w:rsidRPr="00180049" w:rsidRDefault="00FB25BE" w:rsidP="00FB25BE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befordran till professor</w:t>
      </w:r>
      <w:r w:rsidRPr="00180049">
        <w:rPr>
          <w:i/>
        </w:rPr>
        <w:tab/>
      </w:r>
      <w:r w:rsidRPr="00180049">
        <w:t>4</w:t>
      </w:r>
    </w:p>
    <w:p w:rsidR="00FB25BE" w:rsidRPr="00180049" w:rsidRDefault="00FB25BE" w:rsidP="00FB25BE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resurser för</w:t>
      </w:r>
      <w:r w:rsidRPr="00180049">
        <w:rPr>
          <w:i/>
        </w:rPr>
        <w:tab/>
      </w:r>
      <w:r w:rsidRPr="00180049">
        <w:t>1:3</w:t>
      </w:r>
    </w:p>
    <w:p w:rsidR="00407FA6" w:rsidRPr="00180049" w:rsidRDefault="00407FA6" w:rsidP="00E61E1C">
      <w:pPr>
        <w:pStyle w:val="SakregAlfa"/>
        <w:ind w:right="1678"/>
      </w:pPr>
      <w:r w:rsidRPr="00180049">
        <w:t>Lektorers forskning</w:t>
      </w:r>
      <w:r w:rsidRPr="00180049">
        <w:tab/>
        <w:t>1:3</w:t>
      </w:r>
    </w:p>
    <w:p w:rsidR="00407FA6" w:rsidRPr="00180049" w:rsidRDefault="00407FA6" w:rsidP="00E61E1C">
      <w:pPr>
        <w:pStyle w:val="SakregAlfa"/>
        <w:ind w:right="1678"/>
      </w:pPr>
      <w:r w:rsidRPr="00180049">
        <w:t>Likabehandling i högskolan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Likabeh</w:t>
      </w:r>
      <w:r w:rsidR="00986046" w:rsidRPr="00180049">
        <w:t>andlingsplan</w:t>
      </w:r>
      <w:r w:rsidR="00D70B7A" w:rsidRPr="00180049">
        <w:t xml:space="preserve"> i skolan</w:t>
      </w:r>
      <w:r w:rsidR="00986046" w:rsidRPr="00180049">
        <w:tab/>
        <w:t>8</w:t>
      </w:r>
    </w:p>
    <w:p w:rsidR="00E61E1C" w:rsidRPr="00180049" w:rsidRDefault="00986046" w:rsidP="00E61E1C">
      <w:pPr>
        <w:pStyle w:val="SakregAlfa"/>
        <w:ind w:right="1678"/>
      </w:pPr>
      <w:r w:rsidRPr="00180049">
        <w:t>Linköpings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986046" w:rsidP="00E61E1C">
      <w:pPr>
        <w:pStyle w:val="SakregAlfa"/>
        <w:ind w:right="1678"/>
      </w:pPr>
      <w:r w:rsidRPr="00180049">
        <w:t>Luleå tekniska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986046" w:rsidP="00E61E1C">
      <w:pPr>
        <w:pStyle w:val="SakregAlfa"/>
        <w:ind w:right="1678"/>
      </w:pPr>
      <w:r w:rsidRPr="00180049">
        <w:t>Lunds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505926" w:rsidRPr="00180049" w:rsidRDefault="00505926" w:rsidP="00505926">
      <w:pPr>
        <w:pStyle w:val="SakregAlfa"/>
        <w:ind w:right="1678"/>
      </w:pPr>
      <w:r w:rsidRPr="00180049">
        <w:t>Läkarutbildning</w:t>
      </w:r>
    </w:p>
    <w:p w:rsidR="00505926" w:rsidRPr="00180049" w:rsidRDefault="00505926" w:rsidP="00505926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vid Örebro universitet</w:t>
      </w:r>
      <w:r w:rsidRPr="00180049">
        <w:rPr>
          <w:i/>
        </w:rPr>
        <w:tab/>
      </w:r>
      <w:r w:rsidRPr="00180049">
        <w:t>4</w:t>
      </w:r>
    </w:p>
    <w:p w:rsidR="0022669F" w:rsidRPr="00180049" w:rsidRDefault="0022669F" w:rsidP="0022669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kunskap om demens- och äldrevård</w:t>
      </w:r>
      <w:r w:rsidRPr="00180049">
        <w:rPr>
          <w:i/>
        </w:rPr>
        <w:tab/>
      </w:r>
      <w:r w:rsidRPr="00180049">
        <w:t>4</w:t>
      </w:r>
    </w:p>
    <w:p w:rsidR="00E61E1C" w:rsidRPr="00180049" w:rsidRDefault="00986046" w:rsidP="00E61E1C">
      <w:pPr>
        <w:pStyle w:val="SakregAlfa"/>
        <w:ind w:right="1678"/>
      </w:pPr>
      <w:r w:rsidRPr="00180049">
        <w:t>Lärare</w:t>
      </w:r>
    </w:p>
    <w:p w:rsidR="00986046" w:rsidRPr="00180049" w:rsidRDefault="00986046" w:rsidP="00986046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ansvar och befogenheter</w:t>
      </w:r>
      <w:r w:rsidRPr="00180049">
        <w:rPr>
          <w:i/>
        </w:rPr>
        <w:tab/>
      </w:r>
      <w:r w:rsidRPr="00180049">
        <w:t>8, 13</w:t>
      </w:r>
    </w:p>
    <w:p w:rsidR="00F4198E" w:rsidRPr="00180049" w:rsidRDefault="00F4198E" w:rsidP="00F4198E">
      <w:pPr>
        <w:pStyle w:val="SakregAlfa"/>
        <w:ind w:right="1678"/>
      </w:pPr>
      <w:r w:rsidRPr="00180049">
        <w:rPr>
          <w:i/>
        </w:rPr>
        <w:t xml:space="preserve">         </w:t>
      </w:r>
      <w:r w:rsidR="00FE4F80" w:rsidRPr="00180049">
        <w:t>behörighetskrav för</w:t>
      </w:r>
      <w:r w:rsidRPr="00180049">
        <w:t xml:space="preserve"> lärare i sfi</w:t>
      </w:r>
      <w:r w:rsidRPr="00180049">
        <w:rPr>
          <w:i/>
        </w:rPr>
        <w:tab/>
      </w:r>
      <w:r w:rsidRPr="00180049">
        <w:t>10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="00986046" w:rsidRPr="00180049">
        <w:t>i förskolan</w:t>
      </w:r>
      <w:r w:rsidR="00986046" w:rsidRPr="00180049">
        <w:rPr>
          <w:i/>
        </w:rPr>
        <w:tab/>
      </w:r>
      <w:r w:rsidR="00986046" w:rsidRPr="00180049">
        <w:t>7</w:t>
      </w:r>
    </w:p>
    <w:p w:rsidR="0022669F" w:rsidRPr="00180049" w:rsidRDefault="0022669F" w:rsidP="00E61E1C">
      <w:pPr>
        <w:pStyle w:val="SakregAlfa"/>
        <w:ind w:right="1678"/>
      </w:pPr>
      <w:r w:rsidRPr="00180049">
        <w:t>Lärarexamen</w:t>
      </w:r>
      <w:r w:rsidRPr="00180049">
        <w:tab/>
        <w:t>4, 17</w:t>
      </w:r>
    </w:p>
    <w:p w:rsidR="00E61E1C" w:rsidRPr="00180049" w:rsidRDefault="002306A2" w:rsidP="00E61E1C">
      <w:pPr>
        <w:pStyle w:val="SakregAlfa"/>
        <w:ind w:right="1678"/>
      </w:pPr>
      <w:r w:rsidRPr="00180049">
        <w:t>Lärarhögskolan i Stockholm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5E616D" w:rsidRPr="00180049" w:rsidRDefault="00E050FB" w:rsidP="005E616D">
      <w:pPr>
        <w:pStyle w:val="SakregAlfa"/>
        <w:ind w:right="1678"/>
      </w:pPr>
      <w:r w:rsidRPr="00180049">
        <w:t>Lärarundantaget</w:t>
      </w:r>
      <w:r w:rsidRPr="00180049">
        <w:tab/>
        <w:t>5</w:t>
      </w:r>
    </w:p>
    <w:p w:rsidR="00E61E1C" w:rsidRPr="00180049" w:rsidRDefault="00E61E1C" w:rsidP="00E61E1C">
      <w:pPr>
        <w:pStyle w:val="SakregAlfa"/>
        <w:ind w:right="1678"/>
      </w:pPr>
      <w:r w:rsidRPr="00180049">
        <w:t>Lärarutbildning</w:t>
      </w:r>
      <w:r w:rsidR="00E93C4D" w:rsidRPr="00180049">
        <w:t>en</w:t>
      </w:r>
    </w:p>
    <w:p w:rsidR="005E616D" w:rsidRPr="00180049" w:rsidRDefault="005E616D" w:rsidP="005E616D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utbildning om dolda funktionshinder</w:t>
      </w:r>
      <w:r w:rsidRPr="00180049">
        <w:rPr>
          <w:i/>
        </w:rPr>
        <w:tab/>
      </w:r>
      <w:r w:rsidRPr="00180049">
        <w:t>4</w:t>
      </w:r>
    </w:p>
    <w:p w:rsidR="00E61E1C" w:rsidRPr="00180049" w:rsidRDefault="00555874" w:rsidP="00555874">
      <w:pPr>
        <w:pStyle w:val="SakregAlfa"/>
        <w:ind w:right="1678"/>
      </w:pPr>
      <w:r w:rsidRPr="00180049">
        <w:t>Lärcentrum</w:t>
      </w:r>
      <w:r w:rsidR="00E61E1C" w:rsidRPr="00180049">
        <w:tab/>
      </w:r>
      <w:r w:rsidR="00B97B77" w:rsidRPr="00180049">
        <w:t xml:space="preserve">1:3, </w:t>
      </w:r>
      <w:r w:rsidRPr="00180049">
        <w:t>10</w:t>
      </w:r>
    </w:p>
    <w:p w:rsidR="00E61E1C" w:rsidRPr="00180049" w:rsidRDefault="00FF3DC4" w:rsidP="00E61E1C">
      <w:pPr>
        <w:pStyle w:val="SakregAlfa"/>
        <w:ind w:right="1678"/>
      </w:pPr>
      <w:r w:rsidRPr="00180049">
        <w:t>Lärlingsutbildning</w:t>
      </w:r>
      <w:r w:rsidRPr="00180049">
        <w:tab/>
        <w:t>1:2</w:t>
      </w:r>
    </w:p>
    <w:p w:rsidR="00E61E1C" w:rsidRPr="00180049" w:rsidRDefault="00FF3DC4" w:rsidP="00E61E1C">
      <w:pPr>
        <w:pStyle w:val="SakregAlfa"/>
        <w:ind w:right="1678"/>
      </w:pPr>
      <w:r w:rsidRPr="00180049">
        <w:t>Läromedel</w:t>
      </w:r>
    </w:p>
    <w:p w:rsidR="00E61E1C" w:rsidRPr="00180049" w:rsidRDefault="00FF3DC4" w:rsidP="00E61E1C">
      <w:pPr>
        <w:pStyle w:val="SakregAlfa"/>
        <w:ind w:right="1678"/>
      </w:pPr>
      <w:r w:rsidRPr="00180049">
        <w:t xml:space="preserve">          diskriminering i</w:t>
      </w:r>
      <w:r w:rsidRPr="00180049">
        <w:tab/>
        <w:t>8</w:t>
      </w:r>
    </w:p>
    <w:p w:rsidR="00E61E1C" w:rsidRPr="00180049" w:rsidRDefault="00FF3DC4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Läs- och skrivsvårighet</w:t>
      </w:r>
      <w:r w:rsidR="00241FD7" w:rsidRPr="00180049">
        <w:t>er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</w:t>
      </w:r>
      <w:r w:rsidR="00BF4DAD" w:rsidRPr="00180049">
        <w:t xml:space="preserve">         stöd till elever med</w:t>
      </w:r>
      <w:r w:rsidR="00BF4DAD" w:rsidRPr="00180049">
        <w:tab/>
        <w:t>8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M</w:t>
      </w:r>
    </w:p>
    <w:p w:rsidR="00E61E1C" w:rsidRPr="00180049" w:rsidRDefault="00260E43" w:rsidP="00E61E1C">
      <w:pPr>
        <w:pStyle w:val="SakregAlfa"/>
        <w:ind w:right="1678"/>
      </w:pPr>
      <w:r w:rsidRPr="00180049">
        <w:t>Malmö högskola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960320" w:rsidRPr="00180049" w:rsidRDefault="00354B04" w:rsidP="00E61E1C">
      <w:pPr>
        <w:pStyle w:val="SakregAlfa"/>
        <w:ind w:right="1678"/>
      </w:pPr>
      <w:r w:rsidRPr="00180049">
        <w:t>Masterexamen</w:t>
      </w:r>
    </w:p>
    <w:p w:rsidR="00960320" w:rsidRPr="00180049" w:rsidRDefault="00960320" w:rsidP="00960320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ansökan om</w:t>
      </w:r>
      <w:r w:rsidRPr="00180049">
        <w:rPr>
          <w:i/>
        </w:rPr>
        <w:tab/>
      </w:r>
      <w:r w:rsidRPr="00180049">
        <w:t>4</w:t>
      </w:r>
    </w:p>
    <w:p w:rsidR="00E61E1C" w:rsidRPr="00180049" w:rsidRDefault="00354B04" w:rsidP="00E61E1C">
      <w:pPr>
        <w:pStyle w:val="SakregAlfa"/>
        <w:ind w:right="1678"/>
      </w:pPr>
      <w:r w:rsidRPr="00180049">
        <w:t>Matens betydelse för hälsan</w:t>
      </w:r>
    </w:p>
    <w:p w:rsidR="00E61E1C" w:rsidRPr="00180049" w:rsidRDefault="00260E43" w:rsidP="00E61E1C">
      <w:pPr>
        <w:pStyle w:val="SakregAlfa"/>
        <w:ind w:right="1678"/>
      </w:pPr>
      <w:r w:rsidRPr="00180049">
        <w:t xml:space="preserve">          utbildning om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Maxtaxa i </w:t>
      </w:r>
      <w:r w:rsidR="001A0821" w:rsidRPr="00180049">
        <w:t>förskoleverksamhet, skol</w:t>
      </w:r>
      <w:r w:rsidRPr="00180049">
        <w:t>barn</w:t>
      </w:r>
      <w:r w:rsidR="001A0821" w:rsidRPr="00180049">
        <w:t>s</w:t>
      </w:r>
      <w:r w:rsidRPr="00180049">
        <w:t>omsorg</w:t>
      </w:r>
      <w:r w:rsidR="001A0821" w:rsidRPr="00180049">
        <w:t xml:space="preserve"> </w:t>
      </w:r>
      <w:r w:rsidR="00354B04" w:rsidRPr="00180049">
        <w:t>m.m.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1:2</w:t>
      </w:r>
    </w:p>
    <w:p w:rsidR="008500B4" w:rsidRPr="00180049" w:rsidRDefault="008500B4" w:rsidP="00E61E1C">
      <w:pPr>
        <w:pStyle w:val="SakregAlfa"/>
        <w:ind w:right="1678"/>
      </w:pPr>
      <w:r w:rsidRPr="00180049">
        <w:t>Meritvärdering vid antagning till högskolan</w:t>
      </w:r>
      <w:r w:rsidRPr="00180049">
        <w:tab/>
        <w:t>17</w:t>
      </w:r>
    </w:p>
    <w:p w:rsidR="00E61E1C" w:rsidRPr="00180049" w:rsidRDefault="00303DDA" w:rsidP="00E61E1C">
      <w:pPr>
        <w:pStyle w:val="SakregAlfa"/>
        <w:ind w:right="1678"/>
      </w:pPr>
      <w:r w:rsidRPr="00180049">
        <w:t>Mittuniversitetet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19004A" w:rsidP="00E61E1C">
      <w:pPr>
        <w:pStyle w:val="SakregAlfa"/>
        <w:ind w:right="1678"/>
      </w:pPr>
      <w:r w:rsidRPr="00180049">
        <w:t>Mobbning</w:t>
      </w:r>
      <w:r w:rsidR="00692922" w:rsidRPr="00180049">
        <w:t>s</w:t>
      </w:r>
      <w:r w:rsidRPr="00180049">
        <w:t>förebyggande arbete</w:t>
      </w:r>
      <w:r w:rsidRPr="00180049">
        <w:tab/>
        <w:t>8</w:t>
      </w:r>
    </w:p>
    <w:p w:rsidR="00E61E1C" w:rsidRPr="00180049" w:rsidRDefault="003F0A5F" w:rsidP="00E61E1C">
      <w:pPr>
        <w:pStyle w:val="SakregAlfa"/>
        <w:ind w:right="1678"/>
      </w:pPr>
      <w:r w:rsidRPr="00180049">
        <w:t>Modersmålsundervisning</w:t>
      </w:r>
    </w:p>
    <w:p w:rsidR="003F0A5F" w:rsidRPr="00180049" w:rsidRDefault="003F0A5F" w:rsidP="003F0A5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 förskolan</w:t>
      </w:r>
      <w:r w:rsidRPr="00180049">
        <w:rPr>
          <w:i/>
        </w:rPr>
        <w:tab/>
      </w:r>
      <w:r w:rsidRPr="00180049">
        <w:t>7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="003F0A5F" w:rsidRPr="00180049">
        <w:t xml:space="preserve"> i grundskolan</w:t>
      </w:r>
      <w:r w:rsidR="003F0A5F" w:rsidRPr="00180049">
        <w:tab/>
        <w:t>8</w:t>
      </w:r>
    </w:p>
    <w:p w:rsidR="00E61E1C" w:rsidRPr="00180049" w:rsidRDefault="00712C2A" w:rsidP="00E61E1C">
      <w:pPr>
        <w:pStyle w:val="SakregAlfa"/>
        <w:ind w:right="1678"/>
      </w:pPr>
      <w:r w:rsidRPr="00180049">
        <w:t>Musik- och kulturskolor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Myndigheten f</w:t>
      </w:r>
      <w:r w:rsidR="00303DDA" w:rsidRPr="00180049">
        <w:t>ör kvalificerad yrkesutbildning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1B2199" w:rsidRPr="00180049" w:rsidRDefault="001B2199" w:rsidP="00E61E1C">
      <w:pPr>
        <w:pStyle w:val="SakregAlfa"/>
        <w:ind w:right="1678"/>
      </w:pPr>
      <w:r w:rsidRPr="00180049">
        <w:t>Myndigheten för nätverk och sama</w:t>
      </w:r>
      <w:r w:rsidR="00303DDA" w:rsidRPr="00180049">
        <w:t>rbetet inom högre utbildning</w:t>
      </w:r>
    </w:p>
    <w:p w:rsidR="001B2199" w:rsidRPr="00180049" w:rsidRDefault="001B2199" w:rsidP="001B2199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>anslag till</w:t>
      </w:r>
      <w:r w:rsidRPr="00180049">
        <w:rPr>
          <w:i/>
        </w:rPr>
        <w:tab/>
      </w:r>
      <w:r w:rsidRPr="00180049">
        <w:t>1:4</w:t>
      </w:r>
    </w:p>
    <w:p w:rsidR="00E61E1C" w:rsidRPr="00180049" w:rsidRDefault="00E61E1C" w:rsidP="00E61E1C">
      <w:pPr>
        <w:pStyle w:val="SakregAlfa"/>
        <w:ind w:right="1678"/>
      </w:pPr>
      <w:r w:rsidRPr="00180049">
        <w:t>Mynd</w:t>
      </w:r>
      <w:r w:rsidR="00AD752B" w:rsidRPr="00180049">
        <w:t>igheten för skolutveckling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B14CB3" w:rsidRPr="00180049" w:rsidRDefault="00B14CB3" w:rsidP="00E61E1C">
      <w:pPr>
        <w:pStyle w:val="SakregAlfa"/>
        <w:ind w:right="1678"/>
      </w:pPr>
      <w:r w:rsidRPr="00180049">
        <w:t>Mångfald i högskolan</w:t>
      </w:r>
      <w:r w:rsidRPr="00180049">
        <w:tab/>
        <w:t>4</w:t>
      </w:r>
    </w:p>
    <w:p w:rsidR="00E61E1C" w:rsidRPr="00180049" w:rsidRDefault="00AD752B" w:rsidP="00E61E1C">
      <w:pPr>
        <w:pStyle w:val="SakregAlfa"/>
        <w:ind w:right="1678"/>
      </w:pPr>
      <w:r w:rsidRPr="00180049">
        <w:t>Mälardalens högskola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430586" w:rsidP="00E61E1C">
      <w:pPr>
        <w:pStyle w:val="SakregAlfa"/>
        <w:ind w:right="1678"/>
      </w:pPr>
      <w:r w:rsidRPr="00180049">
        <w:t>Mäns våld mot kvinnor</w:t>
      </w:r>
    </w:p>
    <w:p w:rsidR="00430586" w:rsidRPr="00180049" w:rsidRDefault="00430586" w:rsidP="00430586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 xml:space="preserve">kunskap om </w:t>
      </w:r>
      <w:r w:rsidRPr="00180049">
        <w:rPr>
          <w:i/>
        </w:rPr>
        <w:tab/>
      </w:r>
      <w:r w:rsidRPr="00180049">
        <w:t>4</w:t>
      </w:r>
    </w:p>
    <w:p w:rsidR="00AD752B" w:rsidRPr="00180049" w:rsidRDefault="00AD752B" w:rsidP="00E61E1C">
      <w:pPr>
        <w:pStyle w:val="SakregAlfa"/>
        <w:ind w:right="1678"/>
        <w:rPr>
          <w:b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N</w:t>
      </w:r>
    </w:p>
    <w:p w:rsidR="00E61E1C" w:rsidRPr="00180049" w:rsidRDefault="00AD752B" w:rsidP="00E61E1C">
      <w:pPr>
        <w:pStyle w:val="SakregAlfa"/>
        <w:ind w:right="1678"/>
      </w:pPr>
      <w:r w:rsidRPr="00180049">
        <w:t>Nationella prov</w:t>
      </w:r>
      <w:r w:rsidRPr="00180049">
        <w:tab/>
        <w:t>8, 14</w:t>
      </w:r>
    </w:p>
    <w:p w:rsidR="00E61E1C" w:rsidRPr="00180049" w:rsidRDefault="00E61E1C" w:rsidP="00E61E1C">
      <w:pPr>
        <w:pStyle w:val="SakregAlfa"/>
        <w:ind w:right="1678"/>
      </w:pPr>
      <w:r w:rsidRPr="00180049">
        <w:t>Nationellt centrum för flexibelt lä</w:t>
      </w:r>
      <w:r w:rsidR="002D3E2C" w:rsidRPr="00180049">
        <w:t>rande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2D3E2C" w:rsidP="00E61E1C">
      <w:pPr>
        <w:pStyle w:val="SakregAlfa"/>
        <w:ind w:right="1678"/>
      </w:pPr>
      <w:r w:rsidRPr="00180049">
        <w:t>Naturskolor</w:t>
      </w:r>
      <w:r w:rsidRPr="00180049">
        <w:tab/>
        <w:t>8</w:t>
      </w:r>
    </w:p>
    <w:p w:rsidR="00430586" w:rsidRPr="00180049" w:rsidRDefault="00430586" w:rsidP="00E61E1C">
      <w:pPr>
        <w:pStyle w:val="SakregAlfa"/>
        <w:ind w:right="1678"/>
      </w:pPr>
      <w:r w:rsidRPr="00180049">
        <w:t>Nya högskoleutbildningar</w:t>
      </w:r>
      <w:r w:rsidRPr="00180049">
        <w:tab/>
        <w:t>4</w:t>
      </w:r>
    </w:p>
    <w:p w:rsidR="00E61E1C" w:rsidRPr="00180049" w:rsidRDefault="000C49B0" w:rsidP="00E61E1C">
      <w:pPr>
        <w:pStyle w:val="SakregAlfa"/>
        <w:ind w:right="1678"/>
      </w:pPr>
      <w:r w:rsidRPr="00180049">
        <w:t>Närhetsprincipen</w:t>
      </w:r>
    </w:p>
    <w:p w:rsidR="000C49B0" w:rsidRPr="00180049" w:rsidRDefault="000C49B0" w:rsidP="000C49B0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 förskolan</w:t>
      </w:r>
      <w:r w:rsidRPr="00180049">
        <w:rPr>
          <w:i/>
        </w:rPr>
        <w:tab/>
      </w:r>
      <w:r w:rsidRPr="00180049">
        <w:t>7</w:t>
      </w:r>
    </w:p>
    <w:p w:rsidR="000C49B0" w:rsidRPr="00180049" w:rsidRDefault="000C49B0" w:rsidP="000C49B0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 grundskolan</w:t>
      </w:r>
      <w:r w:rsidRPr="00180049">
        <w:rPr>
          <w:i/>
        </w:rPr>
        <w:tab/>
      </w:r>
      <w:r w:rsidRPr="00180049">
        <w:t>8</w:t>
      </w:r>
    </w:p>
    <w:p w:rsidR="00FE4F80" w:rsidRPr="00180049" w:rsidRDefault="00FE4F80" w:rsidP="000C49B0">
      <w:pPr>
        <w:pStyle w:val="SakregAlfa"/>
        <w:ind w:right="1678"/>
      </w:pPr>
      <w:r w:rsidRPr="00180049">
        <w:t xml:space="preserve">          i gymnasieskolan</w:t>
      </w:r>
      <w:r w:rsidRPr="00180049">
        <w:tab/>
        <w:t>15</w:t>
      </w:r>
    </w:p>
    <w:p w:rsidR="000C49B0" w:rsidRPr="00180049" w:rsidRDefault="000C49B0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O</w:t>
      </w:r>
    </w:p>
    <w:p w:rsidR="00844557" w:rsidRPr="00180049" w:rsidRDefault="00844557" w:rsidP="00E61E1C">
      <w:pPr>
        <w:pStyle w:val="SakregAlfa"/>
        <w:ind w:right="1678"/>
      </w:pPr>
      <w:r w:rsidRPr="00180049">
        <w:t>Omhändertagande av föremål som tillhör elever</w:t>
      </w:r>
      <w:r w:rsidRPr="00180049">
        <w:tab/>
        <w:t>13</w:t>
      </w:r>
    </w:p>
    <w:p w:rsidR="00E61E1C" w:rsidRPr="00180049" w:rsidRDefault="003301CD" w:rsidP="00E61E1C">
      <w:pPr>
        <w:pStyle w:val="SakregAlfa"/>
        <w:ind w:right="1678"/>
      </w:pPr>
      <w:r w:rsidRPr="00180049">
        <w:t>Operahögskolan i Stockholm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0B21AD" w:rsidP="00E61E1C">
      <w:pPr>
        <w:pStyle w:val="SakregAlfa"/>
        <w:ind w:right="1678"/>
      </w:pPr>
      <w:r w:rsidRPr="00180049">
        <w:t>Ordningsregler i skolan</w:t>
      </w:r>
      <w:r w:rsidRPr="00180049">
        <w:tab/>
        <w:t>8, 13</w:t>
      </w:r>
    </w:p>
    <w:p w:rsidR="00E61E1C" w:rsidRPr="00180049" w:rsidRDefault="000A4DE9" w:rsidP="00E61E1C">
      <w:pPr>
        <w:pStyle w:val="SakregAlfa"/>
        <w:ind w:right="1678"/>
      </w:pPr>
      <w:r w:rsidRPr="00180049">
        <w:t>Oredlighet i forskning</w:t>
      </w:r>
      <w:r w:rsidRPr="00180049">
        <w:tab/>
        <w:t>5</w:t>
      </w:r>
    </w:p>
    <w:p w:rsidR="000A4DE9" w:rsidRPr="00180049" w:rsidRDefault="000A4DE9" w:rsidP="00E61E1C">
      <w:pPr>
        <w:pStyle w:val="SakregAlfa"/>
        <w:ind w:right="1678"/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P</w:t>
      </w:r>
    </w:p>
    <w:p w:rsidR="006E2AFB" w:rsidRPr="00180049" w:rsidRDefault="006E2AFB" w:rsidP="00E61E1C">
      <w:pPr>
        <w:pStyle w:val="SakregAlfa"/>
        <w:ind w:right="1678"/>
      </w:pPr>
      <w:r w:rsidRPr="00180049">
        <w:t>Platsfördelning vid antagning till högskolan</w:t>
      </w:r>
      <w:r w:rsidRPr="00180049">
        <w:tab/>
        <w:t>17</w:t>
      </w:r>
    </w:p>
    <w:p w:rsidR="00E61E1C" w:rsidRPr="00180049" w:rsidRDefault="00E61E1C" w:rsidP="00E61E1C">
      <w:pPr>
        <w:pStyle w:val="SakregAlfa"/>
        <w:ind w:right="1678"/>
      </w:pPr>
      <w:r w:rsidRPr="00180049">
        <w:t>Pojkars o</w:t>
      </w:r>
      <w:r w:rsidR="003301CD" w:rsidRPr="00180049">
        <w:t>ch flickors resultat i skolan</w:t>
      </w:r>
      <w:r w:rsidR="003301CD" w:rsidRPr="00180049">
        <w:tab/>
        <w:t>8</w:t>
      </w:r>
    </w:p>
    <w:p w:rsidR="00E61E1C" w:rsidRPr="00180049" w:rsidRDefault="003301CD" w:rsidP="00E61E1C">
      <w:pPr>
        <w:pStyle w:val="SakregAlfa"/>
        <w:ind w:right="1678"/>
      </w:pPr>
      <w:r w:rsidRPr="00180049">
        <w:t>Polarforskningssekretariatet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AB4395" w:rsidRPr="00180049" w:rsidRDefault="00AB4395" w:rsidP="00E61E1C">
      <w:pPr>
        <w:pStyle w:val="SakregAlfa"/>
        <w:ind w:right="1678"/>
      </w:pPr>
      <w:r w:rsidRPr="00180049">
        <w:t>Praktik för högskolestudenter</w:t>
      </w:r>
      <w:r w:rsidRPr="00180049">
        <w:tab/>
        <w:t>1:3, 4</w:t>
      </w:r>
    </w:p>
    <w:p w:rsidR="00AB4395" w:rsidRPr="00180049" w:rsidRDefault="00AB4395" w:rsidP="00E61E1C">
      <w:pPr>
        <w:pStyle w:val="SakregAlfa"/>
        <w:ind w:right="1678"/>
      </w:pPr>
      <w:r w:rsidRPr="00180049">
        <w:t>Professorers anställningsskydd</w:t>
      </w:r>
      <w:r w:rsidRPr="00180049">
        <w:tab/>
        <w:t>4</w:t>
      </w:r>
    </w:p>
    <w:p w:rsidR="00DC00EF" w:rsidRPr="00180049" w:rsidRDefault="00DC00EF" w:rsidP="00E61E1C">
      <w:pPr>
        <w:pStyle w:val="SakregAlfa"/>
        <w:ind w:right="1678"/>
      </w:pPr>
      <w:r w:rsidRPr="00180049">
        <w:t>Psykologutbildning i Säter</w:t>
      </w:r>
      <w:r w:rsidRPr="00180049">
        <w:tab/>
        <w:t>4</w:t>
      </w:r>
    </w:p>
    <w:p w:rsidR="00114C1E" w:rsidRPr="00180049" w:rsidRDefault="00114C1E" w:rsidP="00E61E1C">
      <w:pPr>
        <w:pStyle w:val="SakregAlfa"/>
        <w:ind w:right="1678"/>
      </w:pPr>
      <w:r w:rsidRPr="00180049">
        <w:t>Punktskrift</w:t>
      </w:r>
      <w:r w:rsidRPr="00180049">
        <w:tab/>
        <w:t>10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R</w:t>
      </w:r>
    </w:p>
    <w:p w:rsidR="00E61E1C" w:rsidRPr="00180049" w:rsidRDefault="00956415" w:rsidP="00E61E1C">
      <w:pPr>
        <w:pStyle w:val="SakregAlfa"/>
        <w:ind w:right="1678"/>
      </w:pPr>
      <w:r w:rsidRPr="00180049">
        <w:t>Regionala etikprövningsnämnden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1:5</w:t>
      </w:r>
    </w:p>
    <w:p w:rsidR="001B57F4" w:rsidRPr="00180049" w:rsidRDefault="001B57F4" w:rsidP="00E61E1C">
      <w:pPr>
        <w:pStyle w:val="SakregAlfa"/>
        <w:ind w:right="1678"/>
      </w:pPr>
      <w:r w:rsidRPr="00180049">
        <w:t>Regionala hänsyn inom forskningspolitiken</w:t>
      </w:r>
      <w:r w:rsidRPr="00180049">
        <w:tab/>
        <w:t>5</w:t>
      </w:r>
    </w:p>
    <w:p w:rsidR="00E61E1C" w:rsidRPr="00180049" w:rsidRDefault="00A06303" w:rsidP="00E61E1C">
      <w:pPr>
        <w:pStyle w:val="SakregAlfa"/>
        <w:ind w:right="1678"/>
      </w:pPr>
      <w:r w:rsidRPr="00180049">
        <w:t>Rekryteringsbidrag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2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av</w:t>
      </w:r>
      <w:r w:rsidR="00630887" w:rsidRPr="00180049">
        <w:t>veckling</w:t>
      </w:r>
      <w:r w:rsidRPr="00180049">
        <w:t xml:space="preserve"> av </w:t>
      </w:r>
      <w:r w:rsidRPr="00180049">
        <w:tab/>
        <w:t>2</w:t>
      </w:r>
    </w:p>
    <w:p w:rsidR="001B57F4" w:rsidRPr="00180049" w:rsidRDefault="001B57F4" w:rsidP="00E61E1C">
      <w:pPr>
        <w:pStyle w:val="SakregAlfa"/>
        <w:ind w:right="1678"/>
      </w:pPr>
      <w:r w:rsidRPr="00180049">
        <w:t>Rektorstillsättning inom högskolan</w:t>
      </w:r>
      <w:r w:rsidRPr="00180049">
        <w:tab/>
        <w:t>4</w:t>
      </w:r>
    </w:p>
    <w:p w:rsidR="00C85977" w:rsidRPr="00180049" w:rsidRDefault="00C85977" w:rsidP="00E61E1C">
      <w:pPr>
        <w:pStyle w:val="SakregAlfa"/>
        <w:ind w:right="1678"/>
        <w:rPr>
          <w:i/>
        </w:rPr>
      </w:pPr>
      <w:r w:rsidRPr="00180049">
        <w:t>Rektorsutbildning</w:t>
      </w:r>
      <w:r w:rsidRPr="00180049">
        <w:tab/>
        <w:t>4</w:t>
      </w:r>
    </w:p>
    <w:p w:rsidR="00C85977" w:rsidRPr="00180049" w:rsidRDefault="00C85977" w:rsidP="00E61E1C">
      <w:pPr>
        <w:pStyle w:val="SakregAlfa"/>
        <w:ind w:right="1678"/>
      </w:pPr>
      <w:r w:rsidRPr="00180049">
        <w:t>Resursfördelning</w:t>
      </w:r>
    </w:p>
    <w:p w:rsidR="00692922" w:rsidRPr="00180049" w:rsidRDefault="00692922" w:rsidP="00C85977">
      <w:pPr>
        <w:pStyle w:val="SakregAlfa"/>
        <w:ind w:right="1678"/>
        <w:rPr>
          <w:i/>
        </w:rPr>
      </w:pPr>
      <w:r w:rsidRPr="00180049">
        <w:rPr>
          <w:i/>
        </w:rPr>
        <w:t xml:space="preserve">          </w:t>
      </w:r>
      <w:r w:rsidRPr="00180049">
        <w:t>hänsyn till utbudet av studentbostäder</w:t>
      </w:r>
      <w:r w:rsidRPr="00180049">
        <w:rPr>
          <w:i/>
        </w:rPr>
        <w:tab/>
      </w:r>
      <w:r w:rsidRPr="00180049">
        <w:t>4</w:t>
      </w:r>
    </w:p>
    <w:p w:rsidR="00C85977" w:rsidRPr="00180049" w:rsidRDefault="00C85977" w:rsidP="00C8597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principer för</w:t>
      </w:r>
      <w:r w:rsidRPr="00180049">
        <w:rPr>
          <w:i/>
        </w:rPr>
        <w:tab/>
      </w:r>
      <w:r w:rsidRPr="00180049">
        <w:t>4</w:t>
      </w:r>
    </w:p>
    <w:p w:rsidR="00E61E1C" w:rsidRPr="00180049" w:rsidRDefault="00A06303" w:rsidP="00E61E1C">
      <w:pPr>
        <w:pStyle w:val="SakregAlfa"/>
        <w:ind w:right="1678"/>
      </w:pPr>
      <w:r w:rsidRPr="00180049">
        <w:t>Rymdforskning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S</w:t>
      </w:r>
    </w:p>
    <w:p w:rsidR="00E61E1C" w:rsidRPr="00180049" w:rsidRDefault="00F75DF8" w:rsidP="00E61E1C">
      <w:pPr>
        <w:pStyle w:val="SakregAlfa"/>
        <w:ind w:right="1678"/>
      </w:pPr>
      <w:r w:rsidRPr="00180049">
        <w:t>Sameskolstyrelsen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anslag till</w:t>
      </w:r>
      <w:r w:rsidRPr="00180049">
        <w:tab/>
        <w:t>1:2</w:t>
      </w:r>
    </w:p>
    <w:p w:rsidR="0044296C" w:rsidRPr="00180049" w:rsidRDefault="0044296C" w:rsidP="00E61E1C">
      <w:pPr>
        <w:pStyle w:val="SakregAlfa"/>
        <w:ind w:right="1678"/>
      </w:pPr>
      <w:r w:rsidRPr="00180049">
        <w:t>Samlat betygsdokument från vuxenutbildning</w:t>
      </w:r>
      <w:r w:rsidRPr="00180049">
        <w:tab/>
        <w:t>17</w:t>
      </w:r>
    </w:p>
    <w:p w:rsidR="0044296C" w:rsidRPr="00180049" w:rsidRDefault="0044296C" w:rsidP="00E61E1C">
      <w:pPr>
        <w:pStyle w:val="SakregAlfa"/>
        <w:ind w:right="1678"/>
      </w:pPr>
      <w:r w:rsidRPr="00180049">
        <w:t>Sammanfattningar av avhandlingar</w:t>
      </w:r>
      <w:r w:rsidRPr="00180049">
        <w:tab/>
        <w:t>5</w:t>
      </w:r>
    </w:p>
    <w:p w:rsidR="0044296C" w:rsidRPr="00180049" w:rsidRDefault="0044296C" w:rsidP="00E61E1C">
      <w:pPr>
        <w:pStyle w:val="SakregAlfa"/>
        <w:ind w:right="1678"/>
      </w:pPr>
      <w:r w:rsidRPr="00180049">
        <w:t>Sekretess vid forskningssamverkan</w:t>
      </w:r>
      <w:r w:rsidRPr="00180049">
        <w:tab/>
        <w:t>16</w:t>
      </w:r>
    </w:p>
    <w:p w:rsidR="00E61E1C" w:rsidRPr="00180049" w:rsidRDefault="007D4F98" w:rsidP="00E61E1C">
      <w:pPr>
        <w:pStyle w:val="SakregAlfa"/>
        <w:ind w:right="1678"/>
      </w:pPr>
      <w:r w:rsidRPr="00180049">
        <w:t>Sex och samlevnad</w:t>
      </w:r>
    </w:p>
    <w:p w:rsidR="0044296C" w:rsidRPr="00180049" w:rsidRDefault="0044296C" w:rsidP="0044296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högskoleutbildning om</w:t>
      </w:r>
      <w:r w:rsidRPr="00180049">
        <w:rPr>
          <w:i/>
        </w:rPr>
        <w:tab/>
      </w:r>
      <w:r w:rsidRPr="00180049">
        <w:t>4</w:t>
      </w:r>
    </w:p>
    <w:p w:rsidR="00E61E1C" w:rsidRPr="00180049" w:rsidRDefault="00C1129F" w:rsidP="00E61E1C">
      <w:pPr>
        <w:pStyle w:val="SakregAlfa"/>
        <w:ind w:right="1678"/>
      </w:pPr>
      <w:r w:rsidRPr="00180049">
        <w:t xml:space="preserve">          i grundskolan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natio</w:t>
      </w:r>
      <w:r w:rsidR="00C1129F" w:rsidRPr="00180049">
        <w:t>nella mål, läro- och kursplan</w:t>
      </w:r>
      <w:r w:rsidR="00C1129F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S</w:t>
      </w:r>
      <w:r w:rsidR="00C1129F" w:rsidRPr="00180049">
        <w:t>exuella trakasserier</w:t>
      </w:r>
    </w:p>
    <w:p w:rsidR="00E61E1C" w:rsidRPr="00180049" w:rsidRDefault="00C1129F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44296C" w:rsidRPr="00180049" w:rsidRDefault="0044296C" w:rsidP="00E61E1C">
      <w:pPr>
        <w:pStyle w:val="SakregAlfa"/>
        <w:ind w:right="1678"/>
      </w:pPr>
      <w:r w:rsidRPr="00180049">
        <w:t>Sjuksköterskeutbildning</w:t>
      </w:r>
      <w:r w:rsidRPr="00180049">
        <w:tab/>
        <w:t>4</w:t>
      </w:r>
    </w:p>
    <w:p w:rsidR="00E61E1C" w:rsidRPr="00180049" w:rsidRDefault="00C1129F" w:rsidP="00E61E1C">
      <w:pPr>
        <w:pStyle w:val="SakregAlfa"/>
        <w:ind w:right="1678"/>
      </w:pPr>
      <w:r w:rsidRPr="00180049">
        <w:t>Självmordsprevention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Skolbarnsomsorg</w:t>
      </w:r>
      <w:r w:rsidRPr="00180049">
        <w:tab/>
      </w:r>
      <w:r w:rsidR="00C1129F" w:rsidRPr="00180049">
        <w:t>7</w:t>
      </w:r>
    </w:p>
    <w:p w:rsidR="00E61E1C" w:rsidRPr="00180049" w:rsidRDefault="00762F18" w:rsidP="00E61E1C">
      <w:pPr>
        <w:pStyle w:val="SakregAlfa"/>
        <w:ind w:right="1678"/>
      </w:pPr>
      <w:r w:rsidRPr="00180049">
        <w:t>Skolhälsovård –</w:t>
      </w:r>
      <w:r w:rsidR="00C1129F" w:rsidRPr="00180049">
        <w:t xml:space="preserve"> se Elevhälsa</w:t>
      </w:r>
    </w:p>
    <w:p w:rsidR="00E61E1C" w:rsidRPr="00180049" w:rsidRDefault="00C1129F" w:rsidP="00E61E1C">
      <w:pPr>
        <w:pStyle w:val="SakregAlfa"/>
        <w:ind w:right="1678"/>
      </w:pPr>
      <w:r w:rsidRPr="00180049">
        <w:t>Skolk</w:t>
      </w:r>
      <w:r w:rsidRPr="00180049">
        <w:tab/>
        <w:t>8</w:t>
      </w:r>
    </w:p>
    <w:p w:rsidR="00E61E1C" w:rsidRPr="00180049" w:rsidRDefault="00C1129F" w:rsidP="00E61E1C">
      <w:pPr>
        <w:pStyle w:val="SakregAlfa"/>
        <w:ind w:right="1678"/>
      </w:pPr>
      <w:r w:rsidRPr="00180049">
        <w:t>Skolmiljö</w:t>
      </w:r>
      <w:r w:rsidRPr="00180049">
        <w:tab/>
        <w:t>8</w:t>
      </w:r>
    </w:p>
    <w:p w:rsidR="00E61E1C" w:rsidRPr="00180049" w:rsidRDefault="007D4F98" w:rsidP="00E61E1C">
      <w:pPr>
        <w:pStyle w:val="SakregAlfa"/>
        <w:ind w:right="1678"/>
      </w:pPr>
      <w:r w:rsidRPr="00180049">
        <w:t>Skolmåltider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servering av ekologis</w:t>
      </w:r>
      <w:r w:rsidR="00C73CC0" w:rsidRPr="00180049">
        <w:t>kt framtagen och närodlad mat</w:t>
      </w:r>
      <w:r w:rsidR="00C73CC0" w:rsidRPr="00180049">
        <w:tab/>
        <w:t>8</w:t>
      </w:r>
    </w:p>
    <w:p w:rsidR="00E61E1C" w:rsidRPr="00180049" w:rsidRDefault="006A7D57" w:rsidP="00E61E1C">
      <w:pPr>
        <w:pStyle w:val="SakregAlfa"/>
        <w:ind w:right="1678"/>
      </w:pPr>
      <w:r w:rsidRPr="00180049">
        <w:t xml:space="preserve">Skolskjuts 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>Skolutveckling och produktion av läromedel</w:t>
      </w:r>
      <w:r w:rsidR="007D4F98" w:rsidRPr="00180049">
        <w:t xml:space="preserve"> för elever med funktionshinder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3C6F8D" w:rsidP="00E61E1C">
      <w:pPr>
        <w:pStyle w:val="SakregAlfa"/>
        <w:ind w:right="1678"/>
      </w:pPr>
      <w:r w:rsidRPr="00180049">
        <w:t>Skriftliga omdömen</w:t>
      </w:r>
      <w:r w:rsidRPr="00180049">
        <w:tab/>
        <w:t>8, 14</w:t>
      </w:r>
    </w:p>
    <w:p w:rsidR="00791C8C" w:rsidRPr="00180049" w:rsidRDefault="00791C8C" w:rsidP="00E61E1C">
      <w:pPr>
        <w:pStyle w:val="SakregAlfa"/>
        <w:ind w:right="1678"/>
      </w:pPr>
      <w:r w:rsidRPr="00180049">
        <w:t>Skriftlig information i samband med utvecklingssamtal</w:t>
      </w:r>
      <w:r w:rsidRPr="00180049">
        <w:tab/>
        <w:t>14</w:t>
      </w:r>
    </w:p>
    <w:p w:rsidR="0044296C" w:rsidRPr="00180049" w:rsidRDefault="007D4F98" w:rsidP="00E61E1C">
      <w:pPr>
        <w:pStyle w:val="SakregAlfa"/>
        <w:ind w:right="1678"/>
      </w:pPr>
      <w:r w:rsidRPr="00180049">
        <w:t>Smärta</w:t>
      </w:r>
    </w:p>
    <w:p w:rsidR="0044296C" w:rsidRPr="00180049" w:rsidRDefault="0044296C" w:rsidP="0044296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högskoleutbildning om</w:t>
      </w:r>
      <w:r w:rsidRPr="00180049">
        <w:tab/>
        <w:t>4</w:t>
      </w:r>
    </w:p>
    <w:p w:rsidR="0044296C" w:rsidRPr="00180049" w:rsidRDefault="0044296C" w:rsidP="0044296C">
      <w:pPr>
        <w:pStyle w:val="SakregAlfa"/>
        <w:ind w:right="1678"/>
        <w:rPr>
          <w:i/>
        </w:rPr>
      </w:pPr>
      <w:r w:rsidRPr="00180049">
        <w:t>Socionomutbildning</w:t>
      </w:r>
      <w:r w:rsidRPr="00180049">
        <w:tab/>
        <w:t>4</w:t>
      </w:r>
    </w:p>
    <w:p w:rsidR="00E61E1C" w:rsidRPr="00180049" w:rsidRDefault="007D4F98" w:rsidP="00E61E1C">
      <w:pPr>
        <w:pStyle w:val="SakregAlfa"/>
        <w:ind w:right="1678"/>
      </w:pPr>
      <w:r w:rsidRPr="00180049">
        <w:t>Specialpedagogiska institutet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Specialskolemyndigheten</w:t>
      </w:r>
      <w:r w:rsidRPr="00180049">
        <w:tab/>
        <w:t>1:2</w:t>
      </w:r>
    </w:p>
    <w:p w:rsidR="00E61E1C" w:rsidRPr="00180049" w:rsidRDefault="00B651EB" w:rsidP="00E61E1C">
      <w:pPr>
        <w:pStyle w:val="SakregAlfa"/>
        <w:ind w:right="1678"/>
      </w:pPr>
      <w:r w:rsidRPr="00180049">
        <w:t>Sponsring</w:t>
      </w:r>
      <w:r w:rsidRPr="00180049">
        <w:tab/>
        <w:t>8</w:t>
      </w:r>
    </w:p>
    <w:p w:rsidR="00E61E1C" w:rsidRPr="00180049" w:rsidRDefault="007D4F98" w:rsidP="00E61E1C">
      <w:pPr>
        <w:pStyle w:val="SakregAlfa"/>
        <w:ind w:right="1678"/>
      </w:pPr>
      <w:r w:rsidRPr="00180049">
        <w:t>Statens skolverk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84317E" w:rsidP="00E61E1C">
      <w:pPr>
        <w:pStyle w:val="SakregAlfa"/>
        <w:ind w:right="1678"/>
      </w:pPr>
      <w:r w:rsidRPr="00180049">
        <w:t xml:space="preserve">          uppgifter</w:t>
      </w:r>
      <w:r w:rsidRPr="00180049">
        <w:tab/>
        <w:t>1:2</w:t>
      </w:r>
    </w:p>
    <w:p w:rsidR="003C7177" w:rsidRPr="00180049" w:rsidRDefault="003C7177" w:rsidP="003C7177">
      <w:pPr>
        <w:pStyle w:val="SakregAlfa"/>
        <w:ind w:right="1678"/>
      </w:pPr>
      <w:r w:rsidRPr="00180049">
        <w:t>Stiftelsen Riksbankens Jubileumsfonds verksamhet år 2006</w:t>
      </w:r>
      <w:r w:rsidRPr="00180049">
        <w:tab/>
      </w:r>
      <w:r w:rsidR="005476BE" w:rsidRPr="00180049">
        <w:t>12</w:t>
      </w:r>
    </w:p>
    <w:p w:rsidR="00E61E1C" w:rsidRPr="00180049" w:rsidRDefault="007D4F98" w:rsidP="00E61E1C">
      <w:pPr>
        <w:pStyle w:val="SakregAlfa"/>
        <w:ind w:right="1678"/>
      </w:pPr>
      <w:r w:rsidRPr="00180049">
        <w:t>Stockholms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AC555B" w:rsidRPr="00180049" w:rsidRDefault="00AC555B" w:rsidP="00E61E1C">
      <w:pPr>
        <w:pStyle w:val="SakregAlfa"/>
        <w:ind w:right="1678"/>
      </w:pPr>
      <w:r w:rsidRPr="00180049">
        <w:t>Studenters rättigheter</w:t>
      </w:r>
      <w:r w:rsidRPr="00180049">
        <w:tab/>
        <w:t>4</w:t>
      </w:r>
    </w:p>
    <w:p w:rsidR="00AC555B" w:rsidRPr="00180049" w:rsidRDefault="00AC555B" w:rsidP="00E61E1C">
      <w:pPr>
        <w:pStyle w:val="SakregAlfa"/>
        <w:ind w:right="1678"/>
      </w:pPr>
      <w:r w:rsidRPr="00180049">
        <w:t>Studenthälsan</w:t>
      </w:r>
      <w:r w:rsidRPr="00180049">
        <w:tab/>
        <w:t>4</w:t>
      </w:r>
    </w:p>
    <w:p w:rsidR="00AC555B" w:rsidRPr="00180049" w:rsidRDefault="00AC555B" w:rsidP="00E61E1C">
      <w:pPr>
        <w:pStyle w:val="SakregAlfa"/>
        <w:ind w:right="1678"/>
      </w:pPr>
      <w:r w:rsidRPr="00180049">
        <w:t>Studentkontrakt inom högskolan</w:t>
      </w:r>
      <w:r w:rsidRPr="00180049">
        <w:tab/>
        <w:t>4</w:t>
      </w:r>
    </w:p>
    <w:p w:rsidR="00E61E1C" w:rsidRPr="00180049" w:rsidRDefault="007D4F98" w:rsidP="00E61E1C">
      <w:pPr>
        <w:pStyle w:val="SakregAlfa"/>
        <w:ind w:right="1678"/>
      </w:pPr>
      <w:r w:rsidRPr="00180049">
        <w:t>Studiemedel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2</w:t>
      </w:r>
    </w:p>
    <w:p w:rsidR="00B86F08" w:rsidRPr="00180049" w:rsidRDefault="00B86F08" w:rsidP="00B86F08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antalet veckor med</w:t>
      </w:r>
      <w:r w:rsidRPr="00180049">
        <w:rPr>
          <w:i/>
        </w:rPr>
        <w:tab/>
      </w:r>
      <w:r w:rsidRPr="00180049">
        <w:t>6</w:t>
      </w:r>
    </w:p>
    <w:p w:rsidR="001C414F" w:rsidRPr="00180049" w:rsidRDefault="001C414F" w:rsidP="001C414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bidragsbrott</w:t>
      </w:r>
      <w:r w:rsidRPr="00180049">
        <w:rPr>
          <w:i/>
        </w:rPr>
        <w:tab/>
      </w:r>
      <w:r w:rsidRPr="00180049">
        <w:t>2y</w:t>
      </w:r>
    </w:p>
    <w:p w:rsidR="00D52472" w:rsidRPr="00180049" w:rsidRDefault="00D52472" w:rsidP="00D52472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eftergymnasial utbildning vid folkhögskola</w:t>
      </w:r>
      <w:r w:rsidRPr="00180049">
        <w:rPr>
          <w:i/>
        </w:rPr>
        <w:tab/>
      </w:r>
      <w:r w:rsidRPr="00180049">
        <w:t>6</w:t>
      </w:r>
    </w:p>
    <w:p w:rsidR="00B6548F" w:rsidRPr="00180049" w:rsidRDefault="00B6548F" w:rsidP="00B6548F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fribeloppet</w:t>
      </w:r>
      <w:r w:rsidRPr="00180049">
        <w:rPr>
          <w:i/>
        </w:rPr>
        <w:tab/>
      </w:r>
      <w:r w:rsidRPr="00180049">
        <w:t>6</w:t>
      </w:r>
    </w:p>
    <w:p w:rsidR="00B6548F" w:rsidRPr="00180049" w:rsidRDefault="00B6548F" w:rsidP="00B6548F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försörjning vid sjukdom</w:t>
      </w:r>
      <w:r w:rsidRPr="00180049">
        <w:rPr>
          <w:i/>
        </w:rPr>
        <w:tab/>
      </w:r>
      <w:r w:rsidRPr="00180049">
        <w:t>6</w:t>
      </w:r>
    </w:p>
    <w:p w:rsidR="00F62575" w:rsidRPr="00180049" w:rsidRDefault="00F62575" w:rsidP="00F62575">
      <w:pPr>
        <w:pStyle w:val="SakregAlfa"/>
        <w:ind w:right="1678"/>
      </w:pPr>
      <w:r w:rsidRPr="00180049">
        <w:rPr>
          <w:i/>
        </w:rPr>
        <w:t xml:space="preserve">         </w:t>
      </w:r>
      <w:r w:rsidRPr="00180049">
        <w:t xml:space="preserve"> invandrares studieekonomiska situation</w:t>
      </w:r>
      <w:r w:rsidRPr="00180049">
        <w:rPr>
          <w:i/>
        </w:rPr>
        <w:tab/>
      </w:r>
      <w:r w:rsidRPr="00180049">
        <w:t>6</w:t>
      </w:r>
    </w:p>
    <w:p w:rsidR="00DB4965" w:rsidRPr="00180049" w:rsidRDefault="00DB4965" w:rsidP="00DB4965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lånetrappan</w:t>
      </w:r>
      <w:r w:rsidRPr="00180049">
        <w:rPr>
          <w:i/>
        </w:rPr>
        <w:tab/>
      </w:r>
      <w:r w:rsidRPr="00180049">
        <w:t>6</w:t>
      </w:r>
    </w:p>
    <w:p w:rsidR="001C414F" w:rsidRPr="00180049" w:rsidRDefault="001C414F" w:rsidP="001C414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studiestödslagen</w:t>
      </w:r>
      <w:r w:rsidRPr="00180049">
        <w:rPr>
          <w:i/>
        </w:rPr>
        <w:tab/>
      </w:r>
      <w:r w:rsidRPr="00180049">
        <w:t>2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Studiemedelsräntor </w:t>
      </w:r>
      <w:r w:rsidR="00167B62" w:rsidRPr="00180049">
        <w:t>m.m.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2</w:t>
      </w:r>
    </w:p>
    <w:p w:rsidR="00EA37F6" w:rsidRPr="00180049" w:rsidRDefault="00EA37F6" w:rsidP="00E61E1C">
      <w:pPr>
        <w:pStyle w:val="SakregAlfa"/>
        <w:ind w:right="1678"/>
      </w:pPr>
      <w:r w:rsidRPr="00180049">
        <w:t>Studiero</w:t>
      </w:r>
      <w:r w:rsidRPr="00180049">
        <w:tab/>
        <w:t>13</w:t>
      </w:r>
    </w:p>
    <w:p w:rsidR="00E61E1C" w:rsidRPr="00180049" w:rsidRDefault="007D4F98" w:rsidP="00E61E1C">
      <w:pPr>
        <w:pStyle w:val="SakregAlfa"/>
        <w:ind w:right="1678"/>
      </w:pPr>
      <w:r w:rsidRPr="00180049">
        <w:t>Studiestödssystemet</w:t>
      </w:r>
    </w:p>
    <w:p w:rsidR="003355F8" w:rsidRPr="00180049" w:rsidRDefault="003355F8" w:rsidP="003355F8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utredning om ett mer flexibelt</w:t>
      </w:r>
      <w:r w:rsidRPr="00180049">
        <w:rPr>
          <w:i/>
        </w:rPr>
        <w:tab/>
      </w:r>
      <w:r w:rsidRPr="00180049">
        <w:t>6</w:t>
      </w:r>
    </w:p>
    <w:p w:rsidR="003355F8" w:rsidRPr="00180049" w:rsidRDefault="003355F8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översyn av</w:t>
      </w:r>
      <w:r w:rsidRPr="00180049">
        <w:rPr>
          <w:i/>
        </w:rPr>
        <w:tab/>
      </w:r>
      <w:r w:rsidRPr="00180049">
        <w:t>6</w:t>
      </w:r>
    </w:p>
    <w:p w:rsidR="00AC555B" w:rsidRPr="00180049" w:rsidRDefault="00AC555B" w:rsidP="00E61E1C">
      <w:pPr>
        <w:pStyle w:val="SakregAlfa"/>
        <w:ind w:right="1678"/>
      </w:pPr>
      <w:r w:rsidRPr="00180049">
        <w:t>Styrelseledamöter inom universitet och högskolor</w:t>
      </w:r>
      <w:r w:rsidRPr="00180049">
        <w:tab/>
        <w:t>11</w:t>
      </w:r>
    </w:p>
    <w:p w:rsidR="00E61E1C" w:rsidRPr="00180049" w:rsidRDefault="007D4F98" w:rsidP="00E61E1C">
      <w:pPr>
        <w:pStyle w:val="SakregAlfa"/>
        <w:ind w:right="1678"/>
      </w:pPr>
      <w:r w:rsidRPr="00180049">
        <w:t>Stöd</w:t>
      </w:r>
    </w:p>
    <w:p w:rsidR="00E61E1C" w:rsidRPr="00180049" w:rsidRDefault="00EA37F6" w:rsidP="00E61E1C">
      <w:pPr>
        <w:pStyle w:val="SakregAlfa"/>
        <w:ind w:right="1678"/>
      </w:pPr>
      <w:r w:rsidRPr="00180049">
        <w:t xml:space="preserve">          i förskolan</w:t>
      </w:r>
      <w:r w:rsidRPr="00180049">
        <w:tab/>
        <w:t>7</w:t>
      </w:r>
    </w:p>
    <w:p w:rsidR="00E61E1C" w:rsidRPr="00180049" w:rsidRDefault="00EA37F6" w:rsidP="00E61E1C">
      <w:pPr>
        <w:pStyle w:val="SakregAlfa"/>
        <w:ind w:right="1678"/>
      </w:pPr>
      <w:r w:rsidRPr="00180049">
        <w:t xml:space="preserve">          i skolan</w:t>
      </w:r>
      <w:r w:rsidRPr="00180049">
        <w:tab/>
        <w:t>8</w:t>
      </w:r>
    </w:p>
    <w:p w:rsidR="00E61E1C" w:rsidRPr="00180049" w:rsidRDefault="00FD1C73" w:rsidP="00E61E1C">
      <w:pPr>
        <w:pStyle w:val="SakregAlfa"/>
        <w:ind w:right="1678"/>
      </w:pPr>
      <w:r w:rsidRPr="00180049">
        <w:t>Sunet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E61E1C" w:rsidRPr="00180049" w:rsidRDefault="00E61E1C" w:rsidP="00E61E1C">
      <w:pPr>
        <w:pStyle w:val="SakregAlfa"/>
        <w:ind w:right="1678"/>
      </w:pPr>
      <w:r w:rsidRPr="00180049">
        <w:t>Svenska institutets stipendier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</w:pPr>
      <w:r w:rsidRPr="00180049">
        <w:t>Svensk</w:t>
      </w:r>
      <w:r w:rsidR="000C1FD8" w:rsidRPr="00180049">
        <w:t>a för invandrare (sfi)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0C1FD8" w:rsidRPr="00180049">
        <w:t>behörighetskrav för lärare</w:t>
      </w:r>
      <w:r w:rsidR="000C1FD8" w:rsidRPr="00180049">
        <w:tab/>
        <w:t>10</w:t>
      </w:r>
    </w:p>
    <w:p w:rsidR="00D44AAB" w:rsidRPr="00180049" w:rsidRDefault="00D44AAB" w:rsidP="00D44AA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konkurrensutsättning av</w:t>
      </w:r>
      <w:r w:rsidRPr="00180049">
        <w:rPr>
          <w:i/>
        </w:rPr>
        <w:tab/>
      </w:r>
      <w:r w:rsidRPr="00180049">
        <w:t>10</w:t>
      </w:r>
    </w:p>
    <w:p w:rsidR="003776BF" w:rsidRPr="00180049" w:rsidRDefault="003776BF" w:rsidP="003776B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sex och samlevnad i undervisningen</w:t>
      </w:r>
      <w:r w:rsidRPr="00180049">
        <w:rPr>
          <w:i/>
        </w:rPr>
        <w:tab/>
      </w:r>
      <w:r w:rsidRPr="00180049">
        <w:t>10</w:t>
      </w:r>
    </w:p>
    <w:p w:rsidR="000C1FD8" w:rsidRPr="00180049" w:rsidRDefault="000C1FD8" w:rsidP="000C1FD8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sfi-checkar</w:t>
      </w:r>
      <w:r w:rsidRPr="00180049">
        <w:rPr>
          <w:i/>
        </w:rPr>
        <w:tab/>
      </w:r>
      <w:r w:rsidRPr="00180049">
        <w:t>10</w:t>
      </w:r>
    </w:p>
    <w:p w:rsidR="00463DA6" w:rsidRPr="00180049" w:rsidRDefault="00463DA6" w:rsidP="00463DA6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sfi-undervisning via tv, radio och Internet</w:t>
      </w:r>
      <w:r w:rsidRPr="00180049">
        <w:rPr>
          <w:i/>
        </w:rPr>
        <w:tab/>
      </w:r>
      <w:r w:rsidRPr="00180049">
        <w:t>10</w:t>
      </w:r>
    </w:p>
    <w:p w:rsidR="00AF3C3B" w:rsidRPr="00180049" w:rsidRDefault="00AF3C3B" w:rsidP="00AF3C3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tydligare individualisering och mer undervisning</w:t>
      </w:r>
      <w:r w:rsidRPr="00180049">
        <w:rPr>
          <w:i/>
        </w:rPr>
        <w:tab/>
      </w:r>
      <w:r w:rsidRPr="00180049">
        <w:t>10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utbildning</w:t>
      </w:r>
      <w:r w:rsidR="000C1FD8" w:rsidRPr="00180049">
        <w:t>en</w:t>
      </w:r>
      <w:r w:rsidRPr="00180049">
        <w:t>s</w:t>
      </w:r>
      <w:r w:rsidR="000C1FD8" w:rsidRPr="00180049">
        <w:t xml:space="preserve"> innehåll</w:t>
      </w:r>
      <w:r w:rsidR="000C1FD8" w:rsidRPr="00180049">
        <w:rPr>
          <w:i/>
        </w:rPr>
        <w:tab/>
      </w:r>
      <w:r w:rsidR="000C1FD8" w:rsidRPr="00180049">
        <w:t>10</w:t>
      </w:r>
    </w:p>
    <w:p w:rsidR="00E61E1C" w:rsidRPr="00180049" w:rsidRDefault="00E61E1C" w:rsidP="00E61E1C">
      <w:pPr>
        <w:pStyle w:val="SakregAlfa"/>
        <w:ind w:right="1678"/>
      </w:pPr>
      <w:r w:rsidRPr="00180049">
        <w:t>Sä</w:t>
      </w:r>
      <w:r w:rsidR="007D4F98" w:rsidRPr="00180049">
        <w:t>rskilda insatser på skolområdet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Särskilda</w:t>
      </w:r>
      <w:r w:rsidR="00FE3517" w:rsidRPr="00180049">
        <w:t xml:space="preserve"> utgifter för forskningsändamål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E61E1C" w:rsidRPr="00180049" w:rsidRDefault="00E61E1C" w:rsidP="00E61E1C">
      <w:pPr>
        <w:pStyle w:val="SakregAlfa"/>
        <w:ind w:right="1678"/>
      </w:pPr>
      <w:r w:rsidRPr="00180049">
        <w:t>Särskil</w:t>
      </w:r>
      <w:r w:rsidR="0048505A" w:rsidRPr="00180049">
        <w:t>da utgifter inom universitet och</w:t>
      </w:r>
      <w:r w:rsidR="00FE3517" w:rsidRPr="00180049">
        <w:t xml:space="preserve"> högskolor m.m. 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7705C5" w:rsidP="00E61E1C">
      <w:pPr>
        <w:pStyle w:val="SakregAlfa"/>
        <w:ind w:right="1678"/>
      </w:pPr>
      <w:r w:rsidRPr="00180049">
        <w:t>Södertörns högskola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T</w:t>
      </w:r>
    </w:p>
    <w:p w:rsidR="00993481" w:rsidRPr="00180049" w:rsidRDefault="00993481" w:rsidP="00E61E1C">
      <w:pPr>
        <w:pStyle w:val="SakregAlfa"/>
        <w:ind w:right="1678"/>
      </w:pPr>
      <w:r w:rsidRPr="00180049">
        <w:t>Tandhygienistutbildning</w:t>
      </w:r>
      <w:r w:rsidRPr="00180049">
        <w:tab/>
        <w:t>1:3</w:t>
      </w:r>
    </w:p>
    <w:p w:rsidR="003E4A6F" w:rsidRPr="00180049" w:rsidRDefault="003E4A6F" w:rsidP="00E61E1C">
      <w:pPr>
        <w:pStyle w:val="SakregAlfa"/>
        <w:ind w:right="1678"/>
      </w:pPr>
      <w:r w:rsidRPr="00180049">
        <w:t>Tandläkarutbildningen i Umeå</w:t>
      </w:r>
      <w:r w:rsidRPr="00180049">
        <w:tab/>
        <w:t>1:3</w:t>
      </w:r>
    </w:p>
    <w:p w:rsidR="003E4A6F" w:rsidRPr="00180049" w:rsidRDefault="003E4A6F" w:rsidP="00E61E1C">
      <w:pPr>
        <w:pStyle w:val="SakregAlfa"/>
        <w:ind w:right="1678"/>
      </w:pPr>
      <w:r w:rsidRPr="00180049">
        <w:t>Tandsköterskeutbildning</w:t>
      </w:r>
      <w:r w:rsidRPr="00180049">
        <w:tab/>
        <w:t>4</w:t>
      </w:r>
    </w:p>
    <w:p w:rsidR="00E61E1C" w:rsidRPr="00180049" w:rsidRDefault="00C059C8" w:rsidP="00E61E1C">
      <w:pPr>
        <w:pStyle w:val="SakregAlfa"/>
        <w:ind w:right="1678"/>
      </w:pPr>
      <w:r w:rsidRPr="00180049">
        <w:t>Teaterhögskolan i Stockholm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3E4A6F" w:rsidRPr="00180049" w:rsidRDefault="003E4A6F" w:rsidP="00E61E1C">
      <w:pPr>
        <w:pStyle w:val="SakregAlfa"/>
        <w:ind w:right="1678"/>
      </w:pPr>
      <w:r w:rsidRPr="00180049">
        <w:t>Teckenspråkslärare</w:t>
      </w:r>
    </w:p>
    <w:p w:rsidR="003E4A6F" w:rsidRPr="00180049" w:rsidRDefault="003E4A6F" w:rsidP="003E4A6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utbildning av</w:t>
      </w:r>
      <w:r w:rsidRPr="00180049">
        <w:rPr>
          <w:i/>
        </w:rPr>
        <w:tab/>
      </w:r>
      <w:r w:rsidRPr="00180049">
        <w:t>1:3</w:t>
      </w:r>
    </w:p>
    <w:p w:rsidR="003E4A6F" w:rsidRPr="00180049" w:rsidRDefault="003E4A6F" w:rsidP="003E4A6F">
      <w:pPr>
        <w:pStyle w:val="SakregAlfa"/>
        <w:ind w:right="1678"/>
      </w:pPr>
      <w:r w:rsidRPr="00180049">
        <w:t>Tentamensrätt</w:t>
      </w:r>
      <w:r w:rsidRPr="00180049">
        <w:tab/>
        <w:t>4</w:t>
      </w:r>
    </w:p>
    <w:p w:rsidR="003E4A6F" w:rsidRPr="00180049" w:rsidRDefault="003E4A6F" w:rsidP="003E4A6F">
      <w:pPr>
        <w:pStyle w:val="SakregAlfa"/>
        <w:ind w:right="1678"/>
      </w:pPr>
      <w:r w:rsidRPr="00180049">
        <w:t>Terminssystem inom högskolan</w:t>
      </w:r>
      <w:r w:rsidRPr="00180049">
        <w:tab/>
        <w:t>4</w:t>
      </w:r>
    </w:p>
    <w:p w:rsidR="003E4A6F" w:rsidRPr="00180049" w:rsidRDefault="003E4A6F" w:rsidP="00E61E1C">
      <w:pPr>
        <w:pStyle w:val="SakregAlfa"/>
        <w:ind w:right="1678"/>
      </w:pPr>
      <w:r w:rsidRPr="00180049">
        <w:t>Tillträdesregler för högskolan</w:t>
      </w:r>
      <w:r w:rsidRPr="00180049">
        <w:tab/>
        <w:t>4, 17</w:t>
      </w:r>
    </w:p>
    <w:p w:rsidR="003E4A6F" w:rsidRPr="00180049" w:rsidRDefault="003E4A6F" w:rsidP="00E61E1C">
      <w:pPr>
        <w:pStyle w:val="SakregAlfa"/>
        <w:ind w:right="1678"/>
      </w:pPr>
      <w:r w:rsidRPr="00180049">
        <w:t>Trafikhögskolan i Ljungbyhed</w:t>
      </w:r>
      <w:r w:rsidRPr="00180049">
        <w:tab/>
        <w:t>4</w:t>
      </w:r>
    </w:p>
    <w:p w:rsidR="00E61E1C" w:rsidRPr="00180049" w:rsidRDefault="007705C5" w:rsidP="00E61E1C">
      <w:pPr>
        <w:pStyle w:val="SakregAlfa"/>
        <w:ind w:right="1678"/>
      </w:pPr>
      <w:r w:rsidRPr="00180049">
        <w:t>Trakasserier</w:t>
      </w:r>
      <w:r w:rsidRPr="00180049">
        <w:tab/>
        <w:t>8, 13</w:t>
      </w:r>
    </w:p>
    <w:p w:rsidR="00622B7B" w:rsidRPr="00180049" w:rsidRDefault="00622B7B" w:rsidP="00E61E1C">
      <w:pPr>
        <w:pStyle w:val="SakregAlfa"/>
        <w:ind w:right="1678"/>
      </w:pPr>
      <w:r w:rsidRPr="00180049">
        <w:t>Trygghet</w:t>
      </w:r>
      <w:r w:rsidRPr="00180049">
        <w:tab/>
        <w:t>13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U</w:t>
      </w:r>
    </w:p>
    <w:p w:rsidR="00E61E1C" w:rsidRPr="00180049" w:rsidRDefault="00E61E1C" w:rsidP="00E61E1C">
      <w:pPr>
        <w:pStyle w:val="SakregAlfa"/>
        <w:ind w:right="1678"/>
      </w:pPr>
      <w:r w:rsidRPr="00180049">
        <w:t>Um</w:t>
      </w:r>
      <w:r w:rsidR="00F07BF3" w:rsidRPr="00180049">
        <w:t>eå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7E69AB" w:rsidRPr="00180049" w:rsidRDefault="007E69AB" w:rsidP="00E61E1C">
      <w:pPr>
        <w:pStyle w:val="SakregAlfa"/>
        <w:ind w:right="1678"/>
      </w:pPr>
      <w:r w:rsidRPr="00180049">
        <w:t>Universitet och högskolor</w:t>
      </w:r>
    </w:p>
    <w:p w:rsidR="007E69AB" w:rsidRPr="00180049" w:rsidRDefault="007E69AB" w:rsidP="007E69A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rPr>
          <w:i/>
        </w:rPr>
        <w:tab/>
      </w:r>
      <w:r w:rsidRPr="00180049">
        <w:t>1:3</w:t>
      </w:r>
    </w:p>
    <w:p w:rsidR="007E69AB" w:rsidRPr="00180049" w:rsidRDefault="007E69AB" w:rsidP="007E69A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utseende av styrelseledamöter</w:t>
      </w:r>
      <w:r w:rsidRPr="00180049">
        <w:rPr>
          <w:i/>
        </w:rPr>
        <w:tab/>
      </w:r>
      <w:r w:rsidRPr="00180049">
        <w:t>11</w:t>
      </w:r>
    </w:p>
    <w:p w:rsidR="00E61E1C" w:rsidRPr="00180049" w:rsidRDefault="00E61E1C" w:rsidP="00E61E1C">
      <w:pPr>
        <w:pStyle w:val="SakregAlfa"/>
        <w:ind w:right="1678"/>
      </w:pPr>
      <w:r w:rsidRPr="00180049">
        <w:t>Universitetsstatus</w:t>
      </w:r>
      <w:r w:rsidRPr="00180049">
        <w:tab/>
      </w:r>
      <w:r w:rsidR="007E69AB" w:rsidRPr="00180049">
        <w:t>4</w:t>
      </w:r>
    </w:p>
    <w:p w:rsidR="007E69AB" w:rsidRPr="00180049" w:rsidRDefault="007E69AB" w:rsidP="00E61E1C">
      <w:pPr>
        <w:pStyle w:val="SakregAlfa"/>
        <w:ind w:right="1678"/>
      </w:pPr>
      <w:r w:rsidRPr="00180049">
        <w:t>University of the Artic</w:t>
      </w:r>
      <w:r w:rsidRPr="00180049">
        <w:tab/>
        <w:t>4</w:t>
      </w:r>
    </w:p>
    <w:p w:rsidR="007E69AB" w:rsidRPr="00180049" w:rsidRDefault="007E69AB" w:rsidP="00E61E1C">
      <w:pPr>
        <w:pStyle w:val="SakregAlfa"/>
        <w:ind w:right="1678"/>
      </w:pPr>
      <w:r w:rsidRPr="00180049">
        <w:t>Uppföljning av högskolestudenter efter examen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Uppföljning och utvärderi</w:t>
      </w:r>
      <w:r w:rsidR="00754C09" w:rsidRPr="00180049">
        <w:t>ng</w:t>
      </w:r>
    </w:p>
    <w:p w:rsidR="00E61E1C" w:rsidRPr="00180049" w:rsidRDefault="00B51E6B" w:rsidP="00E61E1C">
      <w:pPr>
        <w:pStyle w:val="SakregAlfa"/>
        <w:ind w:right="1678"/>
      </w:pPr>
      <w:r w:rsidRPr="00180049">
        <w:t xml:space="preserve">          i grundskolan</w:t>
      </w:r>
      <w:r w:rsidRPr="00180049">
        <w:tab/>
        <w:t>8</w:t>
      </w:r>
    </w:p>
    <w:p w:rsidR="00E61E1C" w:rsidRPr="00180049" w:rsidRDefault="00754C09" w:rsidP="00E61E1C">
      <w:pPr>
        <w:pStyle w:val="SakregAlfa"/>
        <w:ind w:right="1678"/>
      </w:pPr>
      <w:r w:rsidRPr="00180049">
        <w:t>Uppsala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7E69AB" w:rsidRPr="00180049" w:rsidRDefault="007E69AB" w:rsidP="00E61E1C">
      <w:pPr>
        <w:pStyle w:val="SakregAlfa"/>
        <w:ind w:right="1678"/>
      </w:pPr>
      <w:r w:rsidRPr="00180049">
        <w:t>Urval till högskolan</w:t>
      </w:r>
      <w:r w:rsidRPr="00180049">
        <w:tab/>
        <w:t>17</w:t>
      </w:r>
    </w:p>
    <w:p w:rsidR="007E69AB" w:rsidRPr="00180049" w:rsidRDefault="007E69AB" w:rsidP="007E69AB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antagningskriterier som högskolan bestämmer</w:t>
      </w:r>
      <w:r w:rsidRPr="00180049">
        <w:rPr>
          <w:i/>
        </w:rPr>
        <w:tab/>
      </w:r>
      <w:r w:rsidRPr="00180049">
        <w:t>4, 17</w:t>
      </w:r>
    </w:p>
    <w:p w:rsidR="00165E96" w:rsidRPr="00180049" w:rsidRDefault="00165E96" w:rsidP="007E69AB">
      <w:pPr>
        <w:pStyle w:val="SakregAlfa"/>
        <w:ind w:right="1678"/>
      </w:pPr>
      <w:r w:rsidRPr="00180049">
        <w:t>Utbildningsvetenskaplig forskning</w:t>
      </w:r>
      <w:r w:rsidRPr="00180049">
        <w:tab/>
        <w:t>5</w:t>
      </w:r>
    </w:p>
    <w:p w:rsidR="005156F2" w:rsidRPr="00180049" w:rsidRDefault="005156F2" w:rsidP="00E61E1C">
      <w:pPr>
        <w:pStyle w:val="SakregAlfa"/>
        <w:ind w:right="1678"/>
      </w:pPr>
      <w:r w:rsidRPr="00180049">
        <w:t>Utbyggnad av antalet högskoleplatser</w:t>
      </w:r>
      <w:r w:rsidRPr="00180049">
        <w:tab/>
        <w:t>1:3</w:t>
      </w:r>
    </w:p>
    <w:p w:rsidR="00BE56C6" w:rsidRPr="00180049" w:rsidRDefault="00BE56C6" w:rsidP="00E61E1C">
      <w:pPr>
        <w:pStyle w:val="SakregAlfa"/>
        <w:ind w:right="1678"/>
      </w:pPr>
      <w:r w:rsidRPr="00180049">
        <w:t>Utländsk</w:t>
      </w:r>
      <w:r w:rsidR="005266AA" w:rsidRPr="00180049">
        <w:t>a</w:t>
      </w:r>
      <w:r w:rsidRPr="00180049">
        <w:t xml:space="preserve"> examina</w:t>
      </w:r>
      <w:r w:rsidRPr="00180049">
        <w:tab/>
        <w:t>4</w:t>
      </w:r>
    </w:p>
    <w:p w:rsidR="00204BF3" w:rsidRPr="00180049" w:rsidRDefault="00204BF3" w:rsidP="00E61E1C">
      <w:pPr>
        <w:pStyle w:val="SakregAlfa"/>
        <w:ind w:right="1678"/>
      </w:pPr>
      <w:r w:rsidRPr="00180049">
        <w:t>Utvec</w:t>
      </w:r>
      <w:r w:rsidR="00F07BF3" w:rsidRPr="00180049">
        <w:t>kling av påbyggnadsutbildningar</w:t>
      </w:r>
    </w:p>
    <w:p w:rsidR="00204BF3" w:rsidRPr="00180049" w:rsidRDefault="00204BF3" w:rsidP="00204BF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rPr>
          <w:i/>
        </w:rPr>
        <w:tab/>
      </w:r>
      <w:r w:rsidRPr="00180049">
        <w:t>1:2</w:t>
      </w:r>
    </w:p>
    <w:p w:rsidR="00E61E1C" w:rsidRPr="00180049" w:rsidRDefault="00E61E1C" w:rsidP="00E61E1C">
      <w:pPr>
        <w:pStyle w:val="SakregAlfa"/>
        <w:ind w:right="1678"/>
      </w:pPr>
      <w:r w:rsidRPr="00180049">
        <w:t>Utveckling av skolväse</w:t>
      </w:r>
      <w:r w:rsidR="00F07BF3" w:rsidRPr="00180049">
        <w:t>nde och barnomsorg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1:2</w:t>
      </w:r>
    </w:p>
    <w:p w:rsidR="00E61E1C" w:rsidRPr="00180049" w:rsidRDefault="00F07BF3" w:rsidP="00E61E1C">
      <w:pPr>
        <w:pStyle w:val="SakregAlfa"/>
        <w:ind w:right="1678"/>
      </w:pPr>
      <w:r w:rsidRPr="00180049">
        <w:t>Utvecklingssamtal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V</w:t>
      </w:r>
    </w:p>
    <w:p w:rsidR="00E61E1C" w:rsidRPr="00180049" w:rsidRDefault="004C412A" w:rsidP="00E61E1C">
      <w:pPr>
        <w:pStyle w:val="SakregAlfa"/>
        <w:ind w:right="1678"/>
      </w:pPr>
      <w:r w:rsidRPr="00180049">
        <w:t>Validering</w:t>
      </w:r>
    </w:p>
    <w:p w:rsidR="00A549A3" w:rsidRPr="00180049" w:rsidRDefault="00A549A3" w:rsidP="00A549A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ansvaret för</w:t>
      </w:r>
      <w:r w:rsidRPr="00180049">
        <w:rPr>
          <w:i/>
        </w:rPr>
        <w:tab/>
      </w:r>
      <w:r w:rsidRPr="00180049">
        <w:t>4</w:t>
      </w:r>
    </w:p>
    <w:p w:rsidR="002314B3" w:rsidRPr="00180049" w:rsidRDefault="002314B3" w:rsidP="002314B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 asylsökandes betyg</w:t>
      </w:r>
      <w:r w:rsidRPr="00180049">
        <w:rPr>
          <w:i/>
        </w:rPr>
        <w:tab/>
      </w:r>
      <w:r w:rsidRPr="00180049">
        <w:t>10</w:t>
      </w:r>
    </w:p>
    <w:p w:rsidR="00A549A3" w:rsidRPr="00180049" w:rsidRDefault="00A549A3" w:rsidP="00A549A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 barnskötares och dagbarnvårdares utbildningar</w:t>
      </w:r>
      <w:r w:rsidRPr="00180049">
        <w:rPr>
          <w:i/>
        </w:rPr>
        <w:tab/>
      </w:r>
      <w:r w:rsidRPr="00180049">
        <w:t>4</w:t>
      </w:r>
    </w:p>
    <w:p w:rsidR="002314B3" w:rsidRPr="00180049" w:rsidRDefault="002314B3" w:rsidP="002314B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 invandrares och flyktingars kunskaper</w:t>
      </w:r>
      <w:r w:rsidRPr="00180049">
        <w:rPr>
          <w:i/>
        </w:rPr>
        <w:tab/>
      </w:r>
      <w:r w:rsidRPr="00180049">
        <w:t>10</w:t>
      </w:r>
    </w:p>
    <w:p w:rsidR="00F419C4" w:rsidRPr="00180049" w:rsidRDefault="00F419C4" w:rsidP="00F419C4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genom utbildning och examensprov</w:t>
      </w:r>
      <w:r w:rsidRPr="00180049">
        <w:rPr>
          <w:i/>
        </w:rPr>
        <w:tab/>
      </w:r>
      <w:r w:rsidRPr="00180049">
        <w:t>10</w:t>
      </w:r>
    </w:p>
    <w:p w:rsidR="00A549A3" w:rsidRPr="00180049" w:rsidRDefault="00A549A3" w:rsidP="00A549A3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information vid</w:t>
      </w:r>
      <w:r w:rsidRPr="00180049">
        <w:rPr>
          <w:i/>
        </w:rPr>
        <w:tab/>
      </w:r>
      <w:r w:rsidRPr="00180049">
        <w:t>4</w:t>
      </w:r>
    </w:p>
    <w:p w:rsidR="00E61E1C" w:rsidRPr="00180049" w:rsidRDefault="004C412A" w:rsidP="00E61E1C">
      <w:pPr>
        <w:pStyle w:val="SakregAlfa"/>
        <w:ind w:right="1678"/>
      </w:pPr>
      <w:r w:rsidRPr="00180049">
        <w:t>Valideringsdelegationen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1:2</w:t>
      </w:r>
    </w:p>
    <w:p w:rsidR="00E61E1C" w:rsidRPr="00180049" w:rsidRDefault="004C412A" w:rsidP="00E61E1C">
      <w:pPr>
        <w:pStyle w:val="SakregAlfa"/>
        <w:ind w:right="1678"/>
      </w:pPr>
      <w:r w:rsidRPr="00180049">
        <w:t>Verket för högskoleservice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anslag till</w:t>
      </w:r>
      <w:r w:rsidRPr="00180049">
        <w:tab/>
        <w:t>1:4</w:t>
      </w:r>
    </w:p>
    <w:p w:rsidR="00E61E1C" w:rsidRPr="00180049" w:rsidRDefault="004C412A" w:rsidP="00E61E1C">
      <w:pPr>
        <w:pStyle w:val="SakregAlfa"/>
        <w:ind w:right="1678"/>
      </w:pPr>
      <w:r w:rsidRPr="00180049">
        <w:t>Vetenskapsområde</w:t>
      </w:r>
    </w:p>
    <w:p w:rsidR="000554A9" w:rsidRPr="00180049" w:rsidRDefault="000554A9" w:rsidP="000554A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ansökningar om</w:t>
      </w:r>
      <w:r w:rsidRPr="00180049">
        <w:rPr>
          <w:i/>
        </w:rPr>
        <w:tab/>
      </w:r>
      <w:r w:rsidRPr="00180049">
        <w:t>4</w:t>
      </w:r>
    </w:p>
    <w:p w:rsidR="00E61E1C" w:rsidRPr="00180049" w:rsidRDefault="004C412A" w:rsidP="00E61E1C">
      <w:pPr>
        <w:pStyle w:val="SakregAlfa"/>
        <w:ind w:right="1678"/>
      </w:pPr>
      <w:r w:rsidRPr="00180049">
        <w:t>Vetenskapsrådet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1:5</w:t>
      </w:r>
    </w:p>
    <w:p w:rsidR="000554A9" w:rsidRPr="00180049" w:rsidRDefault="000554A9" w:rsidP="000554A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stöd till starka forskningsmiljöer</w:t>
      </w:r>
      <w:r w:rsidRPr="00180049">
        <w:rPr>
          <w:i/>
        </w:rPr>
        <w:tab/>
      </w:r>
      <w:r w:rsidRPr="00180049">
        <w:t>5</w:t>
      </w:r>
    </w:p>
    <w:p w:rsidR="000554A9" w:rsidRPr="00180049" w:rsidRDefault="000554A9" w:rsidP="000554A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uppdrag om stamcellsforskning</w:t>
      </w:r>
      <w:r w:rsidRPr="00180049">
        <w:rPr>
          <w:i/>
        </w:rPr>
        <w:tab/>
      </w:r>
      <w:r w:rsidRPr="00180049">
        <w:t>5</w:t>
      </w:r>
    </w:p>
    <w:p w:rsidR="000A4A4E" w:rsidRPr="00180049" w:rsidRDefault="000A4A4E" w:rsidP="000554A9">
      <w:pPr>
        <w:pStyle w:val="SakregAlfa"/>
        <w:ind w:right="1678"/>
      </w:pPr>
      <w:r w:rsidRPr="00180049">
        <w:t>Vidareutbildning vid högskolan</w:t>
      </w:r>
      <w:r w:rsidRPr="00180049">
        <w:tab/>
        <w:t>4</w:t>
      </w:r>
    </w:p>
    <w:p w:rsidR="00E61E1C" w:rsidRPr="00180049" w:rsidRDefault="00740BF2" w:rsidP="00E61E1C">
      <w:pPr>
        <w:pStyle w:val="SakregAlfa"/>
        <w:ind w:right="1678"/>
      </w:pPr>
      <w:r w:rsidRPr="00180049">
        <w:t xml:space="preserve">Vuxenutbildning </w:t>
      </w:r>
    </w:p>
    <w:p w:rsidR="0066349F" w:rsidRPr="00180049" w:rsidRDefault="0066349F" w:rsidP="0066349F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avveckling av rekryteringsbidrag</w:t>
      </w:r>
      <w:r w:rsidRPr="00180049">
        <w:rPr>
          <w:i/>
        </w:rPr>
        <w:tab/>
      </w:r>
      <w:r w:rsidRPr="00180049">
        <w:t>2</w:t>
      </w:r>
    </w:p>
    <w:p w:rsidR="00BA7455" w:rsidRPr="00180049" w:rsidRDefault="00BA7455" w:rsidP="00BA7455">
      <w:pPr>
        <w:pStyle w:val="SakregAlfa"/>
        <w:ind w:right="1678"/>
        <w:jc w:val="both"/>
      </w:pPr>
      <w:r w:rsidRPr="00180049">
        <w:rPr>
          <w:i/>
        </w:rPr>
        <w:t xml:space="preserve">          </w:t>
      </w:r>
      <w:r w:rsidRPr="00180049">
        <w:t>en ny myndighet för vuxnas lärande</w:t>
      </w:r>
      <w:r w:rsidRPr="00180049">
        <w:rPr>
          <w:i/>
        </w:rPr>
        <w:tab/>
      </w:r>
      <w:r w:rsidRPr="00180049">
        <w:t>1:2</w:t>
      </w:r>
    </w:p>
    <w:p w:rsidR="00037973" w:rsidRPr="00180049" w:rsidRDefault="00E61E1C" w:rsidP="00037973">
      <w:pPr>
        <w:pStyle w:val="SakregAlfa"/>
        <w:ind w:right="1678"/>
      </w:pPr>
      <w:r w:rsidRPr="00180049">
        <w:rPr>
          <w:i/>
        </w:rPr>
        <w:t xml:space="preserve"> </w:t>
      </w:r>
      <w:r w:rsidR="00037973" w:rsidRPr="00180049">
        <w:rPr>
          <w:i/>
        </w:rPr>
        <w:t xml:space="preserve">         </w:t>
      </w:r>
      <w:r w:rsidR="00037973" w:rsidRPr="00180049">
        <w:t>fackliga organisationers uppsökande verksamhet</w:t>
      </w:r>
      <w:r w:rsidR="00037973" w:rsidRPr="00180049">
        <w:rPr>
          <w:i/>
        </w:rPr>
        <w:tab/>
      </w:r>
      <w:r w:rsidR="00037973" w:rsidRPr="00180049">
        <w:t>1:2</w:t>
      </w:r>
    </w:p>
    <w:p w:rsidR="00E50657" w:rsidRPr="00180049" w:rsidRDefault="00E50657" w:rsidP="00E5065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fortsatt satsning på</w:t>
      </w:r>
      <w:r w:rsidRPr="00180049">
        <w:rPr>
          <w:i/>
        </w:rPr>
        <w:tab/>
      </w:r>
      <w:r w:rsidRPr="00180049">
        <w:t>10</w:t>
      </w:r>
    </w:p>
    <w:p w:rsidR="00B11AA0" w:rsidRPr="00180049" w:rsidRDefault="00B11AA0" w:rsidP="00B11AA0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förstärkning av</w:t>
      </w:r>
      <w:r w:rsidRPr="00180049">
        <w:rPr>
          <w:i/>
        </w:rPr>
        <w:tab/>
      </w:r>
      <w:r w:rsidRPr="00180049">
        <w:t>10</w:t>
      </w:r>
    </w:p>
    <w:p w:rsidR="00875DEA" w:rsidRPr="00180049" w:rsidRDefault="00875DEA" w:rsidP="00875DEA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vikten av</w:t>
      </w:r>
      <w:r w:rsidRPr="00180049">
        <w:rPr>
          <w:i/>
        </w:rPr>
        <w:tab/>
      </w:r>
      <w:r w:rsidRPr="00180049">
        <w:t>10</w:t>
      </w:r>
    </w:p>
    <w:p w:rsidR="00E50657" w:rsidRPr="00180049" w:rsidRDefault="00E50657" w:rsidP="00E50657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yrkes- och fackhögskolor</w:t>
      </w:r>
      <w:r w:rsidRPr="00180049">
        <w:rPr>
          <w:i/>
        </w:rPr>
        <w:tab/>
      </w:r>
      <w:r w:rsidRPr="00180049">
        <w:t>10</w:t>
      </w:r>
    </w:p>
    <w:p w:rsidR="009C374C" w:rsidRPr="00180049" w:rsidRDefault="009C374C" w:rsidP="00E61E1C">
      <w:pPr>
        <w:pStyle w:val="SakregAlfa"/>
        <w:ind w:right="1678"/>
      </w:pPr>
    </w:p>
    <w:p w:rsidR="00E61E1C" w:rsidRPr="00180049" w:rsidRDefault="00E54876" w:rsidP="00E61E1C">
      <w:pPr>
        <w:pStyle w:val="SakregAlfa"/>
        <w:ind w:right="1678"/>
      </w:pPr>
      <w:r w:rsidRPr="00180049">
        <w:t>Växjö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Y</w:t>
      </w:r>
    </w:p>
    <w:p w:rsidR="00E8515D" w:rsidRPr="00180049" w:rsidRDefault="00E8515D" w:rsidP="00E61E1C">
      <w:pPr>
        <w:pStyle w:val="SakregAlfa"/>
        <w:ind w:right="1678"/>
      </w:pPr>
      <w:r w:rsidRPr="00180049">
        <w:t>Yrkes- och fackhögskolor</w:t>
      </w:r>
      <w:r w:rsidRPr="00180049">
        <w:tab/>
        <w:t>10</w:t>
      </w:r>
    </w:p>
    <w:p w:rsidR="00824D67" w:rsidRPr="00180049" w:rsidRDefault="00824D67" w:rsidP="00E61E1C">
      <w:pPr>
        <w:pStyle w:val="SakregAlfa"/>
        <w:ind w:right="1678"/>
      </w:pPr>
      <w:r w:rsidRPr="00180049">
        <w:t>Yrkesvägledning för högskolestudenter</w:t>
      </w:r>
      <w:r w:rsidRPr="00180049">
        <w:tab/>
        <w:t>4</w:t>
      </w:r>
    </w:p>
    <w:p w:rsidR="00E61E1C" w:rsidRPr="00180049" w:rsidRDefault="00E61E1C" w:rsidP="00E61E1C">
      <w:pPr>
        <w:pStyle w:val="SakregAlfa"/>
        <w:ind w:right="1678"/>
        <w:rPr>
          <w:i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Ä</w:t>
      </w:r>
    </w:p>
    <w:p w:rsidR="006E0838" w:rsidRPr="00180049" w:rsidRDefault="006E0838" w:rsidP="00E61E1C">
      <w:pPr>
        <w:pStyle w:val="SakregAlfa"/>
        <w:ind w:right="1678"/>
      </w:pPr>
      <w:r w:rsidRPr="00180049">
        <w:t>Äldreforskning</w:t>
      </w:r>
      <w:r w:rsidRPr="00180049">
        <w:tab/>
        <w:t>1:3</w:t>
      </w:r>
    </w:p>
    <w:p w:rsidR="00E61E1C" w:rsidRPr="00180049" w:rsidRDefault="00E54876" w:rsidP="00E61E1C">
      <w:pPr>
        <w:pStyle w:val="SakregAlfa"/>
        <w:ind w:right="1678"/>
      </w:pPr>
      <w:r w:rsidRPr="00180049">
        <w:t>Ämnen i grundskolan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alkoh</w:t>
      </w:r>
      <w:r w:rsidR="00E54876" w:rsidRPr="00180049">
        <w:t>ol, narkotika och tobak (ANT)</w:t>
      </w:r>
      <w:r w:rsidR="00E54876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="00C23C79" w:rsidRPr="00180049">
        <w:t>entreprenörskap</w:t>
      </w:r>
      <w:r w:rsidR="00C23C7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</w:t>
      </w:r>
      <w:r w:rsidR="00E54876" w:rsidRPr="00180049">
        <w:t xml:space="preserve">    hem- och konsumentkunskap</w:t>
      </w:r>
      <w:r w:rsidR="00E54876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</w:t>
      </w:r>
      <w:r w:rsidR="00E54876" w:rsidRPr="00180049">
        <w:t xml:space="preserve"> historia och samhällskunskap</w:t>
      </w:r>
      <w:r w:rsidR="00E54876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</w:t>
      </w:r>
      <w:r w:rsidR="00C23C79" w:rsidRPr="00180049">
        <w:t xml:space="preserve">         hållbar utveckling</w:t>
      </w:r>
      <w:r w:rsidR="00C23C79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</w:t>
      </w:r>
      <w:r w:rsidR="00E54876" w:rsidRPr="00180049">
        <w:t xml:space="preserve">       idrott, antalet timmar</w:t>
      </w:r>
      <w:r w:rsidR="00E54876" w:rsidRPr="00180049">
        <w:tab/>
        <w:t>8</w:t>
      </w:r>
    </w:p>
    <w:p w:rsidR="00E61E1C" w:rsidRPr="00180049" w:rsidRDefault="00C23C79" w:rsidP="00E61E1C">
      <w:pPr>
        <w:pStyle w:val="SakregAlfa"/>
        <w:ind w:right="1678"/>
      </w:pPr>
      <w:r w:rsidRPr="00180049">
        <w:t xml:space="preserve">          jämställdhet</w:t>
      </w:r>
      <w:r w:rsidRPr="00180049">
        <w:tab/>
        <w:t>8</w:t>
      </w:r>
    </w:p>
    <w:p w:rsidR="00C23C79" w:rsidRPr="00180049" w:rsidRDefault="00C23C79" w:rsidP="00C23C7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litterär kanon</w:t>
      </w:r>
      <w:r w:rsidRPr="00180049">
        <w:rPr>
          <w:i/>
        </w:rPr>
        <w:tab/>
      </w:r>
      <w:r w:rsidRPr="00180049"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</w:t>
      </w:r>
      <w:r w:rsidR="00F01FB4" w:rsidRPr="00180049">
        <w:t xml:space="preserve">       modersmålsundervisning</w:t>
      </w:r>
      <w:r w:rsidR="00F01FB4"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musik och kult</w:t>
      </w:r>
      <w:r w:rsidR="002E3DD9" w:rsidRPr="00180049">
        <w:t>ur</w:t>
      </w:r>
      <w:r w:rsidR="002E3DD9" w:rsidRPr="00180049">
        <w:tab/>
        <w:t>8</w:t>
      </w:r>
    </w:p>
    <w:p w:rsidR="00E61E1C" w:rsidRPr="00180049" w:rsidRDefault="00C23C79" w:rsidP="00E61E1C">
      <w:pPr>
        <w:pStyle w:val="SakregAlfa"/>
        <w:ind w:right="1678"/>
      </w:pPr>
      <w:r w:rsidRPr="00180049">
        <w:t xml:space="preserve">          naturskolor</w:t>
      </w:r>
      <w:r w:rsidRPr="00180049">
        <w:tab/>
        <w:t>8</w:t>
      </w:r>
    </w:p>
    <w:p w:rsidR="00E61E1C" w:rsidRPr="00180049" w:rsidRDefault="00C23C79" w:rsidP="00E61E1C">
      <w:pPr>
        <w:pStyle w:val="SakregAlfa"/>
        <w:ind w:right="1678"/>
      </w:pPr>
      <w:r w:rsidRPr="00180049">
        <w:t xml:space="preserve">          retorik</w:t>
      </w:r>
      <w:r w:rsidRPr="00180049">
        <w:tab/>
        <w:t>8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s</w:t>
      </w:r>
      <w:r w:rsidR="00C23C79" w:rsidRPr="00180049">
        <w:t>ex</w:t>
      </w:r>
      <w:r w:rsidR="00A60CB4" w:rsidRPr="00180049">
        <w:t>-</w:t>
      </w:r>
      <w:r w:rsidR="00C23C79" w:rsidRPr="00180049">
        <w:t xml:space="preserve"> och samlevnadsundervisning</w:t>
      </w:r>
      <w:r w:rsidR="00C23C79" w:rsidRPr="00180049">
        <w:tab/>
        <w:t>8</w:t>
      </w:r>
    </w:p>
    <w:p w:rsidR="00E61E1C" w:rsidRPr="00180049" w:rsidRDefault="00F01FB4" w:rsidP="00E61E1C">
      <w:pPr>
        <w:pStyle w:val="SakregAlfa"/>
        <w:ind w:right="1678"/>
      </w:pPr>
      <w:r w:rsidRPr="00180049">
        <w:t xml:space="preserve">          simundervisning</w:t>
      </w:r>
      <w:r w:rsidRPr="00180049">
        <w:tab/>
        <w:t>8</w:t>
      </w:r>
    </w:p>
    <w:p w:rsidR="00E61E1C" w:rsidRPr="00180049" w:rsidRDefault="00C23C79" w:rsidP="00E61E1C">
      <w:pPr>
        <w:pStyle w:val="SakregAlfa"/>
        <w:ind w:right="1678"/>
      </w:pPr>
      <w:r w:rsidRPr="00180049">
        <w:t xml:space="preserve">          språk</w:t>
      </w:r>
      <w:r w:rsidRPr="00180049">
        <w:tab/>
        <w:t>8</w:t>
      </w:r>
    </w:p>
    <w:p w:rsidR="00E61E1C" w:rsidRPr="00180049" w:rsidRDefault="00C23C79" w:rsidP="00E61E1C">
      <w:pPr>
        <w:pStyle w:val="SakregAlfa"/>
        <w:ind w:right="1678"/>
      </w:pPr>
      <w:r w:rsidRPr="00180049">
        <w:t xml:space="preserve">          svenska</w:t>
      </w:r>
      <w:r w:rsidRPr="00180049">
        <w:tab/>
        <w:t>8</w:t>
      </w:r>
    </w:p>
    <w:p w:rsidR="00981A26" w:rsidRPr="00180049" w:rsidRDefault="00981A26" w:rsidP="00E61E1C">
      <w:pPr>
        <w:pStyle w:val="SakregAlfa"/>
        <w:ind w:right="1678"/>
        <w:rPr>
          <w:b/>
        </w:rPr>
      </w:pPr>
    </w:p>
    <w:p w:rsidR="00982378" w:rsidRPr="00180049" w:rsidRDefault="00982378" w:rsidP="00E61E1C">
      <w:pPr>
        <w:pStyle w:val="SakregAlfa"/>
        <w:ind w:right="1678"/>
        <w:rPr>
          <w:b/>
        </w:rPr>
      </w:pPr>
      <w:r w:rsidRPr="00180049">
        <w:rPr>
          <w:b/>
        </w:rPr>
        <w:t>Ö</w:t>
      </w:r>
    </w:p>
    <w:p w:rsidR="0006724E" w:rsidRPr="00180049" w:rsidRDefault="0006724E" w:rsidP="00E61E1C">
      <w:pPr>
        <w:pStyle w:val="SakregAlfa"/>
        <w:ind w:right="1678"/>
      </w:pPr>
      <w:r w:rsidRPr="00180049">
        <w:t>Örebro Teologiska högskola</w:t>
      </w:r>
      <w:r w:rsidRPr="00180049">
        <w:tab/>
        <w:t>4</w:t>
      </w:r>
    </w:p>
    <w:p w:rsidR="00E61E1C" w:rsidRPr="00180049" w:rsidRDefault="00981A26" w:rsidP="00E61E1C">
      <w:pPr>
        <w:pStyle w:val="SakregAlfa"/>
        <w:ind w:right="1678"/>
      </w:pPr>
      <w:r w:rsidRPr="00180049">
        <w:t>Örebro universitet</w:t>
      </w:r>
    </w:p>
    <w:p w:rsidR="00E61E1C" w:rsidRPr="00180049" w:rsidRDefault="00E61E1C" w:rsidP="00E61E1C">
      <w:pPr>
        <w:pStyle w:val="SakregAlfa"/>
        <w:ind w:right="1678"/>
      </w:pPr>
      <w:r w:rsidRPr="00180049">
        <w:t xml:space="preserve">          anslag till</w:t>
      </w:r>
      <w:r w:rsidRPr="00180049">
        <w:tab/>
        <w:t>1:3</w:t>
      </w:r>
    </w:p>
    <w:p w:rsidR="00DF12A9" w:rsidRPr="00180049" w:rsidRDefault="00DF12A9" w:rsidP="00E61E1C">
      <w:pPr>
        <w:pStyle w:val="SakregAlfa"/>
        <w:ind w:right="1678"/>
      </w:pPr>
      <w:r w:rsidRPr="00180049">
        <w:t>Övergången mellan högskolestudier och arbete</w:t>
      </w:r>
    </w:p>
    <w:p w:rsidR="00DF12A9" w:rsidRPr="00180049" w:rsidRDefault="00DF12A9" w:rsidP="00DF12A9">
      <w:pPr>
        <w:pStyle w:val="SakregAlfa"/>
        <w:ind w:right="1678"/>
      </w:pPr>
      <w:r w:rsidRPr="00180049">
        <w:rPr>
          <w:i/>
        </w:rPr>
        <w:t xml:space="preserve">          </w:t>
      </w:r>
      <w:r w:rsidRPr="00180049">
        <w:t>stöd vid</w:t>
      </w:r>
      <w:r w:rsidRPr="00180049">
        <w:rPr>
          <w:i/>
        </w:rPr>
        <w:tab/>
      </w:r>
      <w:r w:rsidRPr="00180049">
        <w:t>4</w:t>
      </w:r>
    </w:p>
    <w:p w:rsidR="00E61E1C" w:rsidRPr="00180049" w:rsidRDefault="00E61E1C" w:rsidP="00E61E1C">
      <w:pPr>
        <w:pStyle w:val="SakregAlfa"/>
        <w:ind w:right="1678"/>
      </w:pPr>
      <w:r w:rsidRPr="00180049">
        <w:t>Öve</w:t>
      </w:r>
      <w:r w:rsidR="00981A26" w:rsidRPr="00180049">
        <w:t>rklagandenämnden för studiestöd</w:t>
      </w:r>
    </w:p>
    <w:p w:rsidR="00456AD2" w:rsidRPr="00180049" w:rsidRDefault="00E61E1C" w:rsidP="00456AD2">
      <w:pPr>
        <w:pStyle w:val="SakregAlfa"/>
        <w:ind w:right="1678"/>
        <w:rPr>
          <w:i/>
        </w:rPr>
      </w:pPr>
      <w:r w:rsidRPr="00180049">
        <w:t xml:space="preserve">          anslag till</w:t>
      </w:r>
      <w:r w:rsidRPr="00180049">
        <w:tab/>
        <w:t>1:4</w:t>
      </w:r>
    </w:p>
    <w:p w:rsidR="008F07E4" w:rsidRPr="00180049" w:rsidRDefault="008F07E4" w:rsidP="004D766A">
      <w:pPr>
        <w:pStyle w:val="SakregAlfa"/>
        <w:ind w:right="1678"/>
        <w:rPr>
          <w:i/>
        </w:rPr>
      </w:pPr>
    </w:p>
    <w:p w:rsidR="008F07E4" w:rsidRPr="00180049" w:rsidRDefault="008F07E4" w:rsidP="008F07E4">
      <w:pPr>
        <w:pStyle w:val="Tryckort"/>
        <w:framePr w:wrap="around"/>
        <w:jc w:val="right"/>
      </w:pPr>
      <w:r w:rsidRPr="00180049">
        <w:t>Elanders Gotab, Stockholm  2007</w:t>
      </w:r>
    </w:p>
    <w:p w:rsidR="00391429" w:rsidRPr="00180049" w:rsidRDefault="00391429" w:rsidP="004D766A">
      <w:pPr>
        <w:pStyle w:val="SakregAlfa"/>
        <w:ind w:right="1678"/>
        <w:rPr>
          <w:i/>
        </w:rPr>
      </w:pPr>
    </w:p>
    <w:sectPr w:rsidR="00391429" w:rsidRPr="00180049" w:rsidSect="008F07E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07" w:right="4649" w:bottom="4508" w:left="1304" w:header="340" w:footer="227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00D4" w:rsidRPr="00180049" w:rsidRDefault="00DF00D4">
      <w:r w:rsidRPr="00180049">
        <w:separator/>
      </w:r>
    </w:p>
  </w:endnote>
  <w:endnote w:type="continuationSeparator" w:id="0">
    <w:p w:rsidR="00DF00D4" w:rsidRPr="00180049" w:rsidRDefault="00DF00D4">
      <w:r w:rsidRPr="001800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t>4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H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t>5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8F07E4">
    <w:pPr>
      <w:pStyle w:val="SidfotV"/>
      <w:framePr w:w="8957" w:h="283" w:hRule="exact" w:hSpace="0" w:vSpace="0" w:wrap="around" w:xAlign="inside" w:y="13040" w:anchorLock="0"/>
    </w:pPr>
    <w:r w:rsidRPr="00180049">
      <w:fldChar w:fldCharType="begin" w:fldLock="1"/>
    </w:r>
    <w:r w:rsidRPr="00180049">
      <w:instrText xml:space="preserve"> if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180049">
      <w:rPr>
        <w:noProof/>
      </w:rPr>
      <w:instrText>1</w:instrText>
    </w:r>
    <w:r w:rsidRPr="00180049">
      <w:fldChar w:fldCharType="end"/>
    </w:r>
    <w:r w:rsidRPr="00180049">
      <w:instrText xml:space="preserve">/2 </w:instrText>
    </w:r>
    <w:r w:rsidRPr="00180049">
      <w:fldChar w:fldCharType="separate"/>
    </w:r>
    <w:r w:rsidR="00180049">
      <w:rPr>
        <w:noProof/>
      </w:rPr>
      <w:instrText>0,5</w:instrText>
    </w:r>
    <w:r w:rsidRPr="00180049">
      <w:fldChar w:fldCharType="end"/>
    </w:r>
    <w:r w:rsidRPr="00180049">
      <w:instrText xml:space="preserve"> - </w:instrText>
    </w:r>
    <w:r w:rsidRPr="00180049">
      <w:fldChar w:fldCharType="begin" w:fldLock="1"/>
    </w:r>
    <w:r w:rsidRPr="00180049">
      <w:instrText xml:space="preserve"> = int(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180049">
      <w:rPr>
        <w:noProof/>
      </w:rPr>
      <w:instrText>1</w:instrText>
    </w:r>
    <w:r w:rsidRPr="00180049">
      <w:fldChar w:fldCharType="end"/>
    </w:r>
    <w:r w:rsidRPr="00180049">
      <w:instrText xml:space="preserve">/2) </w:instrText>
    </w:r>
    <w:r w:rsidRPr="00180049">
      <w:fldChar w:fldCharType="separate"/>
    </w:r>
    <w:r w:rsidR="00180049">
      <w:rPr>
        <w:noProof/>
      </w:rPr>
      <w:instrText>0</w:instrText>
    </w:r>
    <w:r w:rsidRPr="00180049">
      <w:fldChar w:fldCharType="end"/>
    </w:r>
    <w:r w:rsidRPr="00180049">
      <w:fldChar w:fldCharType="separate"/>
    </w:r>
    <w:r w:rsidR="00180049">
      <w:rPr>
        <w:noProof/>
      </w:rPr>
      <w:instrText>0,5</w:instrText>
    </w:r>
    <w:r w:rsidRPr="00180049">
      <w:fldChar w:fldCharType="end"/>
    </w:r>
    <w:r w:rsidRPr="00180049">
      <w:instrText xml:space="preserve"> = 0 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Pr="00180049">
      <w:instrText>6</w:instrText>
    </w:r>
    <w:r w:rsidRPr="00180049">
      <w:fldChar w:fldCharType="end"/>
    </w:r>
  </w:p>
  <w:p w:rsidR="006E316F" w:rsidRPr="00180049" w:rsidRDefault="006E316F" w:rsidP="008F07E4">
    <w:pPr>
      <w:pStyle w:val="SidfotH"/>
      <w:framePr w:w="8957" w:h="283" w:hRule="exact" w:hSpace="0" w:vSpace="0" w:wrap="around" w:xAlign="inside" w:y="13040" w:anchorLock="0"/>
    </w:pPr>
    <w:r w:rsidRPr="00180049">
      <w:instrText>""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180049">
      <w:rPr>
        <w:noProof/>
      </w:rPr>
      <w:instrText>1</w:instrText>
    </w:r>
    <w:r w:rsidRPr="00180049">
      <w:fldChar w:fldCharType="end"/>
    </w:r>
    <w:r w:rsidRPr="00180049">
      <w:instrText>"</w:instrText>
    </w:r>
    <w:r w:rsidRPr="00180049">
      <w:fldChar w:fldCharType="separate"/>
    </w:r>
    <w:r w:rsidR="00180049">
      <w:rPr>
        <w:noProof/>
      </w:rPr>
      <w:t>1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Pr="00180049">
      <w:t>20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H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Pr="00180049">
      <w:t>7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if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2A1CB0" w:rsidRPr="00180049">
      <w:instrText>6</w:instrText>
    </w:r>
    <w:r w:rsidRPr="00180049">
      <w:fldChar w:fldCharType="end"/>
    </w:r>
    <w:r w:rsidRPr="00180049">
      <w:instrText xml:space="preserve">/2 </w:instrText>
    </w:r>
    <w:r w:rsidRPr="00180049">
      <w:fldChar w:fldCharType="separate"/>
    </w:r>
    <w:r w:rsidR="002A1CB0" w:rsidRPr="00180049">
      <w:instrText>3</w:instrText>
    </w:r>
    <w:r w:rsidRPr="00180049">
      <w:fldChar w:fldCharType="end"/>
    </w:r>
    <w:r w:rsidRPr="00180049">
      <w:instrText xml:space="preserve"> - </w:instrText>
    </w:r>
    <w:r w:rsidRPr="00180049">
      <w:fldChar w:fldCharType="begin" w:fldLock="1"/>
    </w:r>
    <w:r w:rsidRPr="00180049">
      <w:instrText xml:space="preserve"> = int(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2A1CB0" w:rsidRPr="00180049">
      <w:instrText>6</w:instrText>
    </w:r>
    <w:r w:rsidRPr="00180049">
      <w:fldChar w:fldCharType="end"/>
    </w:r>
    <w:r w:rsidRPr="00180049">
      <w:instrText xml:space="preserve">/2) </w:instrText>
    </w:r>
    <w:r w:rsidRPr="00180049">
      <w:fldChar w:fldCharType="separate"/>
    </w:r>
    <w:r w:rsidR="002A1CB0" w:rsidRPr="00180049">
      <w:instrText>3</w:instrText>
    </w:r>
    <w:r w:rsidRPr="00180049">
      <w:fldChar w:fldCharType="end"/>
    </w:r>
    <w:r w:rsidRPr="00180049">
      <w:fldChar w:fldCharType="separate"/>
    </w:r>
    <w:r w:rsidR="002A1CB0" w:rsidRPr="00180049">
      <w:instrText>0</w:instrText>
    </w:r>
    <w:r w:rsidRPr="00180049">
      <w:fldChar w:fldCharType="end"/>
    </w:r>
    <w:r w:rsidRPr="00180049">
      <w:instrText xml:space="preserve"> = 0 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instrText>6</w:instrText>
    </w:r>
    <w:r w:rsidRPr="00180049">
      <w:fldChar w:fldCharType="end"/>
    </w:r>
  </w:p>
  <w:p w:rsidR="002A1CB0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instrText>""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Pr="00180049">
      <w:instrText>7</w:instrText>
    </w:r>
    <w:r w:rsidRPr="00180049">
      <w:fldChar w:fldCharType="end"/>
    </w:r>
    <w:r w:rsidRPr="00180049">
      <w:instrText>"</w:instrText>
    </w:r>
    <w:r w:rsidRPr="00180049">
      <w:fldChar w:fldCharType="separate"/>
    </w:r>
    <w:r w:rsidR="002A1CB0" w:rsidRPr="00180049">
      <w:t>6</w:t>
    </w:r>
  </w:p>
  <w:p w:rsidR="006E316F" w:rsidRPr="00180049" w:rsidRDefault="006E316F">
    <w:pPr>
      <w:pStyle w:val="SidfotH"/>
      <w:framePr w:w="8732" w:h="284" w:hRule="exact" w:hSpace="0" w:vSpace="0" w:wrap="around" w:xAlign="inside" w:y="13042" w:anchorLock="0"/>
    </w:pPr>
    <w:r w:rsidRPr="00180049">
      <w:fldChar w:fldCharType="end"/>
    </w:r>
  </w:p>
  <w:p w:rsidR="006E316F" w:rsidRPr="00180049" w:rsidRDefault="006E316F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t>8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H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t>9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fotV"/>
      <w:framePr w:w="8732" w:h="284" w:hRule="exact" w:hSpace="0" w:vSpace="0" w:wrap="around" w:xAlign="inside" w:y="13042" w:anchorLock="0"/>
    </w:pPr>
    <w:r w:rsidRPr="00180049">
      <w:fldChar w:fldCharType="begin" w:fldLock="1"/>
    </w:r>
    <w:r w:rsidRPr="00180049">
      <w:instrText xml:space="preserve"> if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= 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2A1CB0" w:rsidRPr="00180049">
      <w:instrText>7</w:instrText>
    </w:r>
    <w:r w:rsidRPr="00180049">
      <w:fldChar w:fldCharType="end"/>
    </w:r>
    <w:r w:rsidRPr="00180049">
      <w:instrText xml:space="preserve">/2 </w:instrText>
    </w:r>
    <w:r w:rsidRPr="00180049">
      <w:fldChar w:fldCharType="separate"/>
    </w:r>
    <w:r w:rsidR="002A1CB0" w:rsidRPr="00180049">
      <w:instrText>3,5</w:instrText>
    </w:r>
    <w:r w:rsidRPr="00180049">
      <w:fldChar w:fldCharType="end"/>
    </w:r>
    <w:r w:rsidRPr="00180049">
      <w:instrText xml:space="preserve"> - </w:instrText>
    </w:r>
    <w:r w:rsidRPr="00180049">
      <w:fldChar w:fldCharType="begin" w:fldLock="1"/>
    </w:r>
    <w:r w:rsidRPr="00180049">
      <w:instrText xml:space="preserve"> = int(</w:instrText>
    </w:r>
    <w:r w:rsidRPr="00180049">
      <w:fldChar w:fldCharType="begin" w:fldLock="1"/>
    </w:r>
    <w:r w:rsidRPr="00180049">
      <w:instrText xml:space="preserve"> page</w:instrText>
    </w:r>
    <w:r w:rsidRPr="00180049">
      <w:fldChar w:fldCharType="separate"/>
    </w:r>
    <w:r w:rsidR="002A1CB0" w:rsidRPr="00180049">
      <w:instrText>7</w:instrText>
    </w:r>
    <w:r w:rsidRPr="00180049">
      <w:fldChar w:fldCharType="end"/>
    </w:r>
    <w:r w:rsidRPr="00180049">
      <w:instrText xml:space="preserve">/2) </w:instrText>
    </w:r>
    <w:r w:rsidRPr="00180049">
      <w:fldChar w:fldCharType="separate"/>
    </w:r>
    <w:r w:rsidR="002A1CB0" w:rsidRPr="00180049">
      <w:instrText>3</w:instrText>
    </w:r>
    <w:r w:rsidRPr="00180049">
      <w:fldChar w:fldCharType="end"/>
    </w:r>
    <w:r w:rsidRPr="00180049">
      <w:fldChar w:fldCharType="separate"/>
    </w:r>
    <w:r w:rsidR="002A1CB0" w:rsidRPr="00180049">
      <w:instrText>0,5</w:instrText>
    </w:r>
    <w:r w:rsidRPr="00180049">
      <w:fldChar w:fldCharType="end"/>
    </w:r>
    <w:r w:rsidRPr="00180049">
      <w:instrText xml:space="preserve"> = 0 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Pr="00180049">
      <w:instrText>8</w:instrText>
    </w:r>
    <w:r w:rsidRPr="00180049">
      <w:fldChar w:fldCharType="end"/>
    </w:r>
  </w:p>
  <w:p w:rsidR="006E316F" w:rsidRPr="00180049" w:rsidRDefault="006E316F">
    <w:pPr>
      <w:pStyle w:val="SidfotH"/>
      <w:framePr w:w="8732" w:h="284" w:hRule="exact" w:hSpace="0" w:vSpace="0" w:wrap="around" w:xAlign="inside" w:y="13042" w:anchorLock="0"/>
    </w:pPr>
    <w:r w:rsidRPr="00180049">
      <w:instrText>""</w:instrText>
    </w:r>
    <w:r w:rsidRPr="00180049">
      <w:fldChar w:fldCharType="begin" w:fldLock="1"/>
    </w:r>
    <w:r w:rsidRPr="00180049">
      <w:instrText xml:space="preserve"> P</w:instrText>
    </w:r>
    <w:r w:rsidRPr="00180049">
      <w:instrText>A</w:instrText>
    </w:r>
    <w:r w:rsidRPr="00180049">
      <w:instrText xml:space="preserve">GE </w:instrText>
    </w:r>
    <w:r w:rsidRPr="00180049">
      <w:fldChar w:fldCharType="separate"/>
    </w:r>
    <w:r w:rsidR="002A1CB0" w:rsidRPr="00180049">
      <w:instrText>7</w:instrText>
    </w:r>
    <w:r w:rsidRPr="00180049">
      <w:fldChar w:fldCharType="end"/>
    </w:r>
    <w:r w:rsidRPr="00180049">
      <w:instrText>"</w:instrText>
    </w:r>
    <w:r w:rsidRPr="00180049">
      <w:fldChar w:fldCharType="separate"/>
    </w:r>
    <w:r w:rsidR="002A1CB0" w:rsidRPr="00180049">
      <w:t>7</w:t>
    </w:r>
    <w:r w:rsidRPr="00180049">
      <w:fldChar w:fldCharType="end"/>
    </w:r>
  </w:p>
  <w:p w:rsidR="006E316F" w:rsidRPr="00180049" w:rsidRDefault="006E31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00D4" w:rsidRPr="00180049" w:rsidRDefault="00DF00D4">
      <w:pPr>
        <w:pStyle w:val="Sidfot"/>
      </w:pPr>
    </w:p>
  </w:footnote>
  <w:footnote w:type="continuationSeparator" w:id="0">
    <w:p w:rsidR="00DF00D4" w:rsidRPr="00180049" w:rsidRDefault="00DF00D4">
      <w:r w:rsidRPr="001800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960515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180049">
      <w:rPr>
        <w:rStyle w:val="SidhuvudUtskott"/>
      </w:rPr>
      <w:t>2006/07:</w:t>
    </w:r>
    <w:r w:rsidRPr="00180049">
      <w:rPr>
        <w:rStyle w:val="SidhuvudUtskott"/>
      </w:rPr>
      <w:fldChar w:fldCharType="begin" w:fldLock="1"/>
    </w:r>
    <w:r w:rsidRPr="00180049">
      <w:rPr>
        <w:rStyle w:val="SidhuvudUtskott"/>
      </w:rPr>
      <w:instrText xml:space="preserve"> DOCPROPERTY  ValtUtskott  \* MERGEFORMAT </w:instrText>
    </w:r>
    <w:r w:rsidRPr="00180049">
      <w:rPr>
        <w:rStyle w:val="SidhuvudUtskott"/>
      </w:rPr>
      <w:fldChar w:fldCharType="separate"/>
    </w:r>
    <w:r w:rsidRPr="00180049">
      <w:rPr>
        <w:rStyle w:val="SidhuvudUtskott"/>
      </w:rPr>
      <w:t>UbU</w:t>
    </w:r>
    <w:r w:rsidRPr="00180049">
      <w:rPr>
        <w:rStyle w:val="SidhuvudUtskott"/>
      </w:rPr>
      <w:fldChar w:fldCharType="end"/>
    </w:r>
    <w:r w:rsidRPr="00180049">
      <w:rPr>
        <w:rStyle w:val="SidhuvudUtskott"/>
      </w:rPr>
      <w:t>Reg.</w:t>
    </w:r>
    <w:r w:rsidRPr="00180049">
      <w:tab/>
    </w:r>
    <w:r w:rsidRPr="00180049">
      <w:rPr>
        <w:rStyle w:val="SidhuvudRubrikReferens"/>
        <w:b/>
      </w:rPr>
      <w:fldChar w:fldCharType="begin" w:fldLock="1"/>
    </w:r>
    <w:r w:rsidRPr="00180049">
      <w:rPr>
        <w:rStyle w:val="SidhuvudRubrikReferens"/>
        <w:b/>
      </w:rPr>
      <w:instrText xml:space="preserve"> STYLEREF  "Rubrik 1"  \* MERGEFORMAT </w:instrText>
    </w:r>
    <w:r w:rsidRPr="00180049">
      <w:rPr>
        <w:rStyle w:val="SidhuvudRubrikReferens"/>
        <w:b/>
      </w:rPr>
      <w:fldChar w:fldCharType="separate"/>
    </w:r>
    <w:r w:rsidR="002A1CB0" w:rsidRPr="00180049">
      <w:rPr>
        <w:rStyle w:val="SidhuvudRubrikReferens"/>
        <w:bCs/>
      </w:rPr>
      <w:t>Betänkanden</w:t>
    </w:r>
    <w:r w:rsidRPr="00180049">
      <w:rPr>
        <w:rStyle w:val="SidhuvudRubrikReferens"/>
        <w:b/>
      </w:rPr>
      <w:fldChar w:fldCharType="end"/>
    </w:r>
  </w:p>
  <w:p w:rsidR="006E316F" w:rsidRPr="00180049" w:rsidRDefault="006E316F">
    <w:pPr>
      <w:pStyle w:val="SidhuvudKantJmn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2A1CB0" w:rsidP="008F07E4">
    <w:pPr>
      <w:pStyle w:val="SidhuvudKantUdda"/>
      <w:framePr w:w="8731" w:h="567" w:hRule="exact" w:vSpace="0" w:wrap="around" w:vAnchor="page" w:y="341" w:anchorLock="0"/>
    </w:pPr>
    <w:r w:rsidRPr="00180049">
      <w:rPr>
        <w:rStyle w:val="SidhuvudRubrikReferens"/>
        <w:bCs/>
      </w:rPr>
      <w:t>Betänkanden</w:t>
    </w:r>
    <w:r w:rsidR="006E316F" w:rsidRPr="00180049">
      <w:t xml:space="preserve">   </w:t>
    </w:r>
    <w:r w:rsidR="006E316F" w:rsidRPr="00180049">
      <w:rPr>
        <w:rStyle w:val="SidhuvudUtskott"/>
      </w:rPr>
      <w:t>2006/07:UbUReg.</w:t>
    </w:r>
  </w:p>
  <w:p w:rsidR="006E316F" w:rsidRPr="00180049" w:rsidRDefault="006E316F" w:rsidP="008F07E4">
    <w:pPr>
      <w:pStyle w:val="SidhuvudKantUdda"/>
      <w:framePr w:w="8731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8F07E4">
    <w:pPr>
      <w:pStyle w:val="SidhuvudKantJmn"/>
      <w:framePr w:w="8731" w:h="567" w:hRule="exact" w:vSpace="0" w:wrap="around" w:vAnchor="page" w:y="341" w:anchorLock="0"/>
    </w:pPr>
    <w:r w:rsidRPr="00180049">
      <w:t xml:space="preserve">    </w:t>
    </w:r>
  </w:p>
  <w:p w:rsidR="006E316F" w:rsidRPr="00180049" w:rsidRDefault="006E316F" w:rsidP="008F07E4">
    <w:pPr>
      <w:pStyle w:val="SidhuvudKantJmn"/>
      <w:framePr w:w="8731" w:h="567" w:hRule="exact" w:vSpace="0" w:wrap="around" w:vAnchor="page" w:y="341" w:anchorLock="0"/>
    </w:pPr>
  </w:p>
  <w:p w:rsidR="006E316F" w:rsidRPr="00180049" w:rsidRDefault="006E316F" w:rsidP="008F07E4">
    <w:pPr>
      <w:pStyle w:val="SidhuvudKantUdda"/>
      <w:framePr w:w="8731" w:h="567" w:hRule="exact" w:vSpace="0" w:wrap="around" w:vAnchor="page" w:y="341" w:anchorLock="0"/>
    </w:pPr>
    <w:r w:rsidRPr="00180049">
      <w:rPr>
        <w:rStyle w:val="SidhuvudRubrikReferens"/>
        <w:smallCaps w:val="0"/>
        <w:spacing w:val="0"/>
        <w:sz w:val="19"/>
      </w:rPr>
      <w:t xml:space="preserve"> </w:t>
    </w:r>
  </w:p>
  <w:p w:rsidR="006E316F" w:rsidRPr="00180049" w:rsidRDefault="006E316F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960515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180049">
      <w:rPr>
        <w:rStyle w:val="SidhuvudUtskott"/>
      </w:rPr>
      <w:t>2006/07:</w:t>
    </w:r>
    <w:r w:rsidRPr="00180049">
      <w:rPr>
        <w:rStyle w:val="SidhuvudUtskott"/>
      </w:rPr>
      <w:fldChar w:fldCharType="begin" w:fldLock="1"/>
    </w:r>
    <w:r w:rsidRPr="00180049">
      <w:rPr>
        <w:rStyle w:val="SidhuvudUtskott"/>
      </w:rPr>
      <w:instrText xml:space="preserve"> DOCPROPERTY  ValtUtskott  \* MERGEFORMAT </w:instrText>
    </w:r>
    <w:r w:rsidRPr="00180049">
      <w:rPr>
        <w:rStyle w:val="SidhuvudUtskott"/>
      </w:rPr>
      <w:fldChar w:fldCharType="separate"/>
    </w:r>
    <w:r w:rsidRPr="00180049">
      <w:rPr>
        <w:rStyle w:val="SidhuvudUtskott"/>
      </w:rPr>
      <w:t>UbU</w:t>
    </w:r>
    <w:r w:rsidRPr="00180049">
      <w:rPr>
        <w:rStyle w:val="SidhuvudUtskott"/>
      </w:rPr>
      <w:fldChar w:fldCharType="end"/>
    </w:r>
    <w:r w:rsidRPr="00180049">
      <w:rPr>
        <w:rStyle w:val="SidhuvudUtskott"/>
      </w:rPr>
      <w:t>Reg.</w:t>
    </w:r>
    <w:r w:rsidRPr="00180049">
      <w:tab/>
    </w:r>
    <w:r w:rsidRPr="00180049">
      <w:rPr>
        <w:rStyle w:val="SidhuvudRubrikReferens"/>
        <w:b/>
      </w:rPr>
      <w:fldChar w:fldCharType="begin" w:fldLock="1"/>
    </w:r>
    <w:r w:rsidRPr="00180049">
      <w:rPr>
        <w:rStyle w:val="SidhuvudRubrikReferens"/>
        <w:b/>
      </w:rPr>
      <w:instrText xml:space="preserve"> STYLEREF  "Rubrik 1"  \* MERGEFORMAT </w:instrText>
    </w:r>
    <w:r w:rsidRPr="00180049">
      <w:rPr>
        <w:rStyle w:val="SidhuvudRubrikReferens"/>
        <w:b/>
      </w:rPr>
      <w:fldChar w:fldCharType="separate"/>
    </w:r>
    <w:r w:rsidRPr="00180049">
      <w:rPr>
        <w:rStyle w:val="SidhuvudRubrikReferens"/>
        <w:bCs/>
      </w:rPr>
      <w:t>Betänkanden</w:t>
    </w:r>
    <w:r w:rsidRPr="00180049">
      <w:rPr>
        <w:rStyle w:val="SidhuvudRubrikReferens"/>
        <w:b/>
      </w:rPr>
      <w:fldChar w:fldCharType="end"/>
    </w:r>
  </w:p>
  <w:p w:rsidR="006E316F" w:rsidRPr="00180049" w:rsidRDefault="006E316F">
    <w:pPr>
      <w:pStyle w:val="SidhuvudKantJmn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huvudKantUdda"/>
      <w:framePr w:w="8732" w:h="567" w:hRule="exact" w:vSpace="0" w:wrap="around" w:vAnchor="page" w:y="341" w:anchorLock="0"/>
    </w:pPr>
    <w:r w:rsidRPr="00180049">
      <w:rPr>
        <w:rStyle w:val="SidhuvudRubrikReferens"/>
        <w:b/>
      </w:rPr>
      <w:fldChar w:fldCharType="begin" w:fldLock="1"/>
    </w:r>
    <w:r w:rsidRPr="00180049">
      <w:rPr>
        <w:rStyle w:val="SidhuvudRubrikReferens"/>
        <w:b/>
      </w:rPr>
      <w:instrText xml:space="preserve"> STYLEREF  "Rubrik 1"  \* MERGEFORMAT </w:instrText>
    </w:r>
    <w:r w:rsidRPr="00180049">
      <w:rPr>
        <w:rStyle w:val="SidhuvudRubrikReferens"/>
        <w:b/>
      </w:rPr>
      <w:fldChar w:fldCharType="separate"/>
    </w:r>
    <w:r w:rsidRPr="00180049">
      <w:rPr>
        <w:rStyle w:val="SidhuvudRubrikReferens"/>
        <w:bCs/>
      </w:rPr>
      <w:t>Betänkanden</w:t>
    </w:r>
    <w:r w:rsidRPr="00180049">
      <w:rPr>
        <w:rStyle w:val="SidhuvudRubrikReferens"/>
        <w:b/>
      </w:rPr>
      <w:fldChar w:fldCharType="end"/>
    </w:r>
    <w:r w:rsidRPr="00180049">
      <w:t xml:space="preserve">   </w:t>
    </w:r>
    <w:r w:rsidRPr="00180049">
      <w:rPr>
        <w:rStyle w:val="SidhuvudUtskott"/>
      </w:rPr>
      <w:t>2006/07:</w:t>
    </w:r>
    <w:r w:rsidRPr="00180049">
      <w:rPr>
        <w:rStyle w:val="SidhuvudUtskott"/>
      </w:rPr>
      <w:fldChar w:fldCharType="begin" w:fldLock="1"/>
    </w:r>
    <w:r w:rsidRPr="00180049">
      <w:rPr>
        <w:rStyle w:val="SidhuvudUtskott"/>
      </w:rPr>
      <w:instrText xml:space="preserve"> DOCPROPERTY  ValtUtskott  \* MERGEFORMAT </w:instrText>
    </w:r>
    <w:r w:rsidRPr="00180049">
      <w:rPr>
        <w:rStyle w:val="SidhuvudUtskott"/>
      </w:rPr>
      <w:fldChar w:fldCharType="separate"/>
    </w:r>
    <w:r w:rsidRPr="00180049">
      <w:rPr>
        <w:rStyle w:val="SidhuvudUtskott"/>
      </w:rPr>
      <w:t>UbU</w:t>
    </w:r>
    <w:r w:rsidRPr="00180049">
      <w:rPr>
        <w:rStyle w:val="SidhuvudUtskott"/>
      </w:rPr>
      <w:fldChar w:fldCharType="end"/>
    </w:r>
    <w:r w:rsidRPr="00180049">
      <w:rPr>
        <w:rStyle w:val="SidhuvudUtskott"/>
      </w:rPr>
      <w:t>Reg.</w:t>
    </w:r>
  </w:p>
  <w:p w:rsidR="006E316F" w:rsidRPr="00180049" w:rsidRDefault="006E316F">
    <w:pPr>
      <w:pStyle w:val="SidhuvudKantUdda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AA17A2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180049">
      <w:t xml:space="preserve">    </w:t>
    </w:r>
    <w:r w:rsidRPr="00180049">
      <w:rPr>
        <w:rStyle w:val="SidhuvudUtskott"/>
      </w:rPr>
      <w:t>2006/07:UbUReg.</w:t>
    </w:r>
    <w:r w:rsidRPr="00180049">
      <w:rPr>
        <w:rStyle w:val="SidhuvudRubrikReferens"/>
        <w:b/>
      </w:rPr>
      <w:t xml:space="preserve"> </w:t>
    </w:r>
  </w:p>
  <w:p w:rsidR="006E316F" w:rsidRPr="00180049" w:rsidRDefault="006E316F">
    <w:pPr>
      <w:pStyle w:val="SidhuvudKantUdda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960515">
    <w:pPr>
      <w:pStyle w:val="SidhuvudKantJmn"/>
      <w:framePr w:w="8732" w:h="567" w:hRule="exact" w:vSpace="0" w:wrap="around" w:vAnchor="page" w:y="341" w:anchorLock="0"/>
      <w:tabs>
        <w:tab w:val="left" w:pos="1474"/>
      </w:tabs>
    </w:pPr>
    <w:r w:rsidRPr="00180049">
      <w:rPr>
        <w:rStyle w:val="SidhuvudUtskott"/>
      </w:rPr>
      <w:t>2006/07:UbUReg.</w:t>
    </w:r>
    <w:r w:rsidRPr="00180049">
      <w:tab/>
    </w:r>
    <w:r w:rsidR="002A1CB0" w:rsidRPr="00180049">
      <w:rPr>
        <w:rStyle w:val="SidhuvudRubrikReferens"/>
        <w:bCs/>
      </w:rPr>
      <w:t>Sakregister</w:t>
    </w:r>
  </w:p>
  <w:p w:rsidR="006E316F" w:rsidRPr="00180049" w:rsidRDefault="006E316F">
    <w:pPr>
      <w:pStyle w:val="SidhuvudKantJmn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>
    <w:pPr>
      <w:pStyle w:val="SidhuvudKantUdda"/>
      <w:framePr w:w="8732" w:h="567" w:hRule="exact" w:vSpace="0" w:wrap="around" w:vAnchor="page" w:y="341" w:anchorLock="0"/>
    </w:pPr>
    <w:r w:rsidRPr="00180049">
      <w:rPr>
        <w:rStyle w:val="SidhuvudRubrikReferens"/>
        <w:b/>
      </w:rPr>
      <w:fldChar w:fldCharType="begin" w:fldLock="1"/>
    </w:r>
    <w:r w:rsidRPr="00180049">
      <w:rPr>
        <w:rStyle w:val="SidhuvudRubrikReferens"/>
        <w:b/>
      </w:rPr>
      <w:instrText xml:space="preserve"> STYLEREF  "Rubrik 1"  \* MERGEFORMAT </w:instrText>
    </w:r>
    <w:r w:rsidRPr="00180049">
      <w:rPr>
        <w:rStyle w:val="SidhuvudRubrikReferens"/>
        <w:b/>
      </w:rPr>
      <w:fldChar w:fldCharType="separate"/>
    </w:r>
    <w:r w:rsidR="002A1CB0" w:rsidRPr="00180049">
      <w:rPr>
        <w:rStyle w:val="SidhuvudRubrikReferens"/>
        <w:bCs/>
      </w:rPr>
      <w:t>Sakregister</w:t>
    </w:r>
    <w:r w:rsidRPr="00180049">
      <w:rPr>
        <w:rStyle w:val="SidhuvudRubrikReferens"/>
        <w:b/>
      </w:rPr>
      <w:fldChar w:fldCharType="end"/>
    </w:r>
    <w:r w:rsidRPr="00180049">
      <w:t xml:space="preserve">   </w:t>
    </w:r>
    <w:r w:rsidRPr="00180049">
      <w:rPr>
        <w:rStyle w:val="SidhuvudUtskott"/>
      </w:rPr>
      <w:t>2006/07:</w:t>
    </w:r>
    <w:r w:rsidRPr="00180049">
      <w:rPr>
        <w:rStyle w:val="SidhuvudUtskott"/>
      </w:rPr>
      <w:fldChar w:fldCharType="begin" w:fldLock="1"/>
    </w:r>
    <w:r w:rsidRPr="00180049">
      <w:rPr>
        <w:rStyle w:val="SidhuvudUtskott"/>
      </w:rPr>
      <w:instrText xml:space="preserve"> DOCPROPERTY  ValtUtskott  \* MERGEFORMAT </w:instrText>
    </w:r>
    <w:r w:rsidRPr="00180049">
      <w:rPr>
        <w:rStyle w:val="SidhuvudUtskott"/>
      </w:rPr>
      <w:fldChar w:fldCharType="separate"/>
    </w:r>
    <w:r w:rsidRPr="00180049">
      <w:rPr>
        <w:rStyle w:val="SidhuvudUtskott"/>
      </w:rPr>
      <w:t>UbU</w:t>
    </w:r>
    <w:r w:rsidRPr="00180049">
      <w:rPr>
        <w:rStyle w:val="SidhuvudUtskott"/>
      </w:rPr>
      <w:fldChar w:fldCharType="end"/>
    </w:r>
    <w:r w:rsidRPr="00180049">
      <w:rPr>
        <w:rStyle w:val="SidhuvudUtskott"/>
      </w:rPr>
      <w:t>Reg.</w:t>
    </w:r>
  </w:p>
  <w:p w:rsidR="006E316F" w:rsidRPr="00180049" w:rsidRDefault="006E316F">
    <w:pPr>
      <w:pStyle w:val="SidhuvudKantUdda"/>
      <w:framePr w:w="8732" w:h="567" w:hRule="exact" w:vSpace="0" w:wrap="around" w:vAnchor="page" w:y="341" w:anchorLock="0"/>
    </w:pPr>
  </w:p>
  <w:p w:rsidR="006E316F" w:rsidRPr="00180049" w:rsidRDefault="006E316F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16F" w:rsidRPr="00180049" w:rsidRDefault="006E316F" w:rsidP="00AA17A2">
    <w:pPr>
      <w:pStyle w:val="SidhuvudKantUdda"/>
      <w:framePr w:w="8732" w:h="567" w:hRule="exact" w:vSpace="0" w:wrap="around" w:vAnchor="page" w:y="341" w:anchorLock="0"/>
    </w:pPr>
    <w:r w:rsidRPr="00180049">
      <w:t xml:space="preserve">       </w:t>
    </w:r>
    <w:r w:rsidRPr="00180049">
      <w:rPr>
        <w:rStyle w:val="SidhuvudUtskott"/>
      </w:rPr>
      <w:t>2006/07:UbUReg.</w:t>
    </w:r>
  </w:p>
  <w:p w:rsidR="006E316F" w:rsidRPr="00180049" w:rsidRDefault="006E316F">
    <w:pPr>
      <w:pStyle w:val="SidhuvudKantJmn"/>
      <w:framePr w:w="8732" w:h="567" w:hRule="exact" w:vSpace="0" w:wrap="around" w:vAnchor="page" w:y="341" w:anchorLock="0"/>
    </w:pPr>
  </w:p>
  <w:p w:rsidR="006E316F" w:rsidRPr="00180049" w:rsidRDefault="006E316F">
    <w:pPr>
      <w:pStyle w:val="SidhuvudKantJmn"/>
      <w:framePr w:w="8732" w:h="567" w:hRule="exact" w:vSpace="0" w:wrap="around" w:vAnchor="page" w:y="341" w:anchorLock="0"/>
    </w:pPr>
  </w:p>
  <w:p w:rsidR="006E316F" w:rsidRPr="00180049" w:rsidRDefault="006E316F">
    <w:pPr>
      <w:pStyle w:val="SidhuvudKantUdda"/>
      <w:framePr w:w="8732" w:h="567" w:hRule="exact" w:vSpace="0" w:wrap="around" w:vAnchor="page" w:y="341" w:anchorLock="0"/>
    </w:pPr>
    <w:r w:rsidRPr="00180049">
      <w:rPr>
        <w:rStyle w:val="SidhuvudRubrikReferens"/>
        <w:smallCaps w:val="0"/>
        <w:spacing w:val="0"/>
        <w:sz w:val="19"/>
      </w:rPr>
      <w:t xml:space="preserve"> </w:t>
    </w:r>
  </w:p>
  <w:p w:rsidR="006E316F" w:rsidRPr="00180049" w:rsidRDefault="006E316F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8480064">
    <w:abstractNumId w:val="10"/>
  </w:num>
  <w:num w:numId="2" w16cid:durableId="1110785335">
    <w:abstractNumId w:val="8"/>
  </w:num>
  <w:num w:numId="3" w16cid:durableId="593826626">
    <w:abstractNumId w:val="3"/>
  </w:num>
  <w:num w:numId="4" w16cid:durableId="297152905">
    <w:abstractNumId w:val="2"/>
  </w:num>
  <w:num w:numId="5" w16cid:durableId="108865583">
    <w:abstractNumId w:val="1"/>
  </w:num>
  <w:num w:numId="6" w16cid:durableId="1533037130">
    <w:abstractNumId w:val="0"/>
  </w:num>
  <w:num w:numId="7" w16cid:durableId="847520542">
    <w:abstractNumId w:val="9"/>
  </w:num>
  <w:num w:numId="8" w16cid:durableId="1632006904">
    <w:abstractNumId w:val="7"/>
  </w:num>
  <w:num w:numId="9" w16cid:durableId="1902059962">
    <w:abstractNumId w:val="6"/>
  </w:num>
  <w:num w:numId="10" w16cid:durableId="156767991">
    <w:abstractNumId w:val="5"/>
  </w:num>
  <w:num w:numId="11" w16cid:durableId="110037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justitieutskottets"/>
    <w:docVar w:name="Skapår" w:val="0607"/>
  </w:docVars>
  <w:rsids>
    <w:rsidRoot w:val="0087164F"/>
    <w:rsid w:val="00003DB8"/>
    <w:rsid w:val="00005F5F"/>
    <w:rsid w:val="00013BF7"/>
    <w:rsid w:val="00016CC5"/>
    <w:rsid w:val="00020227"/>
    <w:rsid w:val="00021252"/>
    <w:rsid w:val="00023AFF"/>
    <w:rsid w:val="000261DC"/>
    <w:rsid w:val="00030005"/>
    <w:rsid w:val="00037973"/>
    <w:rsid w:val="00037EBE"/>
    <w:rsid w:val="0004033E"/>
    <w:rsid w:val="000424C7"/>
    <w:rsid w:val="000503D2"/>
    <w:rsid w:val="0005504C"/>
    <w:rsid w:val="000553D1"/>
    <w:rsid w:val="000554A9"/>
    <w:rsid w:val="000601D0"/>
    <w:rsid w:val="00066D46"/>
    <w:rsid w:val="0006724E"/>
    <w:rsid w:val="0007033F"/>
    <w:rsid w:val="00071E00"/>
    <w:rsid w:val="0007353D"/>
    <w:rsid w:val="00085333"/>
    <w:rsid w:val="00087724"/>
    <w:rsid w:val="00091138"/>
    <w:rsid w:val="00093993"/>
    <w:rsid w:val="000A0C06"/>
    <w:rsid w:val="000A2390"/>
    <w:rsid w:val="000A44B7"/>
    <w:rsid w:val="000A4929"/>
    <w:rsid w:val="000A4A4E"/>
    <w:rsid w:val="000A4DE9"/>
    <w:rsid w:val="000A7E40"/>
    <w:rsid w:val="000B21AD"/>
    <w:rsid w:val="000B2E95"/>
    <w:rsid w:val="000B4AF4"/>
    <w:rsid w:val="000B5B69"/>
    <w:rsid w:val="000C1380"/>
    <w:rsid w:val="000C1FD8"/>
    <w:rsid w:val="000C46F2"/>
    <w:rsid w:val="000C49B0"/>
    <w:rsid w:val="000D3493"/>
    <w:rsid w:val="000D36B5"/>
    <w:rsid w:val="000D3709"/>
    <w:rsid w:val="000D3EA7"/>
    <w:rsid w:val="000E5443"/>
    <w:rsid w:val="000F6F44"/>
    <w:rsid w:val="00101B9A"/>
    <w:rsid w:val="00101DCA"/>
    <w:rsid w:val="0011055A"/>
    <w:rsid w:val="00114C1E"/>
    <w:rsid w:val="00130E81"/>
    <w:rsid w:val="00131D9A"/>
    <w:rsid w:val="001329B2"/>
    <w:rsid w:val="00135D7E"/>
    <w:rsid w:val="00140EEC"/>
    <w:rsid w:val="00141338"/>
    <w:rsid w:val="001434CE"/>
    <w:rsid w:val="00145ABB"/>
    <w:rsid w:val="00146095"/>
    <w:rsid w:val="001463D9"/>
    <w:rsid w:val="0015404D"/>
    <w:rsid w:val="00156CA8"/>
    <w:rsid w:val="00161221"/>
    <w:rsid w:val="00162317"/>
    <w:rsid w:val="001642A9"/>
    <w:rsid w:val="00165968"/>
    <w:rsid w:val="00165E96"/>
    <w:rsid w:val="00167B62"/>
    <w:rsid w:val="001748A0"/>
    <w:rsid w:val="001773C5"/>
    <w:rsid w:val="00180049"/>
    <w:rsid w:val="00185CBE"/>
    <w:rsid w:val="0019004A"/>
    <w:rsid w:val="001915FD"/>
    <w:rsid w:val="0019330D"/>
    <w:rsid w:val="00194957"/>
    <w:rsid w:val="00194D8B"/>
    <w:rsid w:val="0019526F"/>
    <w:rsid w:val="00195730"/>
    <w:rsid w:val="001A0821"/>
    <w:rsid w:val="001A0FAF"/>
    <w:rsid w:val="001A115B"/>
    <w:rsid w:val="001A41A2"/>
    <w:rsid w:val="001A5202"/>
    <w:rsid w:val="001A610B"/>
    <w:rsid w:val="001B1155"/>
    <w:rsid w:val="001B191C"/>
    <w:rsid w:val="001B2199"/>
    <w:rsid w:val="001B57F4"/>
    <w:rsid w:val="001B691F"/>
    <w:rsid w:val="001C2159"/>
    <w:rsid w:val="001C27B7"/>
    <w:rsid w:val="001C414F"/>
    <w:rsid w:val="001D272C"/>
    <w:rsid w:val="001E00F9"/>
    <w:rsid w:val="001E187F"/>
    <w:rsid w:val="001E4519"/>
    <w:rsid w:val="001E5BFA"/>
    <w:rsid w:val="001E68A2"/>
    <w:rsid w:val="001E6FB5"/>
    <w:rsid w:val="001F2BF7"/>
    <w:rsid w:val="001F7064"/>
    <w:rsid w:val="002009A8"/>
    <w:rsid w:val="002039FC"/>
    <w:rsid w:val="00204BF3"/>
    <w:rsid w:val="002060FB"/>
    <w:rsid w:val="00207287"/>
    <w:rsid w:val="00207A68"/>
    <w:rsid w:val="00210EE4"/>
    <w:rsid w:val="00210F97"/>
    <w:rsid w:val="0021520D"/>
    <w:rsid w:val="00225F48"/>
    <w:rsid w:val="0022669F"/>
    <w:rsid w:val="002306A2"/>
    <w:rsid w:val="0023139A"/>
    <w:rsid w:val="002314B3"/>
    <w:rsid w:val="0023157A"/>
    <w:rsid w:val="002363A9"/>
    <w:rsid w:val="00241224"/>
    <w:rsid w:val="00241FD7"/>
    <w:rsid w:val="00254146"/>
    <w:rsid w:val="0025509C"/>
    <w:rsid w:val="00256D45"/>
    <w:rsid w:val="00260E43"/>
    <w:rsid w:val="00266831"/>
    <w:rsid w:val="002730E1"/>
    <w:rsid w:val="00281324"/>
    <w:rsid w:val="00291504"/>
    <w:rsid w:val="002920B6"/>
    <w:rsid w:val="002927C6"/>
    <w:rsid w:val="00297DC9"/>
    <w:rsid w:val="002A1CB0"/>
    <w:rsid w:val="002B38A5"/>
    <w:rsid w:val="002C3CF4"/>
    <w:rsid w:val="002D3E2C"/>
    <w:rsid w:val="002E3DD9"/>
    <w:rsid w:val="002F0112"/>
    <w:rsid w:val="002F7830"/>
    <w:rsid w:val="0030334B"/>
    <w:rsid w:val="00303DDA"/>
    <w:rsid w:val="00305636"/>
    <w:rsid w:val="0031202B"/>
    <w:rsid w:val="00316984"/>
    <w:rsid w:val="0032684C"/>
    <w:rsid w:val="003301CD"/>
    <w:rsid w:val="00330BAA"/>
    <w:rsid w:val="003355F8"/>
    <w:rsid w:val="00341293"/>
    <w:rsid w:val="003434CC"/>
    <w:rsid w:val="003543BB"/>
    <w:rsid w:val="00354B04"/>
    <w:rsid w:val="003608A9"/>
    <w:rsid w:val="00361EAE"/>
    <w:rsid w:val="003637C7"/>
    <w:rsid w:val="003652C5"/>
    <w:rsid w:val="003711B8"/>
    <w:rsid w:val="00374ADB"/>
    <w:rsid w:val="00376D2C"/>
    <w:rsid w:val="003776BF"/>
    <w:rsid w:val="00380591"/>
    <w:rsid w:val="00387AE2"/>
    <w:rsid w:val="00390691"/>
    <w:rsid w:val="00391429"/>
    <w:rsid w:val="0039207A"/>
    <w:rsid w:val="0039445F"/>
    <w:rsid w:val="003961FA"/>
    <w:rsid w:val="003A0337"/>
    <w:rsid w:val="003A259E"/>
    <w:rsid w:val="003A2F5A"/>
    <w:rsid w:val="003A3644"/>
    <w:rsid w:val="003B44B9"/>
    <w:rsid w:val="003C6F8D"/>
    <w:rsid w:val="003C7177"/>
    <w:rsid w:val="003D2D91"/>
    <w:rsid w:val="003D509C"/>
    <w:rsid w:val="003E1EC4"/>
    <w:rsid w:val="003E4A6F"/>
    <w:rsid w:val="003E74CC"/>
    <w:rsid w:val="003F0A5F"/>
    <w:rsid w:val="003F21D7"/>
    <w:rsid w:val="00400ACE"/>
    <w:rsid w:val="0040580E"/>
    <w:rsid w:val="00407FA6"/>
    <w:rsid w:val="004122C5"/>
    <w:rsid w:val="00413736"/>
    <w:rsid w:val="004144E0"/>
    <w:rsid w:val="004156BC"/>
    <w:rsid w:val="004215F0"/>
    <w:rsid w:val="00424783"/>
    <w:rsid w:val="004304D3"/>
    <w:rsid w:val="00430586"/>
    <w:rsid w:val="00434F3B"/>
    <w:rsid w:val="0043532F"/>
    <w:rsid w:val="00435B64"/>
    <w:rsid w:val="00437637"/>
    <w:rsid w:val="00441E2F"/>
    <w:rsid w:val="0044296C"/>
    <w:rsid w:val="00446E6F"/>
    <w:rsid w:val="00447CCF"/>
    <w:rsid w:val="00453F58"/>
    <w:rsid w:val="00454885"/>
    <w:rsid w:val="00456AD2"/>
    <w:rsid w:val="00457C6E"/>
    <w:rsid w:val="0046050A"/>
    <w:rsid w:val="0046094D"/>
    <w:rsid w:val="00460EAD"/>
    <w:rsid w:val="00463DA6"/>
    <w:rsid w:val="004704C3"/>
    <w:rsid w:val="00476890"/>
    <w:rsid w:val="00484EF0"/>
    <w:rsid w:val="00485058"/>
    <w:rsid w:val="0048505A"/>
    <w:rsid w:val="00495CB6"/>
    <w:rsid w:val="004A03A6"/>
    <w:rsid w:val="004A0F20"/>
    <w:rsid w:val="004B2496"/>
    <w:rsid w:val="004C06AE"/>
    <w:rsid w:val="004C0C28"/>
    <w:rsid w:val="004C412A"/>
    <w:rsid w:val="004D0DD3"/>
    <w:rsid w:val="004D3673"/>
    <w:rsid w:val="004D766A"/>
    <w:rsid w:val="004D797A"/>
    <w:rsid w:val="004E191F"/>
    <w:rsid w:val="004E34AA"/>
    <w:rsid w:val="004E3665"/>
    <w:rsid w:val="004F1732"/>
    <w:rsid w:val="00501A16"/>
    <w:rsid w:val="00502611"/>
    <w:rsid w:val="00502884"/>
    <w:rsid w:val="00505926"/>
    <w:rsid w:val="0051101F"/>
    <w:rsid w:val="005156F2"/>
    <w:rsid w:val="00520420"/>
    <w:rsid w:val="00522107"/>
    <w:rsid w:val="00524E23"/>
    <w:rsid w:val="005266AA"/>
    <w:rsid w:val="005305E1"/>
    <w:rsid w:val="005332F0"/>
    <w:rsid w:val="005433B1"/>
    <w:rsid w:val="0054379C"/>
    <w:rsid w:val="00543CB9"/>
    <w:rsid w:val="005476BE"/>
    <w:rsid w:val="005505F8"/>
    <w:rsid w:val="00552063"/>
    <w:rsid w:val="00553AB3"/>
    <w:rsid w:val="00555874"/>
    <w:rsid w:val="005651A2"/>
    <w:rsid w:val="00566523"/>
    <w:rsid w:val="00566ABA"/>
    <w:rsid w:val="00567A85"/>
    <w:rsid w:val="00571EB7"/>
    <w:rsid w:val="005722F7"/>
    <w:rsid w:val="00573F51"/>
    <w:rsid w:val="00583BCD"/>
    <w:rsid w:val="005863F8"/>
    <w:rsid w:val="00597A45"/>
    <w:rsid w:val="005A0647"/>
    <w:rsid w:val="005A2839"/>
    <w:rsid w:val="005B23B4"/>
    <w:rsid w:val="005B2ACD"/>
    <w:rsid w:val="005B61A8"/>
    <w:rsid w:val="005C22E5"/>
    <w:rsid w:val="005C2875"/>
    <w:rsid w:val="005C42E5"/>
    <w:rsid w:val="005C5B55"/>
    <w:rsid w:val="005C6CE5"/>
    <w:rsid w:val="005C72F4"/>
    <w:rsid w:val="005D2F90"/>
    <w:rsid w:val="005D6520"/>
    <w:rsid w:val="005E1EA5"/>
    <w:rsid w:val="005E2E99"/>
    <w:rsid w:val="005E616D"/>
    <w:rsid w:val="005E7185"/>
    <w:rsid w:val="005F7636"/>
    <w:rsid w:val="00622B7B"/>
    <w:rsid w:val="00623E19"/>
    <w:rsid w:val="0062730B"/>
    <w:rsid w:val="00630197"/>
    <w:rsid w:val="00630887"/>
    <w:rsid w:val="0063364B"/>
    <w:rsid w:val="00644A42"/>
    <w:rsid w:val="006455BB"/>
    <w:rsid w:val="006463F1"/>
    <w:rsid w:val="00650911"/>
    <w:rsid w:val="00652AB8"/>
    <w:rsid w:val="006531BE"/>
    <w:rsid w:val="00655D5F"/>
    <w:rsid w:val="0066349F"/>
    <w:rsid w:val="00664F6D"/>
    <w:rsid w:val="0066773D"/>
    <w:rsid w:val="00670102"/>
    <w:rsid w:val="00671534"/>
    <w:rsid w:val="00682200"/>
    <w:rsid w:val="00682B07"/>
    <w:rsid w:val="00692922"/>
    <w:rsid w:val="00695379"/>
    <w:rsid w:val="00697735"/>
    <w:rsid w:val="006A088E"/>
    <w:rsid w:val="006A1BC8"/>
    <w:rsid w:val="006A7D57"/>
    <w:rsid w:val="006B5601"/>
    <w:rsid w:val="006C227B"/>
    <w:rsid w:val="006D160A"/>
    <w:rsid w:val="006D1832"/>
    <w:rsid w:val="006D37DD"/>
    <w:rsid w:val="006D4D8D"/>
    <w:rsid w:val="006E0838"/>
    <w:rsid w:val="006E1106"/>
    <w:rsid w:val="006E2AFB"/>
    <w:rsid w:val="006E316F"/>
    <w:rsid w:val="006E3D8E"/>
    <w:rsid w:val="006E6F41"/>
    <w:rsid w:val="006E7269"/>
    <w:rsid w:val="006F488A"/>
    <w:rsid w:val="00700AA0"/>
    <w:rsid w:val="00700C0C"/>
    <w:rsid w:val="00710A35"/>
    <w:rsid w:val="00711299"/>
    <w:rsid w:val="007116EF"/>
    <w:rsid w:val="00712C2A"/>
    <w:rsid w:val="00715E1E"/>
    <w:rsid w:val="00716226"/>
    <w:rsid w:val="00717276"/>
    <w:rsid w:val="00725857"/>
    <w:rsid w:val="00727F33"/>
    <w:rsid w:val="00730CDD"/>
    <w:rsid w:val="007323BF"/>
    <w:rsid w:val="00734E09"/>
    <w:rsid w:val="00735EA6"/>
    <w:rsid w:val="0073767B"/>
    <w:rsid w:val="00740BF2"/>
    <w:rsid w:val="007428A3"/>
    <w:rsid w:val="00747704"/>
    <w:rsid w:val="00754C09"/>
    <w:rsid w:val="0075556F"/>
    <w:rsid w:val="00757504"/>
    <w:rsid w:val="00760F42"/>
    <w:rsid w:val="00762F18"/>
    <w:rsid w:val="00767A8C"/>
    <w:rsid w:val="007705C5"/>
    <w:rsid w:val="0077372A"/>
    <w:rsid w:val="00780389"/>
    <w:rsid w:val="007839DD"/>
    <w:rsid w:val="00786EC2"/>
    <w:rsid w:val="00791C8C"/>
    <w:rsid w:val="00791E8E"/>
    <w:rsid w:val="00793F52"/>
    <w:rsid w:val="007A4374"/>
    <w:rsid w:val="007B1DC7"/>
    <w:rsid w:val="007B3145"/>
    <w:rsid w:val="007B6CB2"/>
    <w:rsid w:val="007B728A"/>
    <w:rsid w:val="007C0368"/>
    <w:rsid w:val="007C086D"/>
    <w:rsid w:val="007C130E"/>
    <w:rsid w:val="007C2BD8"/>
    <w:rsid w:val="007C7CFB"/>
    <w:rsid w:val="007D012C"/>
    <w:rsid w:val="007D1931"/>
    <w:rsid w:val="007D2D91"/>
    <w:rsid w:val="007D4F98"/>
    <w:rsid w:val="007D5240"/>
    <w:rsid w:val="007E69AB"/>
    <w:rsid w:val="007E753F"/>
    <w:rsid w:val="007F1338"/>
    <w:rsid w:val="007F2B63"/>
    <w:rsid w:val="00800502"/>
    <w:rsid w:val="00800EEB"/>
    <w:rsid w:val="0080132E"/>
    <w:rsid w:val="008024B1"/>
    <w:rsid w:val="008048FB"/>
    <w:rsid w:val="008079E6"/>
    <w:rsid w:val="00824D67"/>
    <w:rsid w:val="008268F6"/>
    <w:rsid w:val="00830112"/>
    <w:rsid w:val="0083117B"/>
    <w:rsid w:val="00833646"/>
    <w:rsid w:val="00834F6B"/>
    <w:rsid w:val="0084317E"/>
    <w:rsid w:val="00844557"/>
    <w:rsid w:val="00845822"/>
    <w:rsid w:val="008500B4"/>
    <w:rsid w:val="00851F52"/>
    <w:rsid w:val="008526CB"/>
    <w:rsid w:val="00861691"/>
    <w:rsid w:val="008638F4"/>
    <w:rsid w:val="0087164F"/>
    <w:rsid w:val="00874C24"/>
    <w:rsid w:val="00875DEA"/>
    <w:rsid w:val="00876150"/>
    <w:rsid w:val="00881BE3"/>
    <w:rsid w:val="008919A9"/>
    <w:rsid w:val="00895844"/>
    <w:rsid w:val="00896686"/>
    <w:rsid w:val="008A2737"/>
    <w:rsid w:val="008A4257"/>
    <w:rsid w:val="008B795C"/>
    <w:rsid w:val="008B7B17"/>
    <w:rsid w:val="008C6139"/>
    <w:rsid w:val="008C6B8A"/>
    <w:rsid w:val="008C7CA0"/>
    <w:rsid w:val="008C7CA6"/>
    <w:rsid w:val="008D7EB8"/>
    <w:rsid w:val="008F07E4"/>
    <w:rsid w:val="008F529A"/>
    <w:rsid w:val="00901234"/>
    <w:rsid w:val="00901431"/>
    <w:rsid w:val="0091329D"/>
    <w:rsid w:val="00914341"/>
    <w:rsid w:val="00916C75"/>
    <w:rsid w:val="009173EC"/>
    <w:rsid w:val="009208FA"/>
    <w:rsid w:val="00921F10"/>
    <w:rsid w:val="00927D02"/>
    <w:rsid w:val="00931244"/>
    <w:rsid w:val="00936C8B"/>
    <w:rsid w:val="0093799F"/>
    <w:rsid w:val="00950C57"/>
    <w:rsid w:val="00951B6F"/>
    <w:rsid w:val="00955072"/>
    <w:rsid w:val="009556C2"/>
    <w:rsid w:val="00955939"/>
    <w:rsid w:val="00955A0D"/>
    <w:rsid w:val="00956415"/>
    <w:rsid w:val="009572EC"/>
    <w:rsid w:val="00957A58"/>
    <w:rsid w:val="00960320"/>
    <w:rsid w:val="00960515"/>
    <w:rsid w:val="0096144A"/>
    <w:rsid w:val="00963A56"/>
    <w:rsid w:val="00972436"/>
    <w:rsid w:val="00975F40"/>
    <w:rsid w:val="00981169"/>
    <w:rsid w:val="00981A26"/>
    <w:rsid w:val="00982378"/>
    <w:rsid w:val="009843AF"/>
    <w:rsid w:val="00986046"/>
    <w:rsid w:val="00987049"/>
    <w:rsid w:val="00993481"/>
    <w:rsid w:val="009A2274"/>
    <w:rsid w:val="009B4B0A"/>
    <w:rsid w:val="009B675E"/>
    <w:rsid w:val="009C374C"/>
    <w:rsid w:val="009C45D4"/>
    <w:rsid w:val="009C5927"/>
    <w:rsid w:val="009D02D6"/>
    <w:rsid w:val="009D347E"/>
    <w:rsid w:val="009D4E1C"/>
    <w:rsid w:val="009E14B9"/>
    <w:rsid w:val="009E35D2"/>
    <w:rsid w:val="009F431B"/>
    <w:rsid w:val="00A00BB2"/>
    <w:rsid w:val="00A00C74"/>
    <w:rsid w:val="00A0437D"/>
    <w:rsid w:val="00A06303"/>
    <w:rsid w:val="00A075DE"/>
    <w:rsid w:val="00A10484"/>
    <w:rsid w:val="00A132DC"/>
    <w:rsid w:val="00A2759C"/>
    <w:rsid w:val="00A309D6"/>
    <w:rsid w:val="00A30B04"/>
    <w:rsid w:val="00A3304D"/>
    <w:rsid w:val="00A35987"/>
    <w:rsid w:val="00A378D9"/>
    <w:rsid w:val="00A40BBF"/>
    <w:rsid w:val="00A41489"/>
    <w:rsid w:val="00A523C8"/>
    <w:rsid w:val="00A549A3"/>
    <w:rsid w:val="00A60CB4"/>
    <w:rsid w:val="00A63E80"/>
    <w:rsid w:val="00A67F3F"/>
    <w:rsid w:val="00A71005"/>
    <w:rsid w:val="00A830A0"/>
    <w:rsid w:val="00A93D09"/>
    <w:rsid w:val="00A959D1"/>
    <w:rsid w:val="00A97E7F"/>
    <w:rsid w:val="00AA0CFE"/>
    <w:rsid w:val="00AA17A2"/>
    <w:rsid w:val="00AB4395"/>
    <w:rsid w:val="00AB4446"/>
    <w:rsid w:val="00AB56F4"/>
    <w:rsid w:val="00AB6F65"/>
    <w:rsid w:val="00AC4E9C"/>
    <w:rsid w:val="00AC555B"/>
    <w:rsid w:val="00AC5BE6"/>
    <w:rsid w:val="00AC6966"/>
    <w:rsid w:val="00AD72A1"/>
    <w:rsid w:val="00AD752B"/>
    <w:rsid w:val="00AE33B7"/>
    <w:rsid w:val="00AF3C3B"/>
    <w:rsid w:val="00AF56EF"/>
    <w:rsid w:val="00AF7546"/>
    <w:rsid w:val="00B06D7F"/>
    <w:rsid w:val="00B11AA0"/>
    <w:rsid w:val="00B13D70"/>
    <w:rsid w:val="00B14CB3"/>
    <w:rsid w:val="00B2384F"/>
    <w:rsid w:val="00B26FB1"/>
    <w:rsid w:val="00B31302"/>
    <w:rsid w:val="00B31ED9"/>
    <w:rsid w:val="00B3429D"/>
    <w:rsid w:val="00B34635"/>
    <w:rsid w:val="00B34882"/>
    <w:rsid w:val="00B365E0"/>
    <w:rsid w:val="00B4146B"/>
    <w:rsid w:val="00B45927"/>
    <w:rsid w:val="00B50273"/>
    <w:rsid w:val="00B51AF2"/>
    <w:rsid w:val="00B51E6B"/>
    <w:rsid w:val="00B54097"/>
    <w:rsid w:val="00B62AC7"/>
    <w:rsid w:val="00B63277"/>
    <w:rsid w:val="00B651EB"/>
    <w:rsid w:val="00B6548F"/>
    <w:rsid w:val="00B654ED"/>
    <w:rsid w:val="00B751FF"/>
    <w:rsid w:val="00B8264C"/>
    <w:rsid w:val="00B82A63"/>
    <w:rsid w:val="00B86F08"/>
    <w:rsid w:val="00B90FD8"/>
    <w:rsid w:val="00B917B2"/>
    <w:rsid w:val="00B92B72"/>
    <w:rsid w:val="00B92C85"/>
    <w:rsid w:val="00B97B77"/>
    <w:rsid w:val="00BA7455"/>
    <w:rsid w:val="00BA7B7A"/>
    <w:rsid w:val="00BB5CC3"/>
    <w:rsid w:val="00BC162B"/>
    <w:rsid w:val="00BC3AE1"/>
    <w:rsid w:val="00BC436D"/>
    <w:rsid w:val="00BC4CEB"/>
    <w:rsid w:val="00BC7FB0"/>
    <w:rsid w:val="00BD084E"/>
    <w:rsid w:val="00BD35AC"/>
    <w:rsid w:val="00BD3751"/>
    <w:rsid w:val="00BE17BD"/>
    <w:rsid w:val="00BE2711"/>
    <w:rsid w:val="00BE56C6"/>
    <w:rsid w:val="00BE6362"/>
    <w:rsid w:val="00BF3BE6"/>
    <w:rsid w:val="00BF4DAD"/>
    <w:rsid w:val="00C0110E"/>
    <w:rsid w:val="00C03936"/>
    <w:rsid w:val="00C059C8"/>
    <w:rsid w:val="00C1129F"/>
    <w:rsid w:val="00C11623"/>
    <w:rsid w:val="00C16BD7"/>
    <w:rsid w:val="00C23C79"/>
    <w:rsid w:val="00C23F8D"/>
    <w:rsid w:val="00C27B60"/>
    <w:rsid w:val="00C34564"/>
    <w:rsid w:val="00C409AF"/>
    <w:rsid w:val="00C45D18"/>
    <w:rsid w:val="00C50BC1"/>
    <w:rsid w:val="00C51682"/>
    <w:rsid w:val="00C578E5"/>
    <w:rsid w:val="00C63F13"/>
    <w:rsid w:val="00C66D4F"/>
    <w:rsid w:val="00C70BE7"/>
    <w:rsid w:val="00C73CC0"/>
    <w:rsid w:val="00C74FDF"/>
    <w:rsid w:val="00C7668D"/>
    <w:rsid w:val="00C81C47"/>
    <w:rsid w:val="00C85977"/>
    <w:rsid w:val="00C91E73"/>
    <w:rsid w:val="00C92E18"/>
    <w:rsid w:val="00C97B6A"/>
    <w:rsid w:val="00CA3B9C"/>
    <w:rsid w:val="00CA5245"/>
    <w:rsid w:val="00CB1607"/>
    <w:rsid w:val="00CB5224"/>
    <w:rsid w:val="00CB5B85"/>
    <w:rsid w:val="00CB7BB3"/>
    <w:rsid w:val="00CC3615"/>
    <w:rsid w:val="00CC6646"/>
    <w:rsid w:val="00CC70C3"/>
    <w:rsid w:val="00CD3D00"/>
    <w:rsid w:val="00CE0205"/>
    <w:rsid w:val="00CE223E"/>
    <w:rsid w:val="00CE391B"/>
    <w:rsid w:val="00CE6DC0"/>
    <w:rsid w:val="00CE7C45"/>
    <w:rsid w:val="00CF7D89"/>
    <w:rsid w:val="00D02873"/>
    <w:rsid w:val="00D03609"/>
    <w:rsid w:val="00D0693E"/>
    <w:rsid w:val="00D17C12"/>
    <w:rsid w:val="00D22A73"/>
    <w:rsid w:val="00D2454B"/>
    <w:rsid w:val="00D24AE6"/>
    <w:rsid w:val="00D25781"/>
    <w:rsid w:val="00D44776"/>
    <w:rsid w:val="00D44AAB"/>
    <w:rsid w:val="00D45B77"/>
    <w:rsid w:val="00D46B02"/>
    <w:rsid w:val="00D52472"/>
    <w:rsid w:val="00D60286"/>
    <w:rsid w:val="00D61C6C"/>
    <w:rsid w:val="00D63823"/>
    <w:rsid w:val="00D66BBB"/>
    <w:rsid w:val="00D70B7A"/>
    <w:rsid w:val="00D70FF9"/>
    <w:rsid w:val="00D7134E"/>
    <w:rsid w:val="00D748B9"/>
    <w:rsid w:val="00D801EC"/>
    <w:rsid w:val="00D8192F"/>
    <w:rsid w:val="00D85216"/>
    <w:rsid w:val="00D85996"/>
    <w:rsid w:val="00D86AE2"/>
    <w:rsid w:val="00D92536"/>
    <w:rsid w:val="00D97BE3"/>
    <w:rsid w:val="00D97C60"/>
    <w:rsid w:val="00DB30AE"/>
    <w:rsid w:val="00DB4965"/>
    <w:rsid w:val="00DB6491"/>
    <w:rsid w:val="00DC00EF"/>
    <w:rsid w:val="00DC1B94"/>
    <w:rsid w:val="00DC3BE1"/>
    <w:rsid w:val="00DC5713"/>
    <w:rsid w:val="00DD079C"/>
    <w:rsid w:val="00DD1176"/>
    <w:rsid w:val="00DD132F"/>
    <w:rsid w:val="00DE4212"/>
    <w:rsid w:val="00DF00D4"/>
    <w:rsid w:val="00DF12A9"/>
    <w:rsid w:val="00E00A21"/>
    <w:rsid w:val="00E012AD"/>
    <w:rsid w:val="00E01529"/>
    <w:rsid w:val="00E019B1"/>
    <w:rsid w:val="00E050FB"/>
    <w:rsid w:val="00E06488"/>
    <w:rsid w:val="00E137B3"/>
    <w:rsid w:val="00E14A24"/>
    <w:rsid w:val="00E14A89"/>
    <w:rsid w:val="00E14F1A"/>
    <w:rsid w:val="00E20DBE"/>
    <w:rsid w:val="00E22DED"/>
    <w:rsid w:val="00E24066"/>
    <w:rsid w:val="00E2454C"/>
    <w:rsid w:val="00E31E1D"/>
    <w:rsid w:val="00E34DE8"/>
    <w:rsid w:val="00E45680"/>
    <w:rsid w:val="00E50657"/>
    <w:rsid w:val="00E54876"/>
    <w:rsid w:val="00E61E1C"/>
    <w:rsid w:val="00E62F7B"/>
    <w:rsid w:val="00E6418E"/>
    <w:rsid w:val="00E71481"/>
    <w:rsid w:val="00E73720"/>
    <w:rsid w:val="00E73A38"/>
    <w:rsid w:val="00E80CB3"/>
    <w:rsid w:val="00E8515D"/>
    <w:rsid w:val="00E853F9"/>
    <w:rsid w:val="00E8611B"/>
    <w:rsid w:val="00E921C6"/>
    <w:rsid w:val="00E93C4D"/>
    <w:rsid w:val="00E97829"/>
    <w:rsid w:val="00EA37F6"/>
    <w:rsid w:val="00EB6279"/>
    <w:rsid w:val="00EC4F35"/>
    <w:rsid w:val="00EC5797"/>
    <w:rsid w:val="00ED6CA8"/>
    <w:rsid w:val="00EE05B0"/>
    <w:rsid w:val="00EE0CA4"/>
    <w:rsid w:val="00EE2427"/>
    <w:rsid w:val="00EE2513"/>
    <w:rsid w:val="00EE602B"/>
    <w:rsid w:val="00EF0332"/>
    <w:rsid w:val="00EF5F87"/>
    <w:rsid w:val="00EF7815"/>
    <w:rsid w:val="00F019CF"/>
    <w:rsid w:val="00F01FB4"/>
    <w:rsid w:val="00F02419"/>
    <w:rsid w:val="00F0410B"/>
    <w:rsid w:val="00F07BF3"/>
    <w:rsid w:val="00F12EF2"/>
    <w:rsid w:val="00F21D20"/>
    <w:rsid w:val="00F2236A"/>
    <w:rsid w:val="00F22E3C"/>
    <w:rsid w:val="00F25E6A"/>
    <w:rsid w:val="00F301F2"/>
    <w:rsid w:val="00F31E1E"/>
    <w:rsid w:val="00F32025"/>
    <w:rsid w:val="00F359AA"/>
    <w:rsid w:val="00F364C0"/>
    <w:rsid w:val="00F3652E"/>
    <w:rsid w:val="00F403D6"/>
    <w:rsid w:val="00F40B91"/>
    <w:rsid w:val="00F4198E"/>
    <w:rsid w:val="00F419C4"/>
    <w:rsid w:val="00F45152"/>
    <w:rsid w:val="00F62575"/>
    <w:rsid w:val="00F65262"/>
    <w:rsid w:val="00F656E6"/>
    <w:rsid w:val="00F73493"/>
    <w:rsid w:val="00F75DF8"/>
    <w:rsid w:val="00F762BC"/>
    <w:rsid w:val="00F7760F"/>
    <w:rsid w:val="00F80E26"/>
    <w:rsid w:val="00F81CD6"/>
    <w:rsid w:val="00F81CF6"/>
    <w:rsid w:val="00F81E64"/>
    <w:rsid w:val="00F851EF"/>
    <w:rsid w:val="00F859BA"/>
    <w:rsid w:val="00F9149B"/>
    <w:rsid w:val="00F94696"/>
    <w:rsid w:val="00F95A77"/>
    <w:rsid w:val="00FA48BF"/>
    <w:rsid w:val="00FB095D"/>
    <w:rsid w:val="00FB23B1"/>
    <w:rsid w:val="00FB25BE"/>
    <w:rsid w:val="00FB750A"/>
    <w:rsid w:val="00FD0F6B"/>
    <w:rsid w:val="00FD1C73"/>
    <w:rsid w:val="00FD1FB0"/>
    <w:rsid w:val="00FD3A39"/>
    <w:rsid w:val="00FD48C6"/>
    <w:rsid w:val="00FD78D3"/>
    <w:rsid w:val="00FE05F2"/>
    <w:rsid w:val="00FE3517"/>
    <w:rsid w:val="00FE4F80"/>
    <w:rsid w:val="00FE6BF5"/>
    <w:rsid w:val="00FE7391"/>
    <w:rsid w:val="00FF1AE4"/>
    <w:rsid w:val="00FF3DC4"/>
    <w:rsid w:val="00FF671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7DB33F-7372-405F-869C-93CBE40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SakregAlfa">
    <w:name w:val="SakregAlfa"/>
    <w:basedOn w:val="Normal"/>
    <w:rsid w:val="008A4257"/>
    <w:pPr>
      <w:widowControl w:val="0"/>
      <w:tabs>
        <w:tab w:val="right" w:leader="dot" w:pos="5954"/>
      </w:tabs>
      <w:spacing w:before="0" w:line="260" w:lineRule="exact"/>
      <w:ind w:left="284" w:right="2268" w:hanging="284"/>
      <w:jc w:val="left"/>
    </w:pPr>
  </w:style>
  <w:style w:type="paragraph" w:customStyle="1" w:styleId="testtest">
    <w:name w:val="testtest"/>
    <w:basedOn w:val="Normal"/>
    <w:pPr>
      <w:widowControl w:val="0"/>
      <w:spacing w:before="180" w:line="260" w:lineRule="exact"/>
      <w:jc w:val="left"/>
    </w:pPr>
    <w:rPr>
      <w:sz w:val="24"/>
    </w:rPr>
  </w:style>
  <w:style w:type="paragraph" w:customStyle="1" w:styleId="Mellanrad">
    <w:name w:val="Mellanrad"/>
    <w:basedOn w:val="Normal"/>
    <w:pPr>
      <w:widowControl w:val="0"/>
      <w:spacing w:before="180" w:line="260" w:lineRule="exact"/>
      <w:jc w:val="left"/>
    </w:pPr>
    <w:rPr>
      <w:b/>
      <w:sz w:val="24"/>
    </w:rPr>
  </w:style>
  <w:style w:type="paragraph" w:customStyle="1" w:styleId="Tabellhuvud">
    <w:name w:val="Tabellhuvud"/>
    <w:basedOn w:val="Normal"/>
    <w:pPr>
      <w:widowControl w:val="0"/>
      <w:spacing w:before="180" w:line="280" w:lineRule="exact"/>
      <w:jc w:val="left"/>
    </w:pPr>
    <w:rPr>
      <w:i/>
      <w:sz w:val="24"/>
    </w:rPr>
  </w:style>
  <w:style w:type="paragraph" w:customStyle="1" w:styleId="Streck">
    <w:name w:val="Streck"/>
    <w:basedOn w:val="Normal"/>
    <w:pPr>
      <w:widowControl w:val="0"/>
      <w:tabs>
        <w:tab w:val="right" w:leader="underscore" w:pos="9072"/>
      </w:tabs>
      <w:spacing w:before="180" w:line="240" w:lineRule="auto"/>
      <w:jc w:val="left"/>
    </w:pPr>
    <w:rPr>
      <w:sz w:val="24"/>
    </w:rPr>
  </w:style>
  <w:style w:type="paragraph" w:customStyle="1" w:styleId="Indrag">
    <w:name w:val="Indrag"/>
    <w:basedOn w:val="Normal"/>
    <w:pPr>
      <w:widowControl w:val="0"/>
      <w:spacing w:before="180" w:line="240" w:lineRule="auto"/>
      <w:ind w:left="426" w:hanging="426"/>
    </w:pPr>
    <w:rPr>
      <w:sz w:val="24"/>
    </w:rPr>
  </w:style>
  <w:style w:type="paragraph" w:customStyle="1" w:styleId="Terminal">
    <w:name w:val="Terminal"/>
    <w:basedOn w:val="Normal"/>
    <w:pPr>
      <w:widowControl w:val="0"/>
      <w:tabs>
        <w:tab w:val="left" w:pos="425"/>
      </w:tabs>
      <w:spacing w:before="180" w:line="240" w:lineRule="auto"/>
    </w:pPr>
    <w:rPr>
      <w:rFonts w:ascii="Courier New" w:hAnsi="Courier New"/>
      <w:sz w:val="20"/>
    </w:rPr>
  </w:style>
  <w:style w:type="paragraph" w:customStyle="1" w:styleId="Inverterat">
    <w:name w:val="Inverterat"/>
    <w:basedOn w:val="Terminal"/>
    <w:pPr>
      <w:shd w:val="solid" w:color="auto" w:fill="auto"/>
      <w:jc w:val="left"/>
    </w:pPr>
    <w:rPr>
      <w:sz w:val="18"/>
    </w:rPr>
  </w:style>
  <w:style w:type="paragraph" w:customStyle="1" w:styleId="Ensamrad">
    <w:name w:val="Ensamrad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Normal0">
    <w:name w:val="Normal0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Normal00">
    <w:name w:val="Normal 0"/>
    <w:basedOn w:val="Normal"/>
    <w:pPr>
      <w:widowControl w:val="0"/>
      <w:spacing w:before="180" w:line="240" w:lineRule="auto"/>
    </w:pPr>
    <w:rPr>
      <w:sz w:val="24"/>
    </w:rPr>
  </w:style>
  <w:style w:type="paragraph" w:customStyle="1" w:styleId="Punkter">
    <w:name w:val="Punkter"/>
    <w:basedOn w:val="Normal"/>
    <w:pPr>
      <w:widowControl w:val="0"/>
      <w:spacing w:before="180" w:line="240" w:lineRule="auto"/>
      <w:ind w:left="284" w:hanging="284"/>
      <w:jc w:val="left"/>
    </w:pPr>
    <w:rPr>
      <w:sz w:val="24"/>
    </w:rPr>
  </w:style>
  <w:style w:type="paragraph" w:customStyle="1" w:styleId="TRIPdef">
    <w:name w:val="TRIPdef"/>
    <w:basedOn w:val="Normal"/>
    <w:pPr>
      <w:widowControl w:val="0"/>
      <w:tabs>
        <w:tab w:val="left" w:pos="1701"/>
        <w:tab w:val="left" w:pos="2268"/>
      </w:tabs>
      <w:spacing w:before="180" w:after="40" w:line="240" w:lineRule="auto"/>
      <w:ind w:left="3969" w:hanging="3969"/>
      <w:jc w:val="left"/>
    </w:pPr>
    <w:rPr>
      <w:sz w:val="24"/>
    </w:rPr>
  </w:style>
  <w:style w:type="paragraph" w:styleId="Ballongtext">
    <w:name w:val="Balloon Text"/>
    <w:basedOn w:val="Normal"/>
    <w:semiHidden/>
    <w:rsid w:val="00A9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2741</Words>
  <Characters>18947</Characters>
  <Application>Microsoft Office Word</Application>
  <DocSecurity>4</DocSecurity>
  <Lines>947</Lines>
  <Paragraphs>942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UbUReg.</vt:lpstr>
    </vt:vector>
  </TitlesOfParts>
  <Company/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UbUReg.</dc:title>
  <dc:subject>UbUReg.</dc:subject>
  <dc:creator>Riksdagen</dc:creator>
  <cp:keywords>Riksdagen</cp:keywords>
  <cp:lastModifiedBy>Lars Brink</cp:lastModifiedBy>
  <cp:revision>2</cp:revision>
  <cp:lastPrinted>2007-09-24T09:47:00Z</cp:lastPrinted>
  <dcterms:created xsi:type="dcterms:W3CDTF">2025-12-16T23:22:00Z</dcterms:created>
  <dcterms:modified xsi:type="dcterms:W3CDTF">2025-12-16T23:22:00Z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Reg.</vt:lpwstr>
  </property>
  <property fmtid="{D5CDD505-2E9C-101B-9397-08002B2CF9AE}" pid="3" name="Utskott">
    <vt:lpwstr>UbU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  <property fmtid="{D5CDD505-2E9C-101B-9397-08002B2CF9AE}" pid="8" name="ValtUtskott">
    <vt:lpwstr>UbU</vt:lpwstr>
  </property>
  <property fmtid="{D5CDD505-2E9C-101B-9397-08002B2CF9AE}" pid="9" name="BeteckningUtskott">
    <vt:lpwstr>Utbildningsutskottets</vt:lpwstr>
  </property>
  <property fmtid="{D5CDD505-2E9C-101B-9397-08002B2CF9AE}" pid="10" name="Grupp">
    <vt:lpwstr>Reg</vt:lpwstr>
  </property>
</Properties>
</file>