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518C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2518C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518C2" w:rsidRDefault="0060741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518C2">
              <w:rPr>
                <w:rFonts w:ascii="TradeGothic" w:hAnsi="TradeGothic"/>
                <w:b/>
                <w:sz w:val="22"/>
              </w:rPr>
              <w:t>Återrapport</w:t>
            </w:r>
          </w:p>
        </w:tc>
        <w:tc>
          <w:tcPr>
            <w:tcW w:w="2999" w:type="dxa"/>
            <w:gridSpan w:val="2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2518C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518C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518C2" w:rsidRDefault="00194052" w:rsidP="007242A3">
            <w:pPr>
              <w:framePr w:w="5035" w:h="1644" w:wrap="notBeside" w:vAnchor="page" w:hAnchor="page" w:x="6573" w:y="721"/>
            </w:pPr>
            <w:r w:rsidRPr="002518C2">
              <w:t>2009</w:t>
            </w:r>
            <w:r w:rsidR="00553BB7" w:rsidRPr="002518C2">
              <w:t>-</w:t>
            </w:r>
            <w:r w:rsidR="006F5246" w:rsidRPr="002518C2">
              <w:t>10-19</w:t>
            </w:r>
          </w:p>
        </w:tc>
        <w:tc>
          <w:tcPr>
            <w:tcW w:w="2999" w:type="dxa"/>
            <w:gridSpan w:val="2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518C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2518C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518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518C2" w:rsidRDefault="0060741A" w:rsidP="005D1DE9">
            <w:pPr>
              <w:pStyle w:val="Avsndare"/>
              <w:framePr w:h="2483" w:wrap="notBeside" w:x="1349" w:y="2465"/>
              <w:rPr>
                <w:b/>
                <w:i w:val="0"/>
                <w:sz w:val="22"/>
              </w:rPr>
            </w:pPr>
            <w:r w:rsidRPr="002518C2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2518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518C2" w:rsidRDefault="006E4E11" w:rsidP="005D1DE9">
            <w:pPr>
              <w:pStyle w:val="Avsndare"/>
              <w:framePr w:h="2483" w:wrap="notBeside" w:x="1349" w:y="2465"/>
              <w:rPr>
                <w:bCs/>
                <w:iCs/>
              </w:rPr>
            </w:pPr>
          </w:p>
        </w:tc>
      </w:tr>
    </w:tbl>
    <w:p w:rsidR="006E4E11" w:rsidRPr="002518C2" w:rsidRDefault="006E4E11">
      <w:pPr>
        <w:framePr w:w="4400" w:h="2523" w:wrap="notBeside" w:vAnchor="page" w:hAnchor="page" w:x="6453" w:y="2445"/>
        <w:ind w:left="142"/>
      </w:pPr>
    </w:p>
    <w:p w:rsidR="0060741A" w:rsidRPr="002518C2" w:rsidRDefault="0060741A" w:rsidP="0060741A">
      <w:pPr>
        <w:pStyle w:val="RKrubrik"/>
        <w:pBdr>
          <w:bottom w:val="single" w:sz="4" w:space="1" w:color="000000"/>
        </w:pBdr>
        <w:spacing w:before="0" w:after="0"/>
      </w:pPr>
      <w:r w:rsidRPr="002518C2">
        <w:t xml:space="preserve">Återrapportering från informellt </w:t>
      </w:r>
      <w:r w:rsidR="006F5246" w:rsidRPr="002518C2">
        <w:t>konkurrenskraftsminister</w:t>
      </w:r>
      <w:r w:rsidRPr="002518C2">
        <w:t xml:space="preserve">möte </w:t>
      </w:r>
      <w:r w:rsidR="006F5246" w:rsidRPr="002518C2">
        <w:t xml:space="preserve">(industri) </w:t>
      </w:r>
      <w:r w:rsidRPr="002518C2">
        <w:t xml:space="preserve">i </w:t>
      </w:r>
      <w:r w:rsidR="006F5246" w:rsidRPr="002518C2">
        <w:t xml:space="preserve">Umeå </w:t>
      </w:r>
      <w:r w:rsidR="00C905D4" w:rsidRPr="002518C2">
        <w:t xml:space="preserve">den </w:t>
      </w:r>
      <w:r w:rsidR="006F5246" w:rsidRPr="002518C2">
        <w:t xml:space="preserve">15 oktober </w:t>
      </w:r>
      <w:r w:rsidR="00C905D4" w:rsidRPr="002518C2">
        <w:t>2009</w:t>
      </w:r>
      <w:r w:rsidRPr="002518C2">
        <w:t>.</w:t>
      </w:r>
    </w:p>
    <w:p w:rsidR="0060741A" w:rsidRPr="002518C2" w:rsidRDefault="0060741A" w:rsidP="00851710">
      <w:pPr>
        <w:pStyle w:val="RKnormal"/>
      </w:pPr>
    </w:p>
    <w:p w:rsidR="00061426" w:rsidRPr="002518C2" w:rsidRDefault="006F5246" w:rsidP="00851710">
      <w:pPr>
        <w:pStyle w:val="RKnormal"/>
      </w:pPr>
      <w:r w:rsidRPr="002518C2">
        <w:t xml:space="preserve">Industriministrarnas möte </w:t>
      </w:r>
      <w:r w:rsidR="0060741A" w:rsidRPr="002518C2">
        <w:t>hölls</w:t>
      </w:r>
      <w:r w:rsidRPr="002518C2">
        <w:t xml:space="preserve"> </w:t>
      </w:r>
      <w:r w:rsidR="0060741A" w:rsidRPr="002518C2">
        <w:t>i</w:t>
      </w:r>
      <w:r w:rsidR="0084319A" w:rsidRPr="002518C2">
        <w:t xml:space="preserve"> </w:t>
      </w:r>
      <w:r w:rsidRPr="002518C2">
        <w:t xml:space="preserve">Umeå den 15 oktober organiserat </w:t>
      </w:r>
      <w:r w:rsidR="00AB6842" w:rsidRPr="002518C2">
        <w:t>under det svenska ordförandeskapet i EU:s ministerråd.</w:t>
      </w:r>
      <w:r w:rsidRPr="002518C2">
        <w:t xml:space="preserve"> Som värd</w:t>
      </w:r>
      <w:r w:rsidR="00BD0F10" w:rsidRPr="002518C2">
        <w:t xml:space="preserve"> för mötet stod n</w:t>
      </w:r>
      <w:r w:rsidR="00D337FE" w:rsidRPr="002518C2">
        <w:t xml:space="preserve">äringsminister Maud Olofsson. Med på mötet fanns även </w:t>
      </w:r>
      <w:r w:rsidRPr="002518C2">
        <w:t>vice kommissionsordförande och kommissionär Günter Verheugen</w:t>
      </w:r>
      <w:r w:rsidR="00D337FE" w:rsidRPr="002518C2">
        <w:t xml:space="preserve">, samt inbjudna talare </w:t>
      </w:r>
      <w:r w:rsidRPr="002518C2">
        <w:t>Leif Johansson (VD, Volvo AB), Frank Appel (VD, DHL) och Stefan Jonsson (Tillväxtanalys)</w:t>
      </w:r>
      <w:r w:rsidR="00D337FE" w:rsidRPr="002518C2">
        <w:t>.</w:t>
      </w:r>
      <w:r w:rsidRPr="002518C2">
        <w:t xml:space="preserve"> </w:t>
      </w:r>
    </w:p>
    <w:p w:rsidR="00061426" w:rsidRPr="002518C2" w:rsidRDefault="00061426" w:rsidP="00851710">
      <w:pPr>
        <w:pStyle w:val="RKnormal"/>
      </w:pPr>
    </w:p>
    <w:p w:rsidR="006F5246" w:rsidRPr="002518C2" w:rsidRDefault="006F5246" w:rsidP="00851710">
      <w:pPr>
        <w:pStyle w:val="RKnormal"/>
      </w:pPr>
      <w:r w:rsidRPr="002518C2">
        <w:t xml:space="preserve">Temat för mötet var ”Mot en eko-effektiv ekonomi för Europa”. Mötet bygger vidare på diskussioner </w:t>
      </w:r>
      <w:r w:rsidR="00061426" w:rsidRPr="002518C2">
        <w:t xml:space="preserve">från </w:t>
      </w:r>
      <w:r w:rsidRPr="002518C2">
        <w:t>tidigare informella ministermöte</w:t>
      </w:r>
      <w:r w:rsidR="00C719ED" w:rsidRPr="002518C2">
        <w:t>n</w:t>
      </w:r>
      <w:r w:rsidR="00851710" w:rsidRPr="002518C2">
        <w:t xml:space="preserve"> </w:t>
      </w:r>
      <w:r w:rsidR="00061426" w:rsidRPr="002518C2">
        <w:t xml:space="preserve">under det svenska ordförandeskapet </w:t>
      </w:r>
      <w:r w:rsidR="00851710" w:rsidRPr="002518C2">
        <w:t xml:space="preserve">på temat eko-effektiv ekonomi; </w:t>
      </w:r>
      <w:r w:rsidRPr="002518C2">
        <w:t>energi- och miljöministrarnas möten</w:t>
      </w:r>
      <w:r w:rsidR="00851710" w:rsidRPr="002518C2">
        <w:t xml:space="preserve"> i Åre</w:t>
      </w:r>
      <w:r w:rsidRPr="002518C2">
        <w:t xml:space="preserve">, transportministrarnas möte i Södertälje </w:t>
      </w:r>
      <w:r w:rsidR="00061426" w:rsidRPr="002518C2">
        <w:t xml:space="preserve">samt </w:t>
      </w:r>
      <w:r w:rsidRPr="002518C2">
        <w:t xml:space="preserve">jordbruksministrarna möte i Växjö. Generellt gav diskussionerna och inläggen under mötet ett brett stöd för strävan mot en eko-effektiv ekonomi och dess </w:t>
      </w:r>
      <w:r w:rsidR="001356E9" w:rsidRPr="002518C2">
        <w:t xml:space="preserve">vikt </w:t>
      </w:r>
      <w:r w:rsidRPr="002518C2">
        <w:t xml:space="preserve">i nästkommande strategi för tillväxt och sysselsättning. </w:t>
      </w:r>
    </w:p>
    <w:p w:rsidR="006F5246" w:rsidRPr="002518C2" w:rsidRDefault="006F5246" w:rsidP="00851710">
      <w:pPr>
        <w:pStyle w:val="RKnormal"/>
      </w:pPr>
    </w:p>
    <w:p w:rsidR="001356E9" w:rsidRPr="002518C2" w:rsidRDefault="001356E9" w:rsidP="00FC0F9D">
      <w:pPr>
        <w:pStyle w:val="RKnormal"/>
      </w:pPr>
      <w:r w:rsidRPr="002518C2">
        <w:t xml:space="preserve">Mötet bestod av två sessioner som hölls i kafébordssittning. I kaffepausen visades en utställning med regionala och lokala eko-effektiva exempel. Efter mötet gavs ministrar möjlighet till provkörning av lastbilar.  </w:t>
      </w:r>
    </w:p>
    <w:p w:rsidR="001356E9" w:rsidRPr="002518C2" w:rsidRDefault="001356E9" w:rsidP="00FC0F9D">
      <w:pPr>
        <w:pStyle w:val="RKnormal"/>
      </w:pPr>
    </w:p>
    <w:p w:rsidR="00061426" w:rsidRPr="002518C2" w:rsidRDefault="00061426" w:rsidP="00851710">
      <w:pPr>
        <w:pStyle w:val="RKnormal"/>
        <w:rPr>
          <w:rFonts w:ascii="TradeGothic" w:hAnsi="TradeGothic"/>
          <w:b/>
          <w:sz w:val="22"/>
          <w:szCs w:val="22"/>
        </w:rPr>
      </w:pPr>
      <w:r w:rsidRPr="002518C2">
        <w:rPr>
          <w:rFonts w:ascii="TradeGothic" w:hAnsi="TradeGothic"/>
          <w:b/>
          <w:sz w:val="22"/>
          <w:szCs w:val="22"/>
        </w:rPr>
        <w:t>Session I: Samarbete mellan industri och beslutsfattare</w:t>
      </w:r>
    </w:p>
    <w:p w:rsidR="00061426" w:rsidRPr="002518C2" w:rsidRDefault="006F5246" w:rsidP="00851710">
      <w:pPr>
        <w:pStyle w:val="RKnormal"/>
      </w:pPr>
      <w:r w:rsidRPr="002518C2">
        <w:t>Under den första sessionen</w:t>
      </w:r>
      <w:r w:rsidR="00061426" w:rsidRPr="002518C2">
        <w:t xml:space="preserve"> </w:t>
      </w:r>
      <w:r w:rsidRPr="002518C2">
        <w:t xml:space="preserve">presenterade Günter Verheugen sin syn på en eko-effektiv ekonomi och att Europas industri måste ställa om mot en grönare framtid för att behålla sin </w:t>
      </w:r>
      <w:r w:rsidR="001356E9" w:rsidRPr="002518C2">
        <w:t xml:space="preserve">globala </w:t>
      </w:r>
      <w:r w:rsidRPr="002518C2">
        <w:t xml:space="preserve">konkurrenskraft. Leif Johansson informerade om Volvos arbete med eko-konkurrenskraft, eko-effektiv produktion och eko-effektiva fordon, bland annat lyfte han fram den koldioxidfria produktionsanläggningen i Gent som ett gott exempel. </w:t>
      </w:r>
    </w:p>
    <w:p w:rsidR="00061426" w:rsidRPr="002518C2" w:rsidRDefault="00061426" w:rsidP="00851710">
      <w:pPr>
        <w:pStyle w:val="RKnormal"/>
      </w:pPr>
    </w:p>
    <w:p w:rsidR="006F5246" w:rsidRPr="002518C2" w:rsidRDefault="006F5246" w:rsidP="00851710">
      <w:pPr>
        <w:pStyle w:val="RKnormal"/>
      </w:pPr>
      <w:r w:rsidRPr="002518C2">
        <w:t>Frank Appel berättade om DHLs arbete för att minska klimatpåverkan och främja eko-effektivitet, t.ex. genom deras arbete med klimat</w:t>
      </w:r>
      <w:r w:rsidR="00061426" w:rsidRPr="002518C2">
        <w:t>-</w:t>
      </w:r>
      <w:r w:rsidRPr="002518C2">
        <w:t xml:space="preserve">bokföring och att minska utsläpp från transportunderleverantörer. </w:t>
      </w:r>
      <w:r w:rsidRPr="002518C2">
        <w:lastRenderedPageBreak/>
        <w:t xml:space="preserve">Båda industriföreträdarna underströk vikten av globala lösningar på klimatfrågan. </w:t>
      </w:r>
      <w:r w:rsidR="001356E9" w:rsidRPr="002518C2">
        <w:t xml:space="preserve">Vid följande kafébordsdiskussion </w:t>
      </w:r>
      <w:r w:rsidRPr="002518C2">
        <w:t xml:space="preserve">framhölls framförallt vikten av offentlig-privat samarbete, forsknings-, utvecklings- och innovationspolitik, samt grön offentlig upphandling.    </w:t>
      </w:r>
    </w:p>
    <w:p w:rsidR="006F5246" w:rsidRPr="002518C2" w:rsidRDefault="006F5246" w:rsidP="00851710">
      <w:pPr>
        <w:pStyle w:val="RKnormal"/>
      </w:pPr>
    </w:p>
    <w:p w:rsidR="00061426" w:rsidRPr="002518C2" w:rsidRDefault="00061426" w:rsidP="00061426">
      <w:pPr>
        <w:pStyle w:val="RKnormal"/>
        <w:rPr>
          <w:rFonts w:ascii="TradeGothic" w:hAnsi="TradeGothic"/>
          <w:b/>
          <w:sz w:val="22"/>
          <w:szCs w:val="22"/>
        </w:rPr>
      </w:pPr>
      <w:r w:rsidRPr="002518C2">
        <w:rPr>
          <w:rFonts w:ascii="TradeGothic" w:hAnsi="TradeGothic"/>
          <w:b/>
          <w:sz w:val="22"/>
          <w:szCs w:val="22"/>
        </w:rPr>
        <w:t>Session II: Den globala konkurrensen och politiska gensvar</w:t>
      </w:r>
    </w:p>
    <w:p w:rsidR="006F5246" w:rsidRPr="002518C2" w:rsidRDefault="006F5246" w:rsidP="00851710">
      <w:pPr>
        <w:pStyle w:val="RKnormal"/>
      </w:pPr>
      <w:r w:rsidRPr="002518C2">
        <w:t>Under den andra sessionen</w:t>
      </w:r>
      <w:r w:rsidR="00061426" w:rsidRPr="002518C2">
        <w:t xml:space="preserve"> </w:t>
      </w:r>
      <w:r w:rsidRPr="002518C2">
        <w:t xml:space="preserve">gav Stefan Andersson från Tillväxtanalys en presentation om hur USA, Kina, Indien, Sydkorea och Japan arbetar med eko-effektivitet. USA och Japan eftersträvar teknikledarskap medan Indien och Kina fokuserar på kostnadsledarskap. För att trygga Europas </w:t>
      </w:r>
      <w:r w:rsidR="001356E9" w:rsidRPr="002518C2">
        <w:t xml:space="preserve">globala </w:t>
      </w:r>
      <w:r w:rsidRPr="002518C2">
        <w:t xml:space="preserve">konkurrenskraft måste europeisk industri arbeta med båda dessa perspektiv. </w:t>
      </w:r>
      <w:r w:rsidR="001356E9" w:rsidRPr="002518C2">
        <w:t xml:space="preserve">Vid följande kafébordsdiskussion </w:t>
      </w:r>
      <w:r w:rsidRPr="002518C2">
        <w:t xml:space="preserve">framhölls vikten av globalt koldioxidpris, standardisering, samt en fungerande inre marknad.    </w:t>
      </w:r>
    </w:p>
    <w:p w:rsidR="006F5246" w:rsidRPr="002518C2" w:rsidRDefault="006F5246" w:rsidP="00851710">
      <w:pPr>
        <w:pStyle w:val="RKnormal"/>
      </w:pPr>
    </w:p>
    <w:p w:rsidR="00061426" w:rsidRPr="002518C2" w:rsidRDefault="00BC1FA0" w:rsidP="00851710">
      <w:pPr>
        <w:pStyle w:val="RKnormal"/>
        <w:rPr>
          <w:rFonts w:ascii="TradeGothic" w:hAnsi="TradeGothic"/>
          <w:b/>
          <w:sz w:val="22"/>
          <w:szCs w:val="22"/>
        </w:rPr>
      </w:pPr>
      <w:r w:rsidRPr="002518C2">
        <w:rPr>
          <w:rFonts w:ascii="TradeGothic" w:hAnsi="TradeGothic"/>
          <w:b/>
          <w:sz w:val="22"/>
          <w:szCs w:val="22"/>
        </w:rPr>
        <w:t>Avslutande session</w:t>
      </w:r>
    </w:p>
    <w:p w:rsidR="00145DA7" w:rsidRPr="002518C2" w:rsidRDefault="006F5246" w:rsidP="00BC1FA0">
      <w:pPr>
        <w:pStyle w:val="RKnormal"/>
      </w:pPr>
      <w:r w:rsidRPr="002518C2">
        <w:t xml:space="preserve">I den avslutande sessionen underströk Günter Verheugen betydelsen av en eko-effektiv ekonomi i </w:t>
      </w:r>
      <w:r w:rsidR="001356E9" w:rsidRPr="002518C2">
        <w:t xml:space="preserve">EU:s nästa strategi för tillväxt och sysselsättning </w:t>
      </w:r>
      <w:r w:rsidRPr="002518C2">
        <w:t xml:space="preserve">samt att EU:s klimatmål kvarstår oberoende av utvecklingen i Köpenhamn. Verheugen poängterade också att han uppskattade det informella upplägget med kafébordssittning och uttryckte en önskan om att kommande informella KKR skulle fortsätta med ett sådant </w:t>
      </w:r>
      <w:r w:rsidR="001356E9" w:rsidRPr="002518C2">
        <w:t>upplägg</w:t>
      </w:r>
      <w:r w:rsidRPr="002518C2">
        <w:t xml:space="preserve">. </w:t>
      </w:r>
      <w:r w:rsidR="00061426" w:rsidRPr="002518C2">
        <w:t xml:space="preserve">Näringsminister </w:t>
      </w:r>
      <w:r w:rsidRPr="002518C2">
        <w:t>Maud Olofsson betonande vikten av samarbete mellan industrin och beslutsfattare och att det är viktigt att ge industrin information om politikens framtida inriktning.</w:t>
      </w:r>
    </w:p>
    <w:sectPr w:rsidR="00145DA7" w:rsidRPr="002518C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6A8" w:rsidRPr="002518C2" w:rsidRDefault="00B106A8">
      <w:r w:rsidRPr="002518C2">
        <w:separator/>
      </w:r>
    </w:p>
  </w:endnote>
  <w:endnote w:type="continuationSeparator" w:id="0">
    <w:p w:rsidR="00B106A8" w:rsidRPr="002518C2" w:rsidRDefault="00B106A8">
      <w:r w:rsidRPr="002518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6A8" w:rsidRPr="002518C2" w:rsidRDefault="00B106A8">
      <w:r w:rsidRPr="002518C2">
        <w:separator/>
      </w:r>
    </w:p>
  </w:footnote>
  <w:footnote w:type="continuationSeparator" w:id="0">
    <w:p w:rsidR="00B106A8" w:rsidRPr="002518C2" w:rsidRDefault="00B106A8">
      <w:r w:rsidRPr="002518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C1C" w:rsidRPr="002518C2" w:rsidRDefault="005C3C1C">
    <w:pPr>
      <w:pStyle w:val="Sidhuvud"/>
      <w:framePr w:wrap="around" w:vAnchor="text" w:hAnchor="margin" w:xAlign="right" w:y="1"/>
      <w:rPr>
        <w:rStyle w:val="Sidnummer"/>
      </w:rPr>
    </w:pPr>
    <w:r w:rsidRPr="002518C2">
      <w:rPr>
        <w:rStyle w:val="Sidnummer"/>
      </w:rPr>
      <w:fldChar w:fldCharType="begin" w:fldLock="1"/>
    </w:r>
    <w:r w:rsidRPr="002518C2">
      <w:rPr>
        <w:rStyle w:val="Sidnummer"/>
      </w:rPr>
      <w:instrText xml:space="preserve">PAGE  </w:instrText>
    </w:r>
    <w:r w:rsidRPr="002518C2">
      <w:rPr>
        <w:rStyle w:val="Sidnummer"/>
      </w:rPr>
      <w:fldChar w:fldCharType="separate"/>
    </w:r>
    <w:r w:rsidR="00195251" w:rsidRPr="002518C2">
      <w:rPr>
        <w:rStyle w:val="Sidnummer"/>
      </w:rPr>
      <w:t>2</w:t>
    </w:r>
    <w:r w:rsidRPr="002518C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C3C1C" w:rsidRPr="002518C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C3C1C" w:rsidRPr="002518C2" w:rsidRDefault="005C3C1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C3C1C" w:rsidRPr="002518C2" w:rsidRDefault="005C3C1C">
          <w:pPr>
            <w:pStyle w:val="Sidhuvud"/>
            <w:ind w:right="360"/>
          </w:pPr>
        </w:p>
      </w:tc>
      <w:tc>
        <w:tcPr>
          <w:tcW w:w="1525" w:type="dxa"/>
        </w:tcPr>
        <w:p w:rsidR="005C3C1C" w:rsidRPr="002518C2" w:rsidRDefault="005C3C1C">
          <w:pPr>
            <w:pStyle w:val="Sidhuvud"/>
            <w:ind w:right="360"/>
          </w:pPr>
        </w:p>
      </w:tc>
    </w:tr>
  </w:tbl>
  <w:p w:rsidR="005C3C1C" w:rsidRPr="002518C2" w:rsidRDefault="005C3C1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C1C" w:rsidRPr="002518C2" w:rsidRDefault="005C3C1C">
    <w:pPr>
      <w:pStyle w:val="Sidhuvud"/>
      <w:framePr w:wrap="around" w:vAnchor="text" w:hAnchor="margin" w:xAlign="right" w:y="1"/>
      <w:rPr>
        <w:rStyle w:val="Sidnummer"/>
      </w:rPr>
    </w:pPr>
    <w:r w:rsidRPr="002518C2">
      <w:rPr>
        <w:rStyle w:val="Sidnummer"/>
      </w:rPr>
      <w:fldChar w:fldCharType="begin" w:fldLock="1"/>
    </w:r>
    <w:r w:rsidRPr="002518C2">
      <w:rPr>
        <w:rStyle w:val="Sidnummer"/>
      </w:rPr>
      <w:instrText xml:space="preserve">PAGE  </w:instrText>
    </w:r>
    <w:r w:rsidRPr="002518C2">
      <w:rPr>
        <w:rStyle w:val="Sidnummer"/>
      </w:rPr>
      <w:fldChar w:fldCharType="separate"/>
    </w:r>
    <w:r w:rsidRPr="002518C2">
      <w:rPr>
        <w:rStyle w:val="Sidnummer"/>
      </w:rPr>
      <w:t>3</w:t>
    </w:r>
    <w:r w:rsidRPr="002518C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C3C1C" w:rsidRPr="002518C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C3C1C" w:rsidRPr="002518C2" w:rsidRDefault="005C3C1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C3C1C" w:rsidRPr="002518C2" w:rsidRDefault="005C3C1C">
          <w:pPr>
            <w:pStyle w:val="Sidhuvud"/>
            <w:ind w:right="360"/>
          </w:pPr>
        </w:p>
      </w:tc>
      <w:tc>
        <w:tcPr>
          <w:tcW w:w="1525" w:type="dxa"/>
        </w:tcPr>
        <w:p w:rsidR="005C3C1C" w:rsidRPr="002518C2" w:rsidRDefault="005C3C1C">
          <w:pPr>
            <w:pStyle w:val="Sidhuvud"/>
            <w:ind w:right="360"/>
          </w:pPr>
        </w:p>
      </w:tc>
    </w:tr>
  </w:tbl>
  <w:p w:rsidR="005C3C1C" w:rsidRPr="002518C2" w:rsidRDefault="005C3C1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C1C" w:rsidRPr="002518C2" w:rsidRDefault="002518C2">
    <w:pPr>
      <w:framePr w:w="2948" w:h="1321" w:hRule="exact" w:wrap="notBeside" w:vAnchor="page" w:hAnchor="page" w:x="1362" w:y="653"/>
    </w:pPr>
    <w:r w:rsidRPr="002518C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C1C" w:rsidRPr="002518C2" w:rsidRDefault="005C3C1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C3C1C" w:rsidRPr="002518C2" w:rsidRDefault="005C3C1C">
    <w:pPr>
      <w:rPr>
        <w:rFonts w:ascii="TradeGothic" w:hAnsi="TradeGothic"/>
        <w:b/>
        <w:bCs/>
        <w:spacing w:val="12"/>
        <w:sz w:val="22"/>
      </w:rPr>
    </w:pPr>
  </w:p>
  <w:p w:rsidR="005C3C1C" w:rsidRPr="002518C2" w:rsidRDefault="005C3C1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C3C1C" w:rsidRPr="002518C2" w:rsidRDefault="005C3C1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C24B3"/>
    <w:multiLevelType w:val="hybridMultilevel"/>
    <w:tmpl w:val="99C0CED6"/>
    <w:lvl w:ilvl="0" w:tplc="A162D882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37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54"/>
    <w:docVar w:name="docDep" w:val="10"/>
    <w:docVar w:name="docSprak" w:val="0"/>
  </w:docVars>
  <w:rsids>
    <w:rsidRoot w:val="0060741A"/>
    <w:rsid w:val="00061426"/>
    <w:rsid w:val="000978A3"/>
    <w:rsid w:val="000D12FA"/>
    <w:rsid w:val="000D2A15"/>
    <w:rsid w:val="001060AE"/>
    <w:rsid w:val="001356E9"/>
    <w:rsid w:val="00145DA7"/>
    <w:rsid w:val="00146832"/>
    <w:rsid w:val="00150384"/>
    <w:rsid w:val="00156643"/>
    <w:rsid w:val="00173422"/>
    <w:rsid w:val="00177C9D"/>
    <w:rsid w:val="001805B7"/>
    <w:rsid w:val="00194052"/>
    <w:rsid w:val="00195251"/>
    <w:rsid w:val="001A1405"/>
    <w:rsid w:val="001A4B38"/>
    <w:rsid w:val="001B1143"/>
    <w:rsid w:val="001C298D"/>
    <w:rsid w:val="001C4B4C"/>
    <w:rsid w:val="002518C2"/>
    <w:rsid w:val="00283FA2"/>
    <w:rsid w:val="00290214"/>
    <w:rsid w:val="002A2816"/>
    <w:rsid w:val="002A68FD"/>
    <w:rsid w:val="003629D1"/>
    <w:rsid w:val="00394A0D"/>
    <w:rsid w:val="003970B4"/>
    <w:rsid w:val="003C1C62"/>
    <w:rsid w:val="004A328D"/>
    <w:rsid w:val="004B0CB0"/>
    <w:rsid w:val="004F2D32"/>
    <w:rsid w:val="0051482F"/>
    <w:rsid w:val="00553BB7"/>
    <w:rsid w:val="005923EA"/>
    <w:rsid w:val="005C3C1C"/>
    <w:rsid w:val="005D1DE9"/>
    <w:rsid w:val="005D484A"/>
    <w:rsid w:val="005E63AE"/>
    <w:rsid w:val="0060741A"/>
    <w:rsid w:val="00617776"/>
    <w:rsid w:val="00623BDF"/>
    <w:rsid w:val="006308A3"/>
    <w:rsid w:val="006C1910"/>
    <w:rsid w:val="006C43F6"/>
    <w:rsid w:val="006E4E11"/>
    <w:rsid w:val="006F2924"/>
    <w:rsid w:val="006F5246"/>
    <w:rsid w:val="0071700E"/>
    <w:rsid w:val="007242A3"/>
    <w:rsid w:val="00757908"/>
    <w:rsid w:val="00757C2A"/>
    <w:rsid w:val="00764E2F"/>
    <w:rsid w:val="007D4C79"/>
    <w:rsid w:val="00837284"/>
    <w:rsid w:val="0084319A"/>
    <w:rsid w:val="00851710"/>
    <w:rsid w:val="00882BE8"/>
    <w:rsid w:val="008C0353"/>
    <w:rsid w:val="008D1C1C"/>
    <w:rsid w:val="00924B08"/>
    <w:rsid w:val="0099277B"/>
    <w:rsid w:val="009C6153"/>
    <w:rsid w:val="00A01E2F"/>
    <w:rsid w:val="00A1126B"/>
    <w:rsid w:val="00A3324D"/>
    <w:rsid w:val="00A33CFA"/>
    <w:rsid w:val="00A74C1C"/>
    <w:rsid w:val="00A83805"/>
    <w:rsid w:val="00AB6842"/>
    <w:rsid w:val="00B05EEB"/>
    <w:rsid w:val="00B106A8"/>
    <w:rsid w:val="00B177F3"/>
    <w:rsid w:val="00B64F3A"/>
    <w:rsid w:val="00BC1FA0"/>
    <w:rsid w:val="00BD0F10"/>
    <w:rsid w:val="00BE1871"/>
    <w:rsid w:val="00BE5812"/>
    <w:rsid w:val="00C046A4"/>
    <w:rsid w:val="00C344F8"/>
    <w:rsid w:val="00C415F9"/>
    <w:rsid w:val="00C719ED"/>
    <w:rsid w:val="00C905D4"/>
    <w:rsid w:val="00CE464C"/>
    <w:rsid w:val="00CF0BD8"/>
    <w:rsid w:val="00D337FE"/>
    <w:rsid w:val="00D66672"/>
    <w:rsid w:val="00D75A33"/>
    <w:rsid w:val="00DA53E1"/>
    <w:rsid w:val="00E35489"/>
    <w:rsid w:val="00EC14AD"/>
    <w:rsid w:val="00EC25F9"/>
    <w:rsid w:val="00EC4659"/>
    <w:rsid w:val="00F4058D"/>
    <w:rsid w:val="00F80C40"/>
    <w:rsid w:val="00FC0F9D"/>
    <w:rsid w:val="00FD3263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EFA5B8-54BC-4842-9509-1237F075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A83805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rsid w:val="006F5246"/>
    <w:pPr>
      <w:numPr>
        <w:numId w:val="1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="MS Mincho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2930</Characters>
  <Application>Microsoft Office Word</Application>
  <DocSecurity>4</DocSecurity>
  <Lines>75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xx</vt:lpstr>
    </vt:vector>
  </TitlesOfParts>
  <Company>Regeringskansliet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>xx</dc:subject>
  <dc:creator>Riksdagen</dc:creator>
  <cp:keywords>Riksdagen</cp:keywords>
  <dc:description/>
  <cp:lastModifiedBy>Lars Brink</cp:lastModifiedBy>
  <cp:revision>2</cp:revision>
  <cp:lastPrinted>2009-07-31T08:18:00Z</cp:lastPrinted>
  <dcterms:created xsi:type="dcterms:W3CDTF">2025-12-17T23:57:00Z</dcterms:created>
  <dcterms:modified xsi:type="dcterms:W3CDTF">2025-12-17T23:57:00Z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10;0;0;457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9.9. Migrerat</vt:lpwstr>
  </property>
  <property fmtid="{D5CDD505-2E9C-101B-9397-08002B2CF9AE}" pid="7" name="QFMSP source name">
    <vt:lpwstr>Återrapport EUN inf energi 080704-05.doc</vt:lpwstr>
  </property>
</Properties>
</file>