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E8CAA775294DB6A43C1F831BD4C9DB"/>
        </w:placeholder>
        <w:text/>
      </w:sdtPr>
      <w:sdtEndPr/>
      <w:sdtContent>
        <w:p w:rsidRPr="009B062B" w:rsidR="00AF30DD" w:rsidP="00DA28CE" w:rsidRDefault="00AF30DD" w14:paraId="50ADECBF" w14:textId="77777777">
          <w:pPr>
            <w:pStyle w:val="Rubrik1"/>
            <w:spacing w:after="300"/>
          </w:pPr>
          <w:r w:rsidRPr="009B062B">
            <w:t>Förslag till riksdagsbeslut</w:t>
          </w:r>
        </w:p>
      </w:sdtContent>
    </w:sdt>
    <w:sdt>
      <w:sdtPr>
        <w:alias w:val="Yrkande 1"/>
        <w:tag w:val="3cf43c01-c56d-467c-a430-0593e0e97077"/>
        <w:id w:val="-1510664968"/>
        <w:lock w:val="sdtLocked"/>
      </w:sdtPr>
      <w:sdtEndPr/>
      <w:sdtContent>
        <w:p w:rsidR="00526EED" w:rsidRDefault="00727F00" w14:paraId="50ADECC0" w14:textId="5BFD9D96">
          <w:pPr>
            <w:pStyle w:val="Frslagstext"/>
            <w:numPr>
              <w:ilvl w:val="0"/>
              <w:numId w:val="0"/>
            </w:numPr>
          </w:pPr>
          <w:r>
            <w:t>Riksdagen ställer sig bakom det som anförs i motionen om att uppmana regeringen att göra en översyn av regelverket för användning av dubbade vinterdäck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7A803B512C4019ADEEB0360CBCC581"/>
        </w:placeholder>
        <w:text/>
      </w:sdtPr>
      <w:sdtEndPr/>
      <w:sdtContent>
        <w:p w:rsidRPr="009B062B" w:rsidR="006D79C9" w:rsidP="00333E95" w:rsidRDefault="006D79C9" w14:paraId="50ADECC1" w14:textId="77777777">
          <w:pPr>
            <w:pStyle w:val="Rubrik1"/>
          </w:pPr>
          <w:r>
            <w:t>Motivering</w:t>
          </w:r>
        </w:p>
      </w:sdtContent>
    </w:sdt>
    <w:p w:rsidR="00CB4931" w:rsidP="00CB4931" w:rsidRDefault="00CB4931" w14:paraId="50ADECC2" w14:textId="4DD61C11">
      <w:pPr>
        <w:pStyle w:val="Normalutanindragellerluft"/>
      </w:pPr>
      <w:r>
        <w:t>Regelverken för dubbade vinterdäck kräver en avvägning mellan arbetsmiljö, trafik</w:t>
      </w:r>
      <w:r w:rsidR="00673312">
        <w:softHyphen/>
      </w:r>
      <w:r>
        <w:t>säkerhet, vägslitage och miljö. Många bilister behöver dubbdäck vintertid för att kunna resa säkert; på enskilda vägar och statliga landsvägar i klass 4</w:t>
      </w:r>
      <w:r w:rsidR="00FF6A6E">
        <w:t>–</w:t>
      </w:r>
      <w:r>
        <w:t>5 som normalt inte har förebyggande halkbekämpning kan vägbanan vintertid vara så hal och friktionstalen så låga att elektroniska antisladdsystem inte räcker till. Enligt Trafikverkets under</w:t>
      </w:r>
      <w:r w:rsidR="00673312">
        <w:softHyphen/>
      </w:r>
      <w:r>
        <w:t xml:space="preserve">sökningar minskar dubbdäck risken för en dödlig olycka på </w:t>
      </w:r>
      <w:proofErr w:type="spellStart"/>
      <w:r>
        <w:t>vinterväglag</w:t>
      </w:r>
      <w:proofErr w:type="spellEnd"/>
      <w:r>
        <w:t xml:space="preserve"> med 42</w:t>
      </w:r>
      <w:r w:rsidR="00FF6A6E">
        <w:t> </w:t>
      </w:r>
      <w:r>
        <w:t xml:space="preserve">%, </w:t>
      </w:r>
      <w:r w:rsidR="00FF6A6E">
        <w:t>jämfört</w:t>
      </w:r>
      <w:r>
        <w:t xml:space="preserve"> med odubbade </w:t>
      </w:r>
      <w:r w:rsidR="00FF6A6E">
        <w:t>vinterdäck</w:t>
      </w:r>
      <w:r>
        <w:t>. Det är inte underligt att 96</w:t>
      </w:r>
      <w:r w:rsidR="00FF6A6E">
        <w:t> </w:t>
      </w:r>
      <w:r>
        <w:t>% av bilförarna i Norr</w:t>
      </w:r>
      <w:r w:rsidR="00673312">
        <w:softHyphen/>
      </w:r>
      <w:r>
        <w:t xml:space="preserve">bottens och Västerbottens län väljer att köra med dubbade </w:t>
      </w:r>
      <w:proofErr w:type="gramStart"/>
      <w:r>
        <w:t>däck vintertid</w:t>
      </w:r>
      <w:proofErr w:type="gramEnd"/>
      <w:r>
        <w:t xml:space="preserve"> och 90</w:t>
      </w:r>
      <w:r w:rsidR="00FF6A6E">
        <w:t> </w:t>
      </w:r>
      <w:r>
        <w:t xml:space="preserve">% av förarna i </w:t>
      </w:r>
      <w:proofErr w:type="spellStart"/>
      <w:r>
        <w:t>Jämtlands</w:t>
      </w:r>
      <w:proofErr w:type="spellEnd"/>
      <w:r>
        <w:t xml:space="preserve">, </w:t>
      </w:r>
      <w:proofErr w:type="spellStart"/>
      <w:r>
        <w:t>Västernorrlands</w:t>
      </w:r>
      <w:proofErr w:type="spellEnd"/>
      <w:r>
        <w:t xml:space="preserve">, </w:t>
      </w:r>
      <w:proofErr w:type="spellStart"/>
      <w:r>
        <w:t>Gävleborgs</w:t>
      </w:r>
      <w:proofErr w:type="spellEnd"/>
      <w:r>
        <w:t xml:space="preserve"> och Dalarnas </w:t>
      </w:r>
      <w:proofErr w:type="spellStart"/>
      <w:r>
        <w:t>län</w:t>
      </w:r>
      <w:proofErr w:type="spellEnd"/>
      <w:r>
        <w:t>. Norska under</w:t>
      </w:r>
      <w:r w:rsidR="00673312">
        <w:softHyphen/>
      </w:r>
      <w:r>
        <w:t>sökningar visar dessutom att väggreppet överlag förbättras på is om hälften av fordonen har dubbdäck som ruggar upp is och vägbana.</w:t>
      </w:r>
    </w:p>
    <w:p w:rsidRPr="00673312" w:rsidR="00CB4931" w:rsidP="00673312" w:rsidRDefault="00CB4931" w14:paraId="50ADECC3" w14:textId="048718FC">
      <w:r w:rsidRPr="00673312">
        <w:t>En viktig anledning till att å andra sidan begränsa användningen av dubbdäck då de inte behövs är att dubbdäckens slitage gör att grova partiklar (PM10) från vägbana och dubbar sprids i luften. Partikelutsläppen har lyckligtvis minskat avsevärt genom dubb</w:t>
      </w:r>
      <w:r w:rsidR="00673312">
        <w:softHyphen/>
      </w:r>
      <w:r w:rsidRPr="00673312">
        <w:t>däcksförbud i belastade stadsmiljöer och genom nya krav på dubbdäckens utformning (TSFS 2009:19). I miljöpåverkan bör tas hänsyn till att dubbdäck ökar koldioxid</w:t>
      </w:r>
      <w:r w:rsidR="00673312">
        <w:softHyphen/>
      </w:r>
      <w:r w:rsidRPr="00673312">
        <w:t xml:space="preserve">utsläppen något, men också att minskad </w:t>
      </w:r>
      <w:proofErr w:type="spellStart"/>
      <w:r w:rsidRPr="00673312">
        <w:t>dubbdäcksanvändning</w:t>
      </w:r>
      <w:proofErr w:type="spellEnd"/>
      <w:r w:rsidRPr="00673312">
        <w:t xml:space="preserve"> inte behöver förbättra miljön, om ett förbud innebär ökad användning av sand eller salt </w:t>
      </w:r>
      <w:proofErr w:type="spellStart"/>
      <w:r w:rsidRPr="00673312">
        <w:t>för</w:t>
      </w:r>
      <w:proofErr w:type="spellEnd"/>
      <w:r w:rsidRPr="00673312">
        <w:t xml:space="preserve"> att motverka halka. </w:t>
      </w:r>
    </w:p>
    <w:p w:rsidRPr="00673312" w:rsidR="00CB4931" w:rsidP="00673312" w:rsidRDefault="00CB4931" w14:paraId="50ADECC4" w14:textId="2631C662">
      <w:r w:rsidRPr="00673312">
        <w:t xml:space="preserve">Enligt nuvarande regelverk innebär balansgången mellan miljö och trafiksäkerhet att bilister i hela Sverige ska använda vinterdäck fram till den 31 mars varje vår. Vinterdäck med dubbar måste tas av senast 15 april, om det inte råder vinterväglag. Lagen gäller personbilar, såväl som tunga fordon som lastbilar och bussar. Detta ger samtliga landets </w:t>
      </w:r>
      <w:r w:rsidRPr="00673312">
        <w:lastRenderedPageBreak/>
        <w:t xml:space="preserve">bilister två veckor att byta däcken och därmed även två futtiga veckor för alla Sveriges däckverkstäder </w:t>
      </w:r>
      <w:r w:rsidRPr="00673312" w:rsidR="00FF6A6E">
        <w:t>–</w:t>
      </w:r>
      <w:r w:rsidRPr="00673312">
        <w:t xml:space="preserve"> cirka åttio kilo däck för varje bil. Det är inte troligt att däck</w:t>
      </w:r>
      <w:r w:rsidR="00673312">
        <w:softHyphen/>
      </w:r>
      <w:r w:rsidRPr="00673312">
        <w:t xml:space="preserve">montörernas arbetsmiljö förblir opåverkad av denna extrema belastning. </w:t>
      </w:r>
    </w:p>
    <w:p w:rsidRPr="00673312" w:rsidR="00CB4931" w:rsidP="00673312" w:rsidRDefault="00CB4931" w14:paraId="50ADECC5" w14:textId="7C13D122">
      <w:r w:rsidRPr="00673312">
        <w:t>En klok avvägning mellan trafiksäkerhet, miljöpåverkan och därtill arbetsmiljö vore enligt min mening att överväga en månads tid för däckbyte, parallellt med ett införande av regionalt differentierade datum för dubbdäcksförbud. Norra Sverige skulle ofta ha god nytta av dubbdäcken i ytterligare två veckor (</w:t>
      </w:r>
      <w:proofErr w:type="spellStart"/>
      <w:r w:rsidRPr="00673312">
        <w:t>bytesperiod</w:t>
      </w:r>
      <w:proofErr w:type="spellEnd"/>
      <w:r w:rsidRPr="00673312">
        <w:t xml:space="preserve"> exempelvis </w:t>
      </w:r>
      <w:r w:rsidRPr="00673312" w:rsidR="00FF6A6E">
        <w:t xml:space="preserve">den </w:t>
      </w:r>
      <w:r w:rsidRPr="00673312">
        <w:t>1 april</w:t>
      </w:r>
      <w:r w:rsidRPr="00673312" w:rsidR="00FF6A6E">
        <w:t>–</w:t>
      </w:r>
      <w:r w:rsidRPr="00673312">
        <w:t>30 april), medan mellersta och södra Sverige möjligen skulle kunna byta till sommardäck en eller ett par veckor tidigare (exempelvis</w:t>
      </w:r>
      <w:r w:rsidRPr="00673312" w:rsidR="00FF6A6E">
        <w:t xml:space="preserve"> den</w:t>
      </w:r>
      <w:r w:rsidRPr="00673312">
        <w:t xml:space="preserve"> 21 mars</w:t>
      </w:r>
      <w:r w:rsidRPr="00673312" w:rsidR="00FF6A6E">
        <w:t>–</w:t>
      </w:r>
      <w:r w:rsidRPr="00673312">
        <w:t xml:space="preserve">20 april eller </w:t>
      </w:r>
      <w:r w:rsidRPr="00673312" w:rsidR="00FF6A6E">
        <w:t xml:space="preserve">den </w:t>
      </w:r>
      <w:r w:rsidRPr="00673312">
        <w:t>16 mars</w:t>
      </w:r>
      <w:r w:rsidRPr="00673312" w:rsidR="00FF6A6E">
        <w:t>–</w:t>
      </w:r>
      <w:r w:rsidRPr="00673312">
        <w:t>15 april). Detta bör undersökas. Eftersom Naturvårdsverkets statistik visar att Skåne och Hallands län har högre partikelmedelvärden än Södermanland, som i sin tur har högre medelvärden än Jämtland, skulle regionalt differentierade datum för dubbdäcks</w:t>
      </w:r>
      <w:r w:rsidR="00673312">
        <w:softHyphen/>
      </w:r>
      <w:r w:rsidRPr="00673312">
        <w:t>användning dessutom kunna förbättra luftkvaliteten i de län som idag har högst partikel</w:t>
      </w:r>
      <w:r w:rsidR="00673312">
        <w:softHyphen/>
      </w:r>
      <w:r w:rsidRPr="00673312">
        <w:t>förekomst.</w:t>
      </w:r>
    </w:p>
    <w:p w:rsidRPr="00673312" w:rsidR="00422B9E" w:rsidP="00673312" w:rsidRDefault="00CB4931" w14:paraId="50ADECC6" w14:textId="1F4AECC1">
      <w:r w:rsidRPr="00673312">
        <w:t>Sammanfatt</w:t>
      </w:r>
      <w:bookmarkStart w:name="_GoBack" w:id="1"/>
      <w:bookmarkEnd w:id="1"/>
      <w:r w:rsidRPr="00673312">
        <w:t>ningsvis måste dubbdäck kunna användas där de behövs och det behovet varierar över landet. En regional differentiering med väl tilltaget tidsspann för däckbyte skulle ge hö</w:t>
      </w:r>
      <w:r w:rsidRPr="00673312" w:rsidR="00FF6A6E">
        <w:t>g</w:t>
      </w:r>
      <w:r w:rsidRPr="00673312">
        <w:t xml:space="preserve"> trafiksäkerhet, låg miljöpåverkan och samtidigt värna människors arbets</w:t>
      </w:r>
      <w:r w:rsidR="00673312">
        <w:softHyphen/>
      </w:r>
      <w:r w:rsidRPr="00673312">
        <w:t>miljö.</w:t>
      </w:r>
    </w:p>
    <w:sdt>
      <w:sdtPr>
        <w:rPr>
          <w:i/>
          <w:noProof/>
        </w:rPr>
        <w:alias w:val="CC_Underskrifter"/>
        <w:tag w:val="CC_Underskrifter"/>
        <w:id w:val="583496634"/>
        <w:lock w:val="sdtContentLocked"/>
        <w:placeholder>
          <w:docPart w:val="CF419C348D77403F94557535A7D65A00"/>
        </w:placeholder>
      </w:sdtPr>
      <w:sdtEndPr>
        <w:rPr>
          <w:i w:val="0"/>
          <w:noProof w:val="0"/>
        </w:rPr>
      </w:sdtEndPr>
      <w:sdtContent>
        <w:p w:rsidR="00EB7543" w:rsidP="00EB7543" w:rsidRDefault="00EB7543" w14:paraId="50ADECC8" w14:textId="77777777"/>
        <w:p w:rsidRPr="008E0FE2" w:rsidR="004801AC" w:rsidP="00EB7543" w:rsidRDefault="00673312" w14:paraId="50ADEC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5C50C5" w:rsidRDefault="005C50C5" w14:paraId="50ADECCD" w14:textId="77777777"/>
    <w:sectPr w:rsidR="005C50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ECCF" w14:textId="77777777" w:rsidR="00472EDF" w:rsidRDefault="00472EDF" w:rsidP="000C1CAD">
      <w:pPr>
        <w:spacing w:line="240" w:lineRule="auto"/>
      </w:pPr>
      <w:r>
        <w:separator/>
      </w:r>
    </w:p>
  </w:endnote>
  <w:endnote w:type="continuationSeparator" w:id="0">
    <w:p w14:paraId="50ADECD0" w14:textId="77777777" w:rsidR="00472EDF" w:rsidRDefault="00472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DEC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DEC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DECDE" w14:textId="77777777" w:rsidR="00262EA3" w:rsidRPr="00EB7543" w:rsidRDefault="00262EA3" w:rsidP="00EB75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ECCD" w14:textId="77777777" w:rsidR="00472EDF" w:rsidRDefault="00472EDF" w:rsidP="000C1CAD">
      <w:pPr>
        <w:spacing w:line="240" w:lineRule="auto"/>
      </w:pPr>
      <w:r>
        <w:separator/>
      </w:r>
    </w:p>
  </w:footnote>
  <w:footnote w:type="continuationSeparator" w:id="0">
    <w:p w14:paraId="50ADECCE" w14:textId="77777777" w:rsidR="00472EDF" w:rsidRDefault="00472E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ADE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DECE0" wp14:anchorId="50ADE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312" w14:paraId="50ADECE3" w14:textId="77777777">
                          <w:pPr>
                            <w:jc w:val="right"/>
                          </w:pPr>
                          <w:sdt>
                            <w:sdtPr>
                              <w:alias w:val="CC_Noformat_Partikod"/>
                              <w:tag w:val="CC_Noformat_Partikod"/>
                              <w:id w:val="-53464382"/>
                              <w:placeholder>
                                <w:docPart w:val="693CC23016A0455AB6BA5E838E7A8AF0"/>
                              </w:placeholder>
                              <w:text/>
                            </w:sdtPr>
                            <w:sdtEndPr/>
                            <w:sdtContent>
                              <w:r w:rsidR="00CB4931">
                                <w:t>L</w:t>
                              </w:r>
                            </w:sdtContent>
                          </w:sdt>
                          <w:sdt>
                            <w:sdtPr>
                              <w:alias w:val="CC_Noformat_Partinummer"/>
                              <w:tag w:val="CC_Noformat_Partinummer"/>
                              <w:id w:val="-1709555926"/>
                              <w:placeholder>
                                <w:docPart w:val="052C4E0C19354F12926ABDB33F7661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DE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312" w14:paraId="50ADECE3" w14:textId="77777777">
                    <w:pPr>
                      <w:jc w:val="right"/>
                    </w:pPr>
                    <w:sdt>
                      <w:sdtPr>
                        <w:alias w:val="CC_Noformat_Partikod"/>
                        <w:tag w:val="CC_Noformat_Partikod"/>
                        <w:id w:val="-53464382"/>
                        <w:placeholder>
                          <w:docPart w:val="693CC23016A0455AB6BA5E838E7A8AF0"/>
                        </w:placeholder>
                        <w:text/>
                      </w:sdtPr>
                      <w:sdtEndPr/>
                      <w:sdtContent>
                        <w:r w:rsidR="00CB4931">
                          <w:t>L</w:t>
                        </w:r>
                      </w:sdtContent>
                    </w:sdt>
                    <w:sdt>
                      <w:sdtPr>
                        <w:alias w:val="CC_Noformat_Partinummer"/>
                        <w:tag w:val="CC_Noformat_Partinummer"/>
                        <w:id w:val="-1709555926"/>
                        <w:placeholder>
                          <w:docPart w:val="052C4E0C19354F12926ABDB33F7661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ADEC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ADECD3" w14:textId="77777777">
    <w:pPr>
      <w:jc w:val="right"/>
    </w:pPr>
  </w:p>
  <w:p w:rsidR="00262EA3" w:rsidP="00776B74" w:rsidRDefault="00262EA3" w14:paraId="50ADEC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3312" w14:paraId="50ADEC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DECE2" wp14:anchorId="50AD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312" w14:paraId="50ADEC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493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312" w14:paraId="50ADEC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312" w14:paraId="50ADEC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262EA3" w:rsidP="00E03A3D" w:rsidRDefault="00673312" w14:paraId="50ADECDB"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E7582D" w14:paraId="50ADECDC" w14:textId="2D3C1E44">
        <w:pPr>
          <w:pStyle w:val="FSHRub2"/>
        </w:pPr>
        <w:r>
          <w:t>Dubbdäck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50ADE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B49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4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DF"/>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E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C5"/>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1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CB"/>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F00"/>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31"/>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2D"/>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4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CFD"/>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A6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DECBE"/>
  <w15:chartTrackingRefBased/>
  <w15:docId w15:val="{D63FDE7F-2926-45BE-9DCF-43520490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E8CAA775294DB6A43C1F831BD4C9DB"/>
        <w:category>
          <w:name w:val="Allmänt"/>
          <w:gallery w:val="placeholder"/>
        </w:category>
        <w:types>
          <w:type w:val="bbPlcHdr"/>
        </w:types>
        <w:behaviors>
          <w:behavior w:val="content"/>
        </w:behaviors>
        <w:guid w:val="{45CB5223-9488-4712-B9F4-4C8BC2CF627B}"/>
      </w:docPartPr>
      <w:docPartBody>
        <w:p w:rsidR="00803523" w:rsidRDefault="000217DD">
          <w:pPr>
            <w:pStyle w:val="A3E8CAA775294DB6A43C1F831BD4C9DB"/>
          </w:pPr>
          <w:r w:rsidRPr="005A0A93">
            <w:rPr>
              <w:rStyle w:val="Platshllartext"/>
            </w:rPr>
            <w:t>Förslag till riksdagsbeslut</w:t>
          </w:r>
        </w:p>
      </w:docPartBody>
    </w:docPart>
    <w:docPart>
      <w:docPartPr>
        <w:name w:val="747A803B512C4019ADEEB0360CBCC581"/>
        <w:category>
          <w:name w:val="Allmänt"/>
          <w:gallery w:val="placeholder"/>
        </w:category>
        <w:types>
          <w:type w:val="bbPlcHdr"/>
        </w:types>
        <w:behaviors>
          <w:behavior w:val="content"/>
        </w:behaviors>
        <w:guid w:val="{AACFFABC-7366-410F-BB6E-C87D15BA7399}"/>
      </w:docPartPr>
      <w:docPartBody>
        <w:p w:rsidR="00803523" w:rsidRDefault="000217DD">
          <w:pPr>
            <w:pStyle w:val="747A803B512C4019ADEEB0360CBCC581"/>
          </w:pPr>
          <w:r w:rsidRPr="005A0A93">
            <w:rPr>
              <w:rStyle w:val="Platshllartext"/>
            </w:rPr>
            <w:t>Motivering</w:t>
          </w:r>
        </w:p>
      </w:docPartBody>
    </w:docPart>
    <w:docPart>
      <w:docPartPr>
        <w:name w:val="693CC23016A0455AB6BA5E838E7A8AF0"/>
        <w:category>
          <w:name w:val="Allmänt"/>
          <w:gallery w:val="placeholder"/>
        </w:category>
        <w:types>
          <w:type w:val="bbPlcHdr"/>
        </w:types>
        <w:behaviors>
          <w:behavior w:val="content"/>
        </w:behaviors>
        <w:guid w:val="{D3968CCE-C6DB-4C56-A3ED-031A0B381796}"/>
      </w:docPartPr>
      <w:docPartBody>
        <w:p w:rsidR="00803523" w:rsidRDefault="000217DD">
          <w:pPr>
            <w:pStyle w:val="693CC23016A0455AB6BA5E838E7A8AF0"/>
          </w:pPr>
          <w:r>
            <w:rPr>
              <w:rStyle w:val="Platshllartext"/>
            </w:rPr>
            <w:t xml:space="preserve"> </w:t>
          </w:r>
        </w:p>
      </w:docPartBody>
    </w:docPart>
    <w:docPart>
      <w:docPartPr>
        <w:name w:val="052C4E0C19354F12926ABDB33F7661D7"/>
        <w:category>
          <w:name w:val="Allmänt"/>
          <w:gallery w:val="placeholder"/>
        </w:category>
        <w:types>
          <w:type w:val="bbPlcHdr"/>
        </w:types>
        <w:behaviors>
          <w:behavior w:val="content"/>
        </w:behaviors>
        <w:guid w:val="{DA7FC83C-9ABA-418B-B5DC-F913C67AA505}"/>
      </w:docPartPr>
      <w:docPartBody>
        <w:p w:rsidR="00803523" w:rsidRDefault="000217DD">
          <w:pPr>
            <w:pStyle w:val="052C4E0C19354F12926ABDB33F7661D7"/>
          </w:pPr>
          <w:r>
            <w:t xml:space="preserve"> </w:t>
          </w:r>
        </w:p>
      </w:docPartBody>
    </w:docPart>
    <w:docPart>
      <w:docPartPr>
        <w:name w:val="CF419C348D77403F94557535A7D65A00"/>
        <w:category>
          <w:name w:val="Allmänt"/>
          <w:gallery w:val="placeholder"/>
        </w:category>
        <w:types>
          <w:type w:val="bbPlcHdr"/>
        </w:types>
        <w:behaviors>
          <w:behavior w:val="content"/>
        </w:behaviors>
        <w:guid w:val="{B89E2705-59BD-4318-84FF-A535331E1F92}"/>
      </w:docPartPr>
      <w:docPartBody>
        <w:p w:rsidR="007448CF" w:rsidRDefault="00744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D"/>
    <w:rsid w:val="000217DD"/>
    <w:rsid w:val="007448CF"/>
    <w:rsid w:val="00803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E8CAA775294DB6A43C1F831BD4C9DB">
    <w:name w:val="A3E8CAA775294DB6A43C1F831BD4C9DB"/>
  </w:style>
  <w:style w:type="paragraph" w:customStyle="1" w:styleId="B053524A085E437AB1109A38D61CF656">
    <w:name w:val="B053524A085E437AB1109A38D61CF6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C2548CED3240BBB7E1ED2683C1B263">
    <w:name w:val="B7C2548CED3240BBB7E1ED2683C1B263"/>
  </w:style>
  <w:style w:type="paragraph" w:customStyle="1" w:styleId="747A803B512C4019ADEEB0360CBCC581">
    <w:name w:val="747A803B512C4019ADEEB0360CBCC581"/>
  </w:style>
  <w:style w:type="paragraph" w:customStyle="1" w:styleId="6272D639FFFD43DBAF01620F73A575B4">
    <w:name w:val="6272D639FFFD43DBAF01620F73A575B4"/>
  </w:style>
  <w:style w:type="paragraph" w:customStyle="1" w:styleId="E5541A5D898E4B7FA836FD12A35AA2F8">
    <w:name w:val="E5541A5D898E4B7FA836FD12A35AA2F8"/>
  </w:style>
  <w:style w:type="paragraph" w:customStyle="1" w:styleId="693CC23016A0455AB6BA5E838E7A8AF0">
    <w:name w:val="693CC23016A0455AB6BA5E838E7A8AF0"/>
  </w:style>
  <w:style w:type="paragraph" w:customStyle="1" w:styleId="052C4E0C19354F12926ABDB33F7661D7">
    <w:name w:val="052C4E0C19354F12926ABDB33F76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6B906-96FD-406E-8218-E7AB1C195CD2}"/>
</file>

<file path=customXml/itemProps2.xml><?xml version="1.0" encoding="utf-8"?>
<ds:datastoreItem xmlns:ds="http://schemas.openxmlformats.org/officeDocument/2006/customXml" ds:itemID="{0AE099ED-8C80-4DD3-8C7D-68029EE2D550}"/>
</file>

<file path=customXml/itemProps3.xml><?xml version="1.0" encoding="utf-8"?>
<ds:datastoreItem xmlns:ds="http://schemas.openxmlformats.org/officeDocument/2006/customXml" ds:itemID="{E2A46D48-4C96-44C9-9D6C-373481FFE921}"/>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2972</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