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EF3F9" w14:textId="77777777" w:rsidR="00FB32B9" w:rsidRDefault="00692027" w:rsidP="00F74544">
      <w:pPr>
        <w:pStyle w:val="UDrubrik"/>
        <w:tabs>
          <w:tab w:val="left" w:pos="1701"/>
          <w:tab w:val="left" w:pos="1985"/>
        </w:tabs>
        <w:rPr>
          <w:rFonts w:cs="Arial"/>
          <w:sz w:val="28"/>
        </w:rPr>
      </w:pPr>
      <w:bookmarkStart w:id="0" w:name="_GoBack"/>
      <w:bookmarkEnd w:id="0"/>
    </w:p>
    <w:p w14:paraId="097EF3FA" w14:textId="77777777" w:rsidR="00FB32B9" w:rsidRDefault="00692027" w:rsidP="00F74544">
      <w:pPr>
        <w:pStyle w:val="UDrubrik"/>
        <w:tabs>
          <w:tab w:val="left" w:pos="1701"/>
          <w:tab w:val="left" w:pos="1985"/>
        </w:tabs>
        <w:rPr>
          <w:rFonts w:cs="Arial"/>
          <w:sz w:val="28"/>
        </w:rPr>
      </w:pPr>
    </w:p>
    <w:p w14:paraId="097EF3FB" w14:textId="77777777" w:rsidR="00FB32B9" w:rsidRDefault="00692027" w:rsidP="00F74544">
      <w:pPr>
        <w:pStyle w:val="UDrubrik"/>
        <w:tabs>
          <w:tab w:val="left" w:pos="1701"/>
          <w:tab w:val="left" w:pos="1985"/>
        </w:tabs>
        <w:rPr>
          <w:rFonts w:cs="Arial"/>
          <w:sz w:val="28"/>
        </w:rPr>
      </w:pPr>
    </w:p>
    <w:p w14:paraId="097EF3FC" w14:textId="77777777" w:rsidR="00FB32B9" w:rsidRDefault="00692027" w:rsidP="00F74544">
      <w:pPr>
        <w:pStyle w:val="UDrubrik"/>
        <w:tabs>
          <w:tab w:val="left" w:pos="1701"/>
          <w:tab w:val="left" w:pos="1985"/>
        </w:tabs>
        <w:rPr>
          <w:rFonts w:cs="Arial"/>
          <w:sz w:val="28"/>
        </w:rPr>
      </w:pPr>
    </w:p>
    <w:p w14:paraId="097EF3FD" w14:textId="517C6C4B" w:rsidR="00FB32B9" w:rsidRDefault="00F74544" w:rsidP="00F74544">
      <w:pPr>
        <w:pStyle w:val="UDrubrik"/>
        <w:tabs>
          <w:tab w:val="left" w:pos="1701"/>
          <w:tab w:val="left" w:pos="1985"/>
        </w:tabs>
        <w:rPr>
          <w:rFonts w:cs="Arial"/>
          <w:sz w:val="28"/>
        </w:rPr>
      </w:pPr>
      <w:r>
        <w:rPr>
          <w:rFonts w:cs="Arial"/>
          <w:sz w:val="28"/>
        </w:rPr>
        <w:t>Troliga A-punkter inför kommande r</w:t>
      </w:r>
      <w:r w:rsidR="00997672">
        <w:rPr>
          <w:rFonts w:cs="Arial"/>
          <w:sz w:val="28"/>
        </w:rPr>
        <w:t>ådsmöten som godkändes</w:t>
      </w:r>
      <w:r>
        <w:rPr>
          <w:rFonts w:cs="Arial"/>
          <w:sz w:val="28"/>
        </w:rPr>
        <w:t xml:space="preserve"> vid Coreper II</w:t>
      </w:r>
      <w:r w:rsidR="00A41282">
        <w:rPr>
          <w:rFonts w:cs="Arial"/>
          <w:sz w:val="28"/>
        </w:rPr>
        <w:t xml:space="preserve"> onsdagen </w:t>
      </w:r>
      <w:r w:rsidR="000E5FF7">
        <w:rPr>
          <w:rFonts w:cs="Arial"/>
          <w:sz w:val="28"/>
        </w:rPr>
        <w:t xml:space="preserve">den </w:t>
      </w:r>
      <w:r w:rsidR="00A41282">
        <w:rPr>
          <w:rFonts w:cs="Arial"/>
          <w:sz w:val="28"/>
        </w:rPr>
        <w:t>25 mars</w:t>
      </w:r>
      <w:r>
        <w:rPr>
          <w:rFonts w:cs="Arial"/>
          <w:sz w:val="28"/>
        </w:rPr>
        <w:t xml:space="preserve"> vecka13.</w:t>
      </w:r>
    </w:p>
    <w:p w14:paraId="097EF3FE" w14:textId="77777777" w:rsidR="00FB32B9" w:rsidRDefault="00692027" w:rsidP="00F74544">
      <w:pPr>
        <w:pStyle w:val="Brdtext"/>
      </w:pPr>
    </w:p>
    <w:p w14:paraId="097EF3FF" w14:textId="2B7391EA" w:rsidR="00FB32B9" w:rsidRDefault="00F74544" w:rsidP="00F74544">
      <w:pPr>
        <w:pStyle w:val="Brdtext"/>
      </w:pPr>
      <w:r>
        <w:t>Överlämnas för skriftligt samråd till fredag den 27 mars 2015, kl. 14.00.</w:t>
      </w:r>
    </w:p>
    <w:p w14:paraId="097EF400" w14:textId="77777777" w:rsidR="00FB32B9" w:rsidRDefault="00F74544" w:rsidP="00F74544">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97EF401" w14:textId="77777777" w:rsidR="00D957FB" w:rsidRPr="00FB32B9" w:rsidRDefault="00F74544" w:rsidP="00F74544">
          <w:pPr>
            <w:pStyle w:val="Innehllsfrteckningsrubrik"/>
            <w:rPr>
              <w:color w:val="auto"/>
            </w:rPr>
          </w:pPr>
          <w:r w:rsidRPr="00FB32B9">
            <w:rPr>
              <w:color w:val="auto"/>
            </w:rPr>
            <w:t>Innehållsförteckning</w:t>
          </w:r>
        </w:p>
        <w:p w14:paraId="097EF402" w14:textId="77777777" w:rsidR="00DA7250" w:rsidRPr="00DA7250" w:rsidRDefault="00692027" w:rsidP="00F74544">
          <w:pPr>
            <w:spacing w:after="0"/>
            <w:rPr>
              <w:lang w:val="en-US" w:eastAsia="ja-JP"/>
            </w:rPr>
          </w:pPr>
        </w:p>
        <w:p w14:paraId="5C8BD1D0" w14:textId="77777777" w:rsidR="000E5FF7" w:rsidRDefault="00F7454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5124841" w:history="1">
            <w:r w:rsidR="000E5FF7" w:rsidRPr="00965227">
              <w:rPr>
                <w:rStyle w:val="Hyperlnk"/>
                <w:noProof/>
              </w:rPr>
              <w:t>1.</w:t>
            </w:r>
            <w:r w:rsidR="000E5FF7">
              <w:rPr>
                <w:rFonts w:asciiTheme="minorHAnsi" w:eastAsiaTheme="minorEastAsia" w:hAnsiTheme="minorHAnsi" w:cstheme="minorBidi"/>
                <w:noProof/>
                <w:lang w:eastAsia="sv-SE"/>
              </w:rPr>
              <w:tab/>
            </w:r>
            <w:r w:rsidR="000E5FF7" w:rsidRPr="00965227">
              <w:rPr>
                <w:rStyle w:val="Hyperlnk"/>
                <w:noProof/>
              </w:rPr>
              <w:t>Proposal for a Decision of the European Parliament and of the Council providing macro financial assistance to Ukraine (First reading)</w:t>
            </w:r>
            <w:r w:rsidR="000E5FF7">
              <w:rPr>
                <w:noProof/>
                <w:webHidden/>
              </w:rPr>
              <w:tab/>
            </w:r>
            <w:r w:rsidR="000E5FF7">
              <w:rPr>
                <w:noProof/>
                <w:webHidden/>
              </w:rPr>
              <w:fldChar w:fldCharType="begin"/>
            </w:r>
            <w:r w:rsidR="000E5FF7">
              <w:rPr>
                <w:noProof/>
                <w:webHidden/>
              </w:rPr>
              <w:instrText xml:space="preserve"> PAGEREF _Toc415124841 \h </w:instrText>
            </w:r>
            <w:r w:rsidR="000E5FF7">
              <w:rPr>
                <w:noProof/>
                <w:webHidden/>
              </w:rPr>
            </w:r>
            <w:r w:rsidR="000E5FF7">
              <w:rPr>
                <w:noProof/>
                <w:webHidden/>
              </w:rPr>
              <w:fldChar w:fldCharType="separate"/>
            </w:r>
            <w:r w:rsidR="000E5FF7">
              <w:rPr>
                <w:noProof/>
                <w:webHidden/>
              </w:rPr>
              <w:t>3</w:t>
            </w:r>
            <w:r w:rsidR="000E5FF7">
              <w:rPr>
                <w:noProof/>
                <w:webHidden/>
              </w:rPr>
              <w:fldChar w:fldCharType="end"/>
            </w:r>
          </w:hyperlink>
        </w:p>
        <w:p w14:paraId="7AFD037B" w14:textId="77777777" w:rsidR="000E5FF7" w:rsidRDefault="00692027">
          <w:pPr>
            <w:pStyle w:val="Innehll1"/>
            <w:tabs>
              <w:tab w:val="left" w:pos="440"/>
              <w:tab w:val="right" w:leader="dot" w:pos="9062"/>
            </w:tabs>
            <w:rPr>
              <w:rFonts w:asciiTheme="minorHAnsi" w:eastAsiaTheme="minorEastAsia" w:hAnsiTheme="minorHAnsi" w:cstheme="minorBidi"/>
              <w:noProof/>
              <w:lang w:eastAsia="sv-SE"/>
            </w:rPr>
          </w:pPr>
          <w:hyperlink w:anchor="_Toc415124842" w:history="1">
            <w:r w:rsidR="000E5FF7" w:rsidRPr="00965227">
              <w:rPr>
                <w:rStyle w:val="Hyperlnk"/>
                <w:noProof/>
              </w:rPr>
              <w:t>2.</w:t>
            </w:r>
            <w:r w:rsidR="000E5FF7">
              <w:rPr>
                <w:rFonts w:asciiTheme="minorHAnsi" w:eastAsiaTheme="minorEastAsia" w:hAnsiTheme="minorHAnsi" w:cstheme="minorBidi"/>
                <w:noProof/>
                <w:lang w:eastAsia="sv-SE"/>
              </w:rPr>
              <w:tab/>
            </w:r>
            <w:r w:rsidR="000E5FF7" w:rsidRPr="00965227">
              <w:rPr>
                <w:rStyle w:val="Hyperlnk"/>
                <w:noProof/>
              </w:rPr>
              <w:t>Commission Delegated Regulation (EU) No …/..of 13.2.2015 amending Delegated Regulation (EU) No 480/2014 as regards references therein to Regulation (EU) No 508/2014 of the European Parliament and of the Council</w:t>
            </w:r>
            <w:r w:rsidR="000E5FF7">
              <w:rPr>
                <w:noProof/>
                <w:webHidden/>
              </w:rPr>
              <w:tab/>
            </w:r>
            <w:r w:rsidR="000E5FF7">
              <w:rPr>
                <w:noProof/>
                <w:webHidden/>
              </w:rPr>
              <w:fldChar w:fldCharType="begin"/>
            </w:r>
            <w:r w:rsidR="000E5FF7">
              <w:rPr>
                <w:noProof/>
                <w:webHidden/>
              </w:rPr>
              <w:instrText xml:space="preserve"> PAGEREF _Toc415124842 \h </w:instrText>
            </w:r>
            <w:r w:rsidR="000E5FF7">
              <w:rPr>
                <w:noProof/>
                <w:webHidden/>
              </w:rPr>
            </w:r>
            <w:r w:rsidR="000E5FF7">
              <w:rPr>
                <w:noProof/>
                <w:webHidden/>
              </w:rPr>
              <w:fldChar w:fldCharType="separate"/>
            </w:r>
            <w:r w:rsidR="000E5FF7">
              <w:rPr>
                <w:noProof/>
                <w:webHidden/>
              </w:rPr>
              <w:t>3</w:t>
            </w:r>
            <w:r w:rsidR="000E5FF7">
              <w:rPr>
                <w:noProof/>
                <w:webHidden/>
              </w:rPr>
              <w:fldChar w:fldCharType="end"/>
            </w:r>
          </w:hyperlink>
        </w:p>
        <w:p w14:paraId="577B8D9A" w14:textId="77777777" w:rsidR="000E5FF7" w:rsidRDefault="00692027">
          <w:pPr>
            <w:pStyle w:val="Innehll1"/>
            <w:tabs>
              <w:tab w:val="left" w:pos="440"/>
              <w:tab w:val="right" w:leader="dot" w:pos="9062"/>
            </w:tabs>
            <w:rPr>
              <w:rFonts w:asciiTheme="minorHAnsi" w:eastAsiaTheme="minorEastAsia" w:hAnsiTheme="minorHAnsi" w:cstheme="minorBidi"/>
              <w:noProof/>
              <w:lang w:eastAsia="sv-SE"/>
            </w:rPr>
          </w:pPr>
          <w:hyperlink w:anchor="_Toc415124843" w:history="1">
            <w:r w:rsidR="000E5FF7" w:rsidRPr="00965227">
              <w:rPr>
                <w:rStyle w:val="Hyperlnk"/>
                <w:noProof/>
              </w:rPr>
              <w:t>3.</w:t>
            </w:r>
            <w:r w:rsidR="000E5FF7">
              <w:rPr>
                <w:rFonts w:asciiTheme="minorHAnsi" w:eastAsiaTheme="minorEastAsia" w:hAnsiTheme="minorHAnsi" w:cstheme="minorBidi"/>
                <w:noProof/>
                <w:lang w:eastAsia="sv-SE"/>
              </w:rPr>
              <w:tab/>
            </w:r>
            <w:r w:rsidR="000E5FF7" w:rsidRPr="00965227">
              <w:rPr>
                <w:rStyle w:val="Hyperlnk"/>
                <w:noProof/>
              </w:rPr>
              <w:t>Proposal for a Regulation of the European Parliament and of the Council amending Regulation (EU) No 1304/2013 of the European Parliament and the Council on the European Social Fund, as regards an increase of the initial pre-financing amount paid to operational programmes supported by the Youth Employment Initiative (First reading)</w:t>
            </w:r>
            <w:r w:rsidR="000E5FF7">
              <w:rPr>
                <w:noProof/>
                <w:webHidden/>
              </w:rPr>
              <w:tab/>
            </w:r>
            <w:r w:rsidR="000E5FF7">
              <w:rPr>
                <w:noProof/>
                <w:webHidden/>
              </w:rPr>
              <w:fldChar w:fldCharType="begin"/>
            </w:r>
            <w:r w:rsidR="000E5FF7">
              <w:rPr>
                <w:noProof/>
                <w:webHidden/>
              </w:rPr>
              <w:instrText xml:space="preserve"> PAGEREF _Toc415124843 \h </w:instrText>
            </w:r>
            <w:r w:rsidR="000E5FF7">
              <w:rPr>
                <w:noProof/>
                <w:webHidden/>
              </w:rPr>
            </w:r>
            <w:r w:rsidR="000E5FF7">
              <w:rPr>
                <w:noProof/>
                <w:webHidden/>
              </w:rPr>
              <w:fldChar w:fldCharType="separate"/>
            </w:r>
            <w:r w:rsidR="000E5FF7">
              <w:rPr>
                <w:noProof/>
                <w:webHidden/>
              </w:rPr>
              <w:t>4</w:t>
            </w:r>
            <w:r w:rsidR="000E5FF7">
              <w:rPr>
                <w:noProof/>
                <w:webHidden/>
              </w:rPr>
              <w:fldChar w:fldCharType="end"/>
            </w:r>
          </w:hyperlink>
        </w:p>
        <w:p w14:paraId="39F439D1" w14:textId="77777777" w:rsidR="000E5FF7" w:rsidRDefault="00692027">
          <w:pPr>
            <w:pStyle w:val="Innehll1"/>
            <w:tabs>
              <w:tab w:val="left" w:pos="440"/>
              <w:tab w:val="right" w:leader="dot" w:pos="9062"/>
            </w:tabs>
            <w:rPr>
              <w:rFonts w:asciiTheme="minorHAnsi" w:eastAsiaTheme="minorEastAsia" w:hAnsiTheme="minorHAnsi" w:cstheme="minorBidi"/>
              <w:noProof/>
              <w:lang w:eastAsia="sv-SE"/>
            </w:rPr>
          </w:pPr>
          <w:hyperlink w:anchor="_Toc415124844" w:history="1">
            <w:r w:rsidR="000E5FF7" w:rsidRPr="00965227">
              <w:rPr>
                <w:rStyle w:val="Hyperlnk"/>
                <w:noProof/>
              </w:rPr>
              <w:t>4.</w:t>
            </w:r>
            <w:r w:rsidR="000E5FF7">
              <w:rPr>
                <w:rFonts w:asciiTheme="minorHAnsi" w:eastAsiaTheme="minorEastAsia" w:hAnsiTheme="minorHAnsi" w:cstheme="minorBidi"/>
                <w:noProof/>
                <w:lang w:eastAsia="sv-SE"/>
              </w:rPr>
              <w:tab/>
            </w:r>
            <w:r w:rsidR="000E5FF7" w:rsidRPr="00965227">
              <w:rPr>
                <w:rStyle w:val="Hyperlnk"/>
                <w:noProof/>
              </w:rPr>
              <w:t>Draft Council conclusions on Special Report No 20/2014 "Has ERDF support to SMEs in the area of e-commerce been effective?"</w:t>
            </w:r>
            <w:r w:rsidR="000E5FF7">
              <w:rPr>
                <w:noProof/>
                <w:webHidden/>
              </w:rPr>
              <w:tab/>
            </w:r>
            <w:r w:rsidR="000E5FF7">
              <w:rPr>
                <w:noProof/>
                <w:webHidden/>
              </w:rPr>
              <w:fldChar w:fldCharType="begin"/>
            </w:r>
            <w:r w:rsidR="000E5FF7">
              <w:rPr>
                <w:noProof/>
                <w:webHidden/>
              </w:rPr>
              <w:instrText xml:space="preserve"> PAGEREF _Toc415124844 \h </w:instrText>
            </w:r>
            <w:r w:rsidR="000E5FF7">
              <w:rPr>
                <w:noProof/>
                <w:webHidden/>
              </w:rPr>
            </w:r>
            <w:r w:rsidR="000E5FF7">
              <w:rPr>
                <w:noProof/>
                <w:webHidden/>
              </w:rPr>
              <w:fldChar w:fldCharType="separate"/>
            </w:r>
            <w:r w:rsidR="000E5FF7">
              <w:rPr>
                <w:noProof/>
                <w:webHidden/>
              </w:rPr>
              <w:t>4</w:t>
            </w:r>
            <w:r w:rsidR="000E5FF7">
              <w:rPr>
                <w:noProof/>
                <w:webHidden/>
              </w:rPr>
              <w:fldChar w:fldCharType="end"/>
            </w:r>
          </w:hyperlink>
        </w:p>
        <w:p w14:paraId="695ADDD7" w14:textId="77777777" w:rsidR="000E5FF7" w:rsidRDefault="00692027">
          <w:pPr>
            <w:pStyle w:val="Innehll1"/>
            <w:tabs>
              <w:tab w:val="left" w:pos="440"/>
              <w:tab w:val="right" w:leader="dot" w:pos="9062"/>
            </w:tabs>
            <w:rPr>
              <w:rFonts w:asciiTheme="minorHAnsi" w:eastAsiaTheme="minorEastAsia" w:hAnsiTheme="minorHAnsi" w:cstheme="minorBidi"/>
              <w:noProof/>
              <w:lang w:eastAsia="sv-SE"/>
            </w:rPr>
          </w:pPr>
          <w:hyperlink w:anchor="_Toc415124845" w:history="1">
            <w:r w:rsidR="000E5FF7" w:rsidRPr="00965227">
              <w:rPr>
                <w:rStyle w:val="Hyperlnk"/>
                <w:noProof/>
              </w:rPr>
              <w:t>5.</w:t>
            </w:r>
            <w:r w:rsidR="000E5FF7">
              <w:rPr>
                <w:rFonts w:asciiTheme="minorHAnsi" w:eastAsiaTheme="minorEastAsia" w:hAnsiTheme="minorHAnsi" w:cstheme="minorBidi"/>
                <w:noProof/>
                <w:lang w:eastAsia="sv-SE"/>
              </w:rPr>
              <w:tab/>
            </w:r>
            <w:r w:rsidR="000E5FF7" w:rsidRPr="00965227">
              <w:rPr>
                <w:rStyle w:val="Hyperlnk"/>
                <w:noProof/>
              </w:rPr>
              <w:t>Information Assurance Security Policy on Interconnection</w:t>
            </w:r>
            <w:r w:rsidR="000E5FF7">
              <w:rPr>
                <w:noProof/>
                <w:webHidden/>
              </w:rPr>
              <w:tab/>
            </w:r>
            <w:r w:rsidR="000E5FF7">
              <w:rPr>
                <w:noProof/>
                <w:webHidden/>
              </w:rPr>
              <w:fldChar w:fldCharType="begin"/>
            </w:r>
            <w:r w:rsidR="000E5FF7">
              <w:rPr>
                <w:noProof/>
                <w:webHidden/>
              </w:rPr>
              <w:instrText xml:space="preserve"> PAGEREF _Toc415124845 \h </w:instrText>
            </w:r>
            <w:r w:rsidR="000E5FF7">
              <w:rPr>
                <w:noProof/>
                <w:webHidden/>
              </w:rPr>
            </w:r>
            <w:r w:rsidR="000E5FF7">
              <w:rPr>
                <w:noProof/>
                <w:webHidden/>
              </w:rPr>
              <w:fldChar w:fldCharType="separate"/>
            </w:r>
            <w:r w:rsidR="000E5FF7">
              <w:rPr>
                <w:noProof/>
                <w:webHidden/>
              </w:rPr>
              <w:t>5</w:t>
            </w:r>
            <w:r w:rsidR="000E5FF7">
              <w:rPr>
                <w:noProof/>
                <w:webHidden/>
              </w:rPr>
              <w:fldChar w:fldCharType="end"/>
            </w:r>
          </w:hyperlink>
        </w:p>
        <w:p w14:paraId="5DFD75EB" w14:textId="77777777" w:rsidR="000E5FF7" w:rsidRDefault="00692027">
          <w:pPr>
            <w:pStyle w:val="Innehll1"/>
            <w:tabs>
              <w:tab w:val="left" w:pos="440"/>
              <w:tab w:val="right" w:leader="dot" w:pos="9062"/>
            </w:tabs>
            <w:rPr>
              <w:rFonts w:asciiTheme="minorHAnsi" w:eastAsiaTheme="minorEastAsia" w:hAnsiTheme="minorHAnsi" w:cstheme="minorBidi"/>
              <w:noProof/>
              <w:lang w:eastAsia="sv-SE"/>
            </w:rPr>
          </w:pPr>
          <w:hyperlink w:anchor="_Toc415124846" w:history="1">
            <w:r w:rsidR="000E5FF7" w:rsidRPr="00965227">
              <w:rPr>
                <w:rStyle w:val="Hyperlnk"/>
                <w:noProof/>
              </w:rPr>
              <w:t>6.</w:t>
            </w:r>
            <w:r w:rsidR="000E5FF7">
              <w:rPr>
                <w:rFonts w:asciiTheme="minorHAnsi" w:eastAsiaTheme="minorEastAsia" w:hAnsiTheme="minorHAnsi" w:cstheme="minorBidi"/>
                <w:noProof/>
                <w:lang w:eastAsia="sv-SE"/>
              </w:rPr>
              <w:tab/>
            </w:r>
            <w:r w:rsidR="000E5FF7" w:rsidRPr="00965227">
              <w:rPr>
                <w:rStyle w:val="Hyperlnk"/>
                <w:noProof/>
              </w:rPr>
              <w:t>Enlargement</w:t>
            </w:r>
            <w:r w:rsidR="000E5FF7">
              <w:rPr>
                <w:noProof/>
                <w:webHidden/>
              </w:rPr>
              <w:tab/>
            </w:r>
            <w:r w:rsidR="000E5FF7">
              <w:rPr>
                <w:noProof/>
                <w:webHidden/>
              </w:rPr>
              <w:fldChar w:fldCharType="begin"/>
            </w:r>
            <w:r w:rsidR="000E5FF7">
              <w:rPr>
                <w:noProof/>
                <w:webHidden/>
              </w:rPr>
              <w:instrText xml:space="preserve"> PAGEREF _Toc415124846 \h </w:instrText>
            </w:r>
            <w:r w:rsidR="000E5FF7">
              <w:rPr>
                <w:noProof/>
                <w:webHidden/>
              </w:rPr>
            </w:r>
            <w:r w:rsidR="000E5FF7">
              <w:rPr>
                <w:noProof/>
                <w:webHidden/>
              </w:rPr>
              <w:fldChar w:fldCharType="separate"/>
            </w:r>
            <w:r w:rsidR="000E5FF7">
              <w:rPr>
                <w:noProof/>
                <w:webHidden/>
              </w:rPr>
              <w:t>5</w:t>
            </w:r>
            <w:r w:rsidR="000E5FF7">
              <w:rPr>
                <w:noProof/>
                <w:webHidden/>
              </w:rPr>
              <w:fldChar w:fldCharType="end"/>
            </w:r>
          </w:hyperlink>
        </w:p>
        <w:p w14:paraId="097EF40A" w14:textId="77777777" w:rsidR="00D957FB" w:rsidRDefault="00F74544" w:rsidP="00F74544">
          <w:pPr>
            <w:spacing w:after="0"/>
          </w:pPr>
          <w:r>
            <w:rPr>
              <w:b/>
              <w:bCs/>
              <w:noProof/>
            </w:rPr>
            <w:fldChar w:fldCharType="end"/>
          </w:r>
        </w:p>
      </w:sdtContent>
    </w:sdt>
    <w:p w14:paraId="097EF40B" w14:textId="77777777" w:rsidR="00D957FB" w:rsidRDefault="00F74544" w:rsidP="00F74544">
      <w:pPr>
        <w:spacing w:after="0"/>
        <w:ind w:left="0"/>
      </w:pPr>
      <w:r>
        <w:br w:type="page"/>
      </w:r>
    </w:p>
    <w:p w14:paraId="097EF40C" w14:textId="77777777" w:rsidR="00643D86" w:rsidRDefault="00692027" w:rsidP="00F74544">
      <w:pPr>
        <w:pStyle w:val="Rubrik1"/>
        <w:numPr>
          <w:ilvl w:val="0"/>
          <w:numId w:val="0"/>
        </w:numPr>
      </w:pPr>
      <w:bookmarkStart w:id="1" w:name="_Toc364854645"/>
    </w:p>
    <w:p w14:paraId="097EF40D" w14:textId="77777777" w:rsidR="00643D86" w:rsidRDefault="00F74544" w:rsidP="00F74544">
      <w:pPr>
        <w:pStyle w:val="Rubrik1"/>
      </w:pPr>
      <w:bookmarkStart w:id="2" w:name="_Toc415124841"/>
      <w:r>
        <w:rPr>
          <w:noProof/>
        </w:rPr>
        <w:t>Proposal for a Decision of the European Parliament and of the Council providing macro financial assistance to Ukraine (First reading)</w:t>
      </w:r>
      <w:bookmarkEnd w:id="2"/>
    </w:p>
    <w:p w14:paraId="2FC0AB9F" w14:textId="77777777" w:rsidR="00F74544" w:rsidRDefault="00F74544" w:rsidP="00F74544">
      <w:pPr>
        <w:pStyle w:val="Liststycke"/>
        <w:numPr>
          <w:ilvl w:val="0"/>
          <w:numId w:val="3"/>
        </w:numPr>
        <w:spacing w:after="0"/>
        <w:rPr>
          <w:lang w:val="en-US"/>
        </w:rPr>
      </w:pPr>
      <w:r w:rsidRPr="00F74544">
        <w:rPr>
          <w:lang w:val="en-US"/>
        </w:rPr>
        <w:t>Approval of the final compromise text and the Council declaration</w:t>
      </w:r>
    </w:p>
    <w:p w14:paraId="3B64D936" w14:textId="77777777" w:rsidR="00F74544" w:rsidRDefault="00F74544" w:rsidP="00F74544">
      <w:pPr>
        <w:pStyle w:val="Liststycke"/>
        <w:spacing w:after="0"/>
        <w:ind w:left="1074"/>
        <w:rPr>
          <w:lang w:val="en-US"/>
        </w:rPr>
      </w:pPr>
    </w:p>
    <w:p w14:paraId="097EF40E" w14:textId="459BE9D5" w:rsidR="00643D86" w:rsidRDefault="00F74544" w:rsidP="00F74544">
      <w:pPr>
        <w:pStyle w:val="Liststycke"/>
        <w:spacing w:after="0"/>
        <w:ind w:left="1074"/>
        <w:rPr>
          <w:lang w:val="en-US"/>
        </w:rPr>
      </w:pPr>
      <w:r>
        <w:rPr>
          <w:lang w:val="en-US"/>
        </w:rPr>
        <w:t>5924/15 ECOFIN 68 UEM 22</w:t>
      </w:r>
      <w:r w:rsidR="000E5FF7">
        <w:rPr>
          <w:lang w:val="en-US"/>
        </w:rPr>
        <w:t xml:space="preserve"> + ADD 1</w:t>
      </w:r>
    </w:p>
    <w:p w14:paraId="0345C79A" w14:textId="77777777" w:rsidR="00F74544" w:rsidRPr="00F74544" w:rsidRDefault="00F74544" w:rsidP="00F74544">
      <w:pPr>
        <w:pStyle w:val="Liststycke"/>
        <w:spacing w:after="0"/>
        <w:ind w:left="1074"/>
        <w:rPr>
          <w:lang w:val="en-US"/>
        </w:rPr>
      </w:pPr>
    </w:p>
    <w:p w14:paraId="097EF40F" w14:textId="77777777" w:rsidR="00643D86" w:rsidRDefault="00F74544" w:rsidP="00F74544">
      <w:pPr>
        <w:spacing w:after="0"/>
        <w:rPr>
          <w:noProof/>
        </w:rPr>
      </w:pPr>
      <w:r>
        <w:rPr>
          <w:b/>
        </w:rPr>
        <w:t>Ansvarigt statsråd</w:t>
      </w:r>
      <w:r>
        <w:rPr>
          <w:b/>
        </w:rPr>
        <w:br/>
      </w:r>
      <w:r>
        <w:rPr>
          <w:noProof/>
        </w:rPr>
        <w:t>Magdalena Andersson</w:t>
      </w:r>
    </w:p>
    <w:p w14:paraId="54651AEB" w14:textId="77777777" w:rsidR="00F74544" w:rsidRDefault="00F74544" w:rsidP="00F74544">
      <w:pPr>
        <w:spacing w:after="0"/>
      </w:pPr>
    </w:p>
    <w:p w14:paraId="097EF410" w14:textId="77777777" w:rsidR="00643D86" w:rsidRDefault="00F74544" w:rsidP="00F74544">
      <w:pPr>
        <w:spacing w:after="0"/>
        <w:rPr>
          <w:noProof/>
        </w:rPr>
      </w:pPr>
      <w:r w:rsidRPr="00643D86">
        <w:rPr>
          <w:b/>
        </w:rPr>
        <w:t>Tidigare behandling i riksdagen</w:t>
      </w:r>
      <w:r>
        <w:rPr>
          <w:b/>
        </w:rPr>
        <w:br/>
      </w:r>
      <w:r>
        <w:rPr>
          <w:noProof/>
        </w:rPr>
        <w:t>2015-02-16</w:t>
      </w:r>
    </w:p>
    <w:p w14:paraId="77170653" w14:textId="77777777" w:rsidR="00F74544" w:rsidRPr="00643D86" w:rsidRDefault="00F74544" w:rsidP="00F74544">
      <w:pPr>
        <w:spacing w:after="0"/>
      </w:pPr>
    </w:p>
    <w:p w14:paraId="01359847" w14:textId="77777777" w:rsidR="00F74544" w:rsidRDefault="00F74544" w:rsidP="00F74544">
      <w:pPr>
        <w:spacing w:after="0"/>
      </w:pPr>
      <w:r w:rsidRPr="00B44CE2">
        <w:rPr>
          <w:b/>
        </w:rPr>
        <w:t>Annotering</w:t>
      </w:r>
    </w:p>
    <w:p w14:paraId="097EF414" w14:textId="32E6843D" w:rsidR="00F640B1" w:rsidRDefault="00F74544" w:rsidP="00F74544">
      <w:pPr>
        <w:spacing w:after="0"/>
      </w:pPr>
      <w:r w:rsidRPr="00A41282">
        <w:rPr>
          <w:b/>
        </w:rPr>
        <w:t>Avsikt med behandlingen i rådet:</w:t>
      </w:r>
      <w:r>
        <w:t xml:space="preserve"> Rådet föreslås godkänna ett tredje makrofinansiellt lån (MFA III) till Ukraina, samt stödja en deklaration om ytterligare makrofinansiellt lån.</w:t>
      </w:r>
    </w:p>
    <w:p w14:paraId="12B13262" w14:textId="77777777" w:rsidR="00F74544" w:rsidRDefault="00F74544" w:rsidP="00F74544">
      <w:pPr>
        <w:spacing w:after="0"/>
      </w:pPr>
    </w:p>
    <w:p w14:paraId="76CA7CF8" w14:textId="21C905DE" w:rsidR="00F74544" w:rsidRDefault="00F74544" w:rsidP="00A41282">
      <w:pPr>
        <w:spacing w:after="0"/>
      </w:pPr>
      <w:r>
        <w:rPr>
          <w:b/>
          <w:bCs/>
        </w:rPr>
        <w:t>Hur regeringen ställer sig till den blivande A-punkten:</w:t>
      </w:r>
      <w:r>
        <w:t xml:space="preserve"> Regeringen avser rösta ja till MFA III till Ukraina. Regeringen avser även stödja en deklaration som välkomnar Kommissionen att föreslå ytterligare MFA till Ukraina, samt deklarera att finansiering av ytterligare MFA till Ukraina behöver ske via omprioriteringar.</w:t>
      </w:r>
    </w:p>
    <w:p w14:paraId="097EF416" w14:textId="5129371F" w:rsidR="00F640B1" w:rsidRDefault="00F74544" w:rsidP="00F74544">
      <w:pPr>
        <w:spacing w:after="0"/>
      </w:pPr>
      <w:r>
        <w:t xml:space="preserve"> </w:t>
      </w:r>
    </w:p>
    <w:p w14:paraId="097EF418" w14:textId="3FE238A2" w:rsidR="00F640B1" w:rsidRDefault="00F74544" w:rsidP="00A41282">
      <w:pPr>
        <w:spacing w:after="0"/>
      </w:pPr>
      <w:r>
        <w:rPr>
          <w:b/>
          <w:bCs/>
        </w:rPr>
        <w:t>Bakgrund:</w:t>
      </w:r>
      <w:r w:rsidR="00A41282">
        <w:t xml:space="preserve"> </w:t>
      </w:r>
      <w:r>
        <w:t>Kommissionen har presenterat ett förslag till MFA III till Ukraina om 1,8 miljarder Euro. Förslaget syftar till att bistå Ukraina i dess ekonomiskt och finansiellt ansträngda situation. Enligt förslaget ska MFA III finansieras via omprioriteringar och den outnyttjade marginalen under taket för den fleråriga budgetramen. Beslut om MFA sker i samråd mellan Rådet och Europaparlamentet. Europaparlamentet förväntas fatta beslut den 25 mars, där Utskottet för internationell handel (INTA) har rekommenderat Europaparlamentet att stödja förslaget.</w:t>
      </w:r>
    </w:p>
    <w:p w14:paraId="097EF41A" w14:textId="461E1C20" w:rsidR="00FB32B9" w:rsidRDefault="00F74544" w:rsidP="00F74544">
      <w:pPr>
        <w:spacing w:after="0"/>
      </w:pPr>
      <w:r>
        <w:t>Samtliga EU MS väntas stödja en deklaration i samband med beslutet om MFA III, vilken välkomnar Kommissionen att vid lämpligt tillfälle föreslå ytterligare MFA till Ukraina.</w:t>
      </w:r>
    </w:p>
    <w:p w14:paraId="39864619" w14:textId="760A2DBC" w:rsidR="00F74544" w:rsidRPr="00F74544" w:rsidRDefault="00F74544" w:rsidP="00F74544">
      <w:pPr>
        <w:pStyle w:val="Rubrik1"/>
        <w:rPr>
          <w:noProof/>
        </w:rPr>
      </w:pPr>
      <w:bookmarkStart w:id="3" w:name="_Toc415124842"/>
      <w:r>
        <w:rPr>
          <w:noProof/>
        </w:rPr>
        <w:t>Commission Delegated Regulation (EU) No …/..of 13.2.2015 amending Delegated Regulation (EU) No 480/2014 as regards references therein to Regulation (EU) No 508/2014 of the European Parliament and of the Council</w:t>
      </w:r>
      <w:bookmarkEnd w:id="3"/>
    </w:p>
    <w:p w14:paraId="7F897443" w14:textId="77777777" w:rsidR="00F74544" w:rsidRDefault="00F74544" w:rsidP="00F74544">
      <w:pPr>
        <w:pStyle w:val="Liststycke"/>
        <w:numPr>
          <w:ilvl w:val="0"/>
          <w:numId w:val="3"/>
        </w:numPr>
        <w:spacing w:after="0"/>
        <w:rPr>
          <w:lang w:val="en-US"/>
        </w:rPr>
      </w:pPr>
      <w:r w:rsidRPr="00F74544">
        <w:rPr>
          <w:lang w:val="en-US"/>
        </w:rPr>
        <w:t>Intention not to raise objections to a delegated act</w:t>
      </w:r>
    </w:p>
    <w:p w14:paraId="079D9B78" w14:textId="77777777" w:rsidR="00F74544" w:rsidRDefault="00F74544" w:rsidP="00F74544">
      <w:pPr>
        <w:pStyle w:val="Liststycke"/>
        <w:spacing w:after="0"/>
        <w:ind w:left="1074"/>
        <w:rPr>
          <w:lang w:val="en-US"/>
        </w:rPr>
      </w:pPr>
    </w:p>
    <w:p w14:paraId="097EF41C" w14:textId="3CB01C81" w:rsidR="00643D86" w:rsidRDefault="00F74544" w:rsidP="00F74544">
      <w:pPr>
        <w:pStyle w:val="Liststycke"/>
        <w:spacing w:after="0"/>
        <w:ind w:left="1074"/>
        <w:rPr>
          <w:lang w:val="en-US"/>
        </w:rPr>
      </w:pPr>
      <w:r w:rsidRPr="00F74544">
        <w:rPr>
          <w:lang w:val="en-US"/>
        </w:rPr>
        <w:t xml:space="preserve">7288/15 FSTR 12 FC 14 REGIO 19 PECHE 99 AGRISTR 18 SOC 182EMPL 102 </w:t>
      </w:r>
      <w:r w:rsidR="000E5FF7">
        <w:rPr>
          <w:lang w:val="en-US"/>
        </w:rPr>
        <w:t>DELACT 28</w:t>
      </w:r>
    </w:p>
    <w:p w14:paraId="71B25A8E" w14:textId="77777777" w:rsidR="00F74544" w:rsidRPr="00F74544" w:rsidRDefault="00F74544" w:rsidP="00F74544">
      <w:pPr>
        <w:pStyle w:val="Liststycke"/>
        <w:spacing w:after="0"/>
        <w:ind w:left="1074"/>
        <w:rPr>
          <w:lang w:val="en-US"/>
        </w:rPr>
      </w:pPr>
    </w:p>
    <w:p w14:paraId="097EF41D" w14:textId="77777777" w:rsidR="00643D86" w:rsidRDefault="00F74544" w:rsidP="00F74544">
      <w:pPr>
        <w:spacing w:after="0"/>
      </w:pPr>
      <w:r>
        <w:rPr>
          <w:b/>
        </w:rPr>
        <w:t>Ansvarigt statsråd</w:t>
      </w:r>
      <w:r>
        <w:rPr>
          <w:b/>
        </w:rPr>
        <w:br/>
      </w:r>
      <w:r>
        <w:rPr>
          <w:noProof/>
        </w:rPr>
        <w:t>Sven-Erik Bucht</w:t>
      </w:r>
    </w:p>
    <w:p w14:paraId="45A78778" w14:textId="77777777" w:rsidR="00F74544" w:rsidRDefault="00F74544" w:rsidP="00F74544">
      <w:pPr>
        <w:spacing w:after="0"/>
        <w:rPr>
          <w:b/>
        </w:rPr>
      </w:pPr>
    </w:p>
    <w:p w14:paraId="097EF420" w14:textId="77777777" w:rsidR="00643D86" w:rsidRDefault="00F74544" w:rsidP="00F74544">
      <w:pPr>
        <w:spacing w:after="0"/>
      </w:pPr>
      <w:r w:rsidRPr="00B44CE2">
        <w:rPr>
          <w:b/>
        </w:rPr>
        <w:t>Annotering</w:t>
      </w:r>
      <w:r>
        <w:rPr>
          <w:b/>
        </w:rPr>
        <w:br/>
      </w:r>
      <w:r w:rsidRPr="00A41282">
        <w:rPr>
          <w:b/>
          <w:bCs/>
        </w:rPr>
        <w:t>Avsikt med behandlingen i rådet:</w:t>
      </w:r>
      <w:r>
        <w:t xml:space="preserve"> att inte göra några invändningar mot kommissionens </w:t>
      </w:r>
      <w:r>
        <w:lastRenderedPageBreak/>
        <w:t xml:space="preserve">förslag till ändring av delegerade förordning (EU) nr 480/2014 vad gäller hänvisningar i förordningen till Europaparlamentets och rådets förordning nr 508/2014 </w:t>
      </w:r>
    </w:p>
    <w:p w14:paraId="19372DBE" w14:textId="77777777" w:rsidR="00F74544" w:rsidRDefault="00F74544" w:rsidP="00F74544">
      <w:pPr>
        <w:spacing w:after="0"/>
      </w:pPr>
    </w:p>
    <w:p w14:paraId="097EF421" w14:textId="274C2375" w:rsidR="00F640B1" w:rsidRDefault="00F74544" w:rsidP="00A41282">
      <w:pPr>
        <w:spacing w:after="0"/>
      </w:pPr>
      <w:r>
        <w:rPr>
          <w:b/>
          <w:bCs/>
        </w:rPr>
        <w:t>Hur regeringen ställer sig till den blivande A-punkten:</w:t>
      </w:r>
      <w:r>
        <w:t xml:space="preserve"> Regeringen avser att rösta ja till förslaget. </w:t>
      </w:r>
    </w:p>
    <w:p w14:paraId="34FDA303" w14:textId="77777777" w:rsidR="00F74544" w:rsidRDefault="00F74544" w:rsidP="00F74544">
      <w:pPr>
        <w:spacing w:after="0"/>
      </w:pPr>
    </w:p>
    <w:p w14:paraId="097EF423" w14:textId="298DB2FA" w:rsidR="00FB32B9" w:rsidRPr="00A41282" w:rsidRDefault="00F74544" w:rsidP="00A41282">
      <w:pPr>
        <w:spacing w:after="0"/>
        <w:rPr>
          <w:b/>
          <w:bCs/>
        </w:rPr>
      </w:pPr>
      <w:r>
        <w:rPr>
          <w:b/>
          <w:bCs/>
        </w:rPr>
        <w:t xml:space="preserve">Bakgrund: </w:t>
      </w:r>
      <w:r>
        <w:t>I förordning 480/2014 hänvisas till ”framtida unionsrättsakten om Europeiska havs- och fiskerifonden”. Efter antagandet av förordning 508/2014 kommer hänvisning i stället göras till denna rättsakt.</w:t>
      </w:r>
    </w:p>
    <w:p w14:paraId="097EF424" w14:textId="77777777" w:rsidR="00643D86" w:rsidRDefault="00F74544" w:rsidP="00F74544">
      <w:pPr>
        <w:pStyle w:val="Rubrik1"/>
      </w:pPr>
      <w:bookmarkStart w:id="4" w:name="_Toc415124843"/>
      <w:r>
        <w:rPr>
          <w:noProof/>
        </w:rPr>
        <w:t>Proposal for a Regulation of the European Parliament and of the Council amending Regulation (EU) No 1304/2013 of the European Parliament and the Council on the European Social Fund, as regards an increase of the initial pre-financing amount paid to operational programmes supported by the Youth Employment Initiative (First reading)</w:t>
      </w:r>
      <w:bookmarkEnd w:id="4"/>
    </w:p>
    <w:p w14:paraId="0CB0D0ED" w14:textId="200C8236" w:rsidR="00F74544" w:rsidRPr="00F74544" w:rsidRDefault="00F74544" w:rsidP="00F74544">
      <w:pPr>
        <w:pStyle w:val="Liststycke"/>
        <w:numPr>
          <w:ilvl w:val="0"/>
          <w:numId w:val="3"/>
        </w:numPr>
        <w:spacing w:after="0"/>
        <w:rPr>
          <w:noProof/>
          <w:lang w:val="en-US"/>
        </w:rPr>
      </w:pPr>
      <w:r w:rsidRPr="00F74544">
        <w:rPr>
          <w:lang w:val="en-US"/>
        </w:rPr>
        <w:t>General approach</w:t>
      </w:r>
    </w:p>
    <w:p w14:paraId="7080FCB6" w14:textId="77777777" w:rsidR="00F74544" w:rsidRDefault="00F74544" w:rsidP="00F74544">
      <w:pPr>
        <w:spacing w:after="0"/>
        <w:rPr>
          <w:lang w:val="en-US"/>
        </w:rPr>
      </w:pPr>
    </w:p>
    <w:p w14:paraId="097EF425" w14:textId="479D3074" w:rsidR="00643D86" w:rsidRDefault="00F74544" w:rsidP="00F74544">
      <w:pPr>
        <w:spacing w:after="0"/>
        <w:rPr>
          <w:lang w:val="en-US"/>
        </w:rPr>
      </w:pPr>
      <w:r>
        <w:rPr>
          <w:lang w:val="en-US"/>
        </w:rPr>
        <w:t>7316/15 REGIO 21 FSTR 14 FC 16 SOC 185 EMPL 104 FIN 223 CODEC 367</w:t>
      </w:r>
      <w:r>
        <w:rPr>
          <w:lang w:val="en-US"/>
        </w:rPr>
        <w:br/>
      </w:r>
    </w:p>
    <w:p w14:paraId="097EF426" w14:textId="77777777" w:rsidR="00643D86" w:rsidRDefault="00F74544" w:rsidP="00F74544">
      <w:pPr>
        <w:spacing w:after="0"/>
      </w:pPr>
      <w:r>
        <w:rPr>
          <w:b/>
        </w:rPr>
        <w:t>Ansvarigt statsråd</w:t>
      </w:r>
      <w:r>
        <w:rPr>
          <w:b/>
        </w:rPr>
        <w:br/>
      </w:r>
      <w:r>
        <w:rPr>
          <w:noProof/>
        </w:rPr>
        <w:t>Sven-Erik Bucht</w:t>
      </w:r>
    </w:p>
    <w:p w14:paraId="6336F122" w14:textId="77777777" w:rsidR="00F74544" w:rsidRDefault="00F74544" w:rsidP="00F74544">
      <w:pPr>
        <w:spacing w:after="0"/>
        <w:rPr>
          <w:b/>
        </w:rPr>
      </w:pPr>
    </w:p>
    <w:p w14:paraId="097EF429" w14:textId="77777777" w:rsidR="00643D86" w:rsidRDefault="00F74544" w:rsidP="00F74544">
      <w:pPr>
        <w:spacing w:after="0"/>
      </w:pPr>
      <w:r w:rsidRPr="00B44CE2">
        <w:rPr>
          <w:b/>
        </w:rPr>
        <w:t>Annotering</w:t>
      </w:r>
      <w:r>
        <w:rPr>
          <w:b/>
        </w:rPr>
        <w:br/>
      </w:r>
      <w:r w:rsidRPr="00A41282">
        <w:rPr>
          <w:b/>
          <w:bCs/>
        </w:rPr>
        <w:t>Avsikt med behandlingen i rådet:</w:t>
      </w:r>
      <w:r>
        <w:t xml:space="preserve"> att anta en allmän riktlinje för förslaget. </w:t>
      </w:r>
    </w:p>
    <w:p w14:paraId="7F8A7B68" w14:textId="77777777" w:rsidR="00F74544" w:rsidRDefault="00F74544" w:rsidP="00F74544">
      <w:pPr>
        <w:spacing w:after="0"/>
      </w:pPr>
    </w:p>
    <w:p w14:paraId="097EF42A" w14:textId="24C2BB33" w:rsidR="00F640B1" w:rsidRDefault="00F74544" w:rsidP="00A41282">
      <w:pPr>
        <w:spacing w:after="0"/>
      </w:pPr>
      <w:r>
        <w:rPr>
          <w:b/>
          <w:bCs/>
        </w:rPr>
        <w:t>Hur regeringen ställer sig till den blivande A-punkten:</w:t>
      </w:r>
      <w:r>
        <w:t xml:space="preserve"> Regeringen avser att rösta ja till förslaget. </w:t>
      </w:r>
    </w:p>
    <w:p w14:paraId="60B21A13" w14:textId="77777777" w:rsidR="00F74544" w:rsidRDefault="00F74544" w:rsidP="00F74544">
      <w:pPr>
        <w:spacing w:after="0"/>
      </w:pPr>
    </w:p>
    <w:p w14:paraId="097EF42C" w14:textId="4DEB68D9" w:rsidR="00FB32B9" w:rsidRPr="00A41282" w:rsidRDefault="00F74544" w:rsidP="00A41282">
      <w:pPr>
        <w:spacing w:after="0"/>
        <w:rPr>
          <w:b/>
          <w:bCs/>
        </w:rPr>
      </w:pPr>
      <w:r>
        <w:rPr>
          <w:b/>
          <w:bCs/>
        </w:rPr>
        <w:t xml:space="preserve">Bakgrund: </w:t>
      </w:r>
      <w:r>
        <w:t xml:space="preserve">För att åstadkomma snabba åtgärder mot ungdomsarbetslösheten i unionen har kommissionen föreslagit att de delar av programmen som innehåller åtgärder inom ramen för sysselsättningsinitiativet för unga ska kunna få ett förskott på 30 % av medlen direkt avsatta för initiativet. Förslaget innehåller också regler för återbetalning av medel i det fall att inte åtgärder kommer igång och medlemslandet kan redovisa genomförda insatser. Kommissionen har också lämnat en deklaration som bekräftar att förslaget ryms inom tillgängliga budgetmedel för 2015 och att ingen ändringsbudget kommer att behöva läggas på grund av detta förslag. </w:t>
      </w:r>
    </w:p>
    <w:p w14:paraId="097EF42D" w14:textId="77777777" w:rsidR="00643D86" w:rsidRDefault="00F74544" w:rsidP="00F74544">
      <w:pPr>
        <w:pStyle w:val="Rubrik1"/>
      </w:pPr>
      <w:bookmarkStart w:id="5" w:name="_Toc415124844"/>
      <w:r>
        <w:rPr>
          <w:noProof/>
        </w:rPr>
        <w:t>Draft Council conclusions on Special Report No 20/2014 "Has ERDF support to SMEs in the area of e-commerce been effective?"</w:t>
      </w:r>
      <w:bookmarkEnd w:id="5"/>
    </w:p>
    <w:p w14:paraId="705A779C" w14:textId="0927F84F" w:rsidR="00F74544" w:rsidRDefault="00F74544" w:rsidP="00F74544">
      <w:pPr>
        <w:pStyle w:val="Liststycke"/>
        <w:numPr>
          <w:ilvl w:val="0"/>
          <w:numId w:val="3"/>
        </w:numPr>
        <w:spacing w:after="0"/>
        <w:rPr>
          <w:lang w:val="en-US"/>
        </w:rPr>
      </w:pPr>
      <w:r w:rsidRPr="00F74544">
        <w:rPr>
          <w:lang w:val="en-US"/>
        </w:rPr>
        <w:t>Adoption</w:t>
      </w:r>
    </w:p>
    <w:p w14:paraId="6E0AA3D9" w14:textId="77777777" w:rsidR="00997672" w:rsidRPr="00F74544" w:rsidRDefault="00997672" w:rsidP="00997672">
      <w:pPr>
        <w:pStyle w:val="Liststycke"/>
        <w:spacing w:after="0"/>
        <w:ind w:left="1074"/>
        <w:rPr>
          <w:lang w:val="en-US"/>
        </w:rPr>
      </w:pPr>
    </w:p>
    <w:p w14:paraId="097EF42E" w14:textId="11338F16" w:rsidR="00643D86" w:rsidRDefault="00F74544" w:rsidP="00F74544">
      <w:pPr>
        <w:spacing w:after="0"/>
        <w:rPr>
          <w:lang w:val="en-US"/>
        </w:rPr>
      </w:pPr>
      <w:r>
        <w:rPr>
          <w:lang w:val="en-US"/>
        </w:rPr>
        <w:t>7292/15 FIN 219 FSTR 13 FC 15 REGIO 20 COMER 44</w:t>
      </w:r>
      <w:r>
        <w:rPr>
          <w:lang w:val="en-US"/>
        </w:rPr>
        <w:br/>
      </w:r>
    </w:p>
    <w:p w14:paraId="097EF42F" w14:textId="77777777" w:rsidR="00643D86" w:rsidRDefault="00F74544" w:rsidP="00F74544">
      <w:pPr>
        <w:spacing w:after="0"/>
      </w:pPr>
      <w:r>
        <w:rPr>
          <w:b/>
        </w:rPr>
        <w:t>Ansvarigt statsråd</w:t>
      </w:r>
      <w:r>
        <w:rPr>
          <w:b/>
        </w:rPr>
        <w:br/>
      </w:r>
      <w:r>
        <w:rPr>
          <w:noProof/>
        </w:rPr>
        <w:t>Sven-Erik Bucht</w:t>
      </w:r>
    </w:p>
    <w:p w14:paraId="2C958A0F" w14:textId="77777777" w:rsidR="00F74544" w:rsidRDefault="00F74544" w:rsidP="00F74544">
      <w:pPr>
        <w:spacing w:after="0"/>
        <w:rPr>
          <w:b/>
        </w:rPr>
      </w:pPr>
    </w:p>
    <w:p w14:paraId="097EF432" w14:textId="77777777" w:rsidR="00643D86" w:rsidRDefault="00F74544" w:rsidP="00F74544">
      <w:pPr>
        <w:spacing w:after="0"/>
      </w:pPr>
      <w:r w:rsidRPr="00B44CE2">
        <w:rPr>
          <w:b/>
        </w:rPr>
        <w:lastRenderedPageBreak/>
        <w:t>Annotering</w:t>
      </w:r>
      <w:r>
        <w:rPr>
          <w:b/>
        </w:rPr>
        <w:br/>
      </w:r>
      <w:r w:rsidRPr="00C122C1">
        <w:rPr>
          <w:b/>
          <w:bCs/>
        </w:rPr>
        <w:t>Avsikt med behandlingen i rådet:</w:t>
      </w:r>
      <w:r>
        <w:t xml:space="preserve"> att anta rådsslutssatser om Revisionsrättens rapport nr 20/1014 om ”Har Eruf-stödet till små och medelstora företag när det gäller e-handel varit ändamålsenligt?” </w:t>
      </w:r>
    </w:p>
    <w:p w14:paraId="24F108D1" w14:textId="77777777" w:rsidR="00F74544" w:rsidRDefault="00F74544" w:rsidP="00F74544">
      <w:pPr>
        <w:spacing w:after="0"/>
      </w:pPr>
    </w:p>
    <w:p w14:paraId="097EF433" w14:textId="33A7E88E" w:rsidR="00F640B1" w:rsidRPr="00A41282" w:rsidRDefault="00F74544" w:rsidP="00A41282">
      <w:pPr>
        <w:spacing w:after="0"/>
        <w:rPr>
          <w:b/>
          <w:bCs/>
        </w:rPr>
      </w:pPr>
      <w:r>
        <w:rPr>
          <w:b/>
          <w:bCs/>
        </w:rPr>
        <w:t>Hur regeringen ställer sig till den blivande A-punkten:</w:t>
      </w:r>
      <w:r w:rsidR="00A41282">
        <w:rPr>
          <w:b/>
          <w:bCs/>
        </w:rPr>
        <w:t xml:space="preserve"> </w:t>
      </w:r>
      <w:r>
        <w:t xml:space="preserve">Regeringen avser att rösta ja till förslaget. </w:t>
      </w:r>
    </w:p>
    <w:p w14:paraId="37B00956" w14:textId="77777777" w:rsidR="00F74544" w:rsidRDefault="00F74544" w:rsidP="00F74544">
      <w:pPr>
        <w:spacing w:after="0"/>
      </w:pPr>
    </w:p>
    <w:p w14:paraId="097EF435" w14:textId="15EB99F3" w:rsidR="00FB32B9" w:rsidRPr="00A41282" w:rsidRDefault="00F74544" w:rsidP="00A41282">
      <w:pPr>
        <w:spacing w:after="0"/>
        <w:rPr>
          <w:b/>
          <w:bCs/>
        </w:rPr>
      </w:pPr>
      <w:r>
        <w:rPr>
          <w:b/>
          <w:bCs/>
        </w:rPr>
        <w:t xml:space="preserve">Bakgrund: </w:t>
      </w:r>
      <w:r>
        <w:t xml:space="preserve">Revisionsrätten har granskat om Eruf-stödet till små och medelstora företag när det gäller e-handel, har varit ändamålsenligt. De frågeställningar som revisionen inriktats på var om programmen var en god grund för ett effektivt stöd, om urvalet och övervakningen av projekten fungerade samt om projekten gett mätbar nytta för företagen. Revisionen gjordes i fyra medlemsländer och omfattade drygt 50 % av de Eruf-medel som var avsatta för små och medelstora företags utnyttjande av IKT. Revisonsrätten pekar på behovet att bättre följa upp resultat, att urvalsprocessen används så att mest möjliga mervärde för e-handeln främjas samt att målen för den digitala agendan nås. </w:t>
      </w:r>
    </w:p>
    <w:p w14:paraId="097EF436" w14:textId="77777777" w:rsidR="00643D86" w:rsidRDefault="00F74544" w:rsidP="00F74544">
      <w:pPr>
        <w:pStyle w:val="Rubrik1"/>
      </w:pPr>
      <w:bookmarkStart w:id="6" w:name="_Toc415124845"/>
      <w:r>
        <w:rPr>
          <w:noProof/>
        </w:rPr>
        <w:t>Information Assurance Security Policy on Interconnection</w:t>
      </w:r>
      <w:bookmarkEnd w:id="6"/>
    </w:p>
    <w:p w14:paraId="3540F422" w14:textId="77777777" w:rsidR="00F74544" w:rsidRDefault="00F74544" w:rsidP="00F74544">
      <w:pPr>
        <w:spacing w:after="0"/>
        <w:rPr>
          <w:noProof/>
          <w:lang w:val="en-US"/>
        </w:rPr>
      </w:pPr>
    </w:p>
    <w:p w14:paraId="097EF437" w14:textId="497B28A9" w:rsidR="00643D86" w:rsidRDefault="00F74544" w:rsidP="00F74544">
      <w:pPr>
        <w:spacing w:after="0"/>
        <w:rPr>
          <w:lang w:val="en-US"/>
        </w:rPr>
      </w:pPr>
      <w:r>
        <w:rPr>
          <w:noProof/>
          <w:lang w:val="en-US"/>
        </w:rPr>
        <w:t>6488</w:t>
      </w:r>
      <w:r>
        <w:rPr>
          <w:lang w:val="en-US"/>
        </w:rPr>
        <w:t>/15 CSCI 9 CSC 45</w:t>
      </w:r>
      <w:r>
        <w:rPr>
          <w:lang w:val="en-US"/>
        </w:rPr>
        <w:br/>
      </w:r>
    </w:p>
    <w:p w14:paraId="097EF438" w14:textId="77777777" w:rsidR="00643D86" w:rsidRDefault="00F74544" w:rsidP="00F74544">
      <w:pPr>
        <w:spacing w:after="0"/>
        <w:rPr>
          <w:noProof/>
        </w:rPr>
      </w:pPr>
      <w:r>
        <w:rPr>
          <w:b/>
        </w:rPr>
        <w:t>Ansvarigt statsråd</w:t>
      </w:r>
      <w:r>
        <w:rPr>
          <w:b/>
        </w:rPr>
        <w:br/>
      </w:r>
      <w:r>
        <w:rPr>
          <w:noProof/>
        </w:rPr>
        <w:t>Margot Wallström</w:t>
      </w:r>
    </w:p>
    <w:p w14:paraId="09C6FD66" w14:textId="77777777" w:rsidR="00F74544" w:rsidRDefault="00F74544" w:rsidP="00F74544">
      <w:pPr>
        <w:spacing w:after="0"/>
      </w:pPr>
    </w:p>
    <w:p w14:paraId="097EF43C" w14:textId="1B6F03B7" w:rsidR="00F640B1" w:rsidRDefault="00F74544" w:rsidP="00F74544">
      <w:pPr>
        <w:spacing w:after="0"/>
      </w:pPr>
      <w:r w:rsidRPr="00B44CE2">
        <w:rPr>
          <w:b/>
        </w:rPr>
        <w:t>Annotering</w:t>
      </w:r>
      <w:r>
        <w:rPr>
          <w:b/>
        </w:rPr>
        <w:br/>
      </w:r>
      <w:r w:rsidRPr="00C122C1">
        <w:rPr>
          <w:b/>
          <w:bCs/>
        </w:rPr>
        <w:t>Avsikt med behandlingen i rådet:</w:t>
      </w:r>
      <w:r>
        <w:rPr>
          <w:b/>
          <w:bCs/>
        </w:rPr>
        <w:t xml:space="preserve"> </w:t>
      </w:r>
      <w:r>
        <w:t>Rådet föreslås på rekommendation av dess säkerhetskommitté (6488/15) att godkänna den bifogade policyn ” Information Assurance Security Policy on Interconnection”.</w:t>
      </w:r>
    </w:p>
    <w:p w14:paraId="65A238EF" w14:textId="77777777" w:rsidR="00F74544" w:rsidRDefault="00F74544" w:rsidP="00F74544">
      <w:pPr>
        <w:spacing w:after="0"/>
      </w:pPr>
    </w:p>
    <w:p w14:paraId="097EF43D" w14:textId="335FE92F" w:rsidR="00F640B1" w:rsidRDefault="00F74544" w:rsidP="00F74544">
      <w:pPr>
        <w:spacing w:after="0"/>
      </w:pPr>
      <w:r>
        <w:rPr>
          <w:b/>
          <w:bCs/>
        </w:rPr>
        <w:t xml:space="preserve">Hur regeringen ställer sig till den blivande A-punkten: </w:t>
      </w:r>
      <w:r>
        <w:t>Regeringen avser rösta ja till</w:t>
      </w:r>
      <w:r w:rsidR="00997672">
        <w:t xml:space="preserve"> att</w:t>
      </w:r>
      <w:r>
        <w:t xml:space="preserve"> Rådet godkänner den bifogade policyn ” Information Assurance Security Policy on Interconnection”. </w:t>
      </w:r>
    </w:p>
    <w:p w14:paraId="097EF43F" w14:textId="6F9A3521" w:rsidR="00FB32B9" w:rsidRDefault="00F74544" w:rsidP="00F74544">
      <w:pPr>
        <w:spacing w:after="0"/>
      </w:pPr>
      <w:r>
        <w:br/>
      </w:r>
      <w:r>
        <w:rPr>
          <w:b/>
          <w:bCs/>
        </w:rPr>
        <w:t>Bakgrund:</w:t>
      </w:r>
      <w:r w:rsidR="00A41282">
        <w:t xml:space="preserve"> </w:t>
      </w:r>
      <w:r>
        <w:t>I rådets beslut om säkerhetsbestämmelser för skydd av säkerhetssk</w:t>
      </w:r>
      <w:r w:rsidR="00997672">
        <w:t>yddsklassificerade EU-uppgifter</w:t>
      </w:r>
      <w:r>
        <w:t xml:space="preserve"> anges följande: "När så krävs ska rådet på rekommendation av säkerhetskommittén godkänna säkerhetsstrategier där åtgärder för genomförande av detta beslut fastställs." (jfr artikel 6.1). </w:t>
      </w:r>
      <w:r>
        <w:br/>
        <w:t xml:space="preserve">Rådets säkerhetskommitté har enats om att rekommendera denna policy gällande ”Information Assurance Security Policy on Interconnection”. </w:t>
      </w:r>
    </w:p>
    <w:p w14:paraId="097EF440" w14:textId="77777777" w:rsidR="00643D86" w:rsidRDefault="00F74544" w:rsidP="00F74544">
      <w:pPr>
        <w:pStyle w:val="Rubrik1"/>
      </w:pPr>
      <w:bookmarkStart w:id="7" w:name="_Toc415124846"/>
      <w:r>
        <w:rPr>
          <w:noProof/>
        </w:rPr>
        <w:t>Enlargement</w:t>
      </w:r>
      <w:bookmarkEnd w:id="7"/>
    </w:p>
    <w:p w14:paraId="72D5FE2A" w14:textId="77777777" w:rsidR="00F74544" w:rsidRDefault="00F74544" w:rsidP="00F74544">
      <w:pPr>
        <w:pStyle w:val="Liststycke"/>
        <w:numPr>
          <w:ilvl w:val="0"/>
          <w:numId w:val="3"/>
        </w:numPr>
        <w:spacing w:after="0"/>
        <w:rPr>
          <w:lang w:val="en-US"/>
        </w:rPr>
      </w:pPr>
      <w:r w:rsidRPr="00F74544">
        <w:rPr>
          <w:noProof/>
          <w:lang w:val="en-US"/>
        </w:rPr>
        <w:t>Accession</w:t>
      </w:r>
      <w:r w:rsidRPr="00F74544">
        <w:rPr>
          <w:lang w:val="en-US"/>
        </w:rPr>
        <w:t xml:space="preserve"> negotiations with Montenegro – Chapter 30: External relations</w:t>
      </w:r>
    </w:p>
    <w:p w14:paraId="097EF441" w14:textId="0D5CF63D" w:rsidR="00643D86" w:rsidRDefault="00F74544" w:rsidP="00F74544">
      <w:pPr>
        <w:spacing w:after="0"/>
        <w:rPr>
          <w:lang w:val="en-US"/>
        </w:rPr>
      </w:pPr>
      <w:r w:rsidRPr="00F74544">
        <w:rPr>
          <w:lang w:val="en-US"/>
        </w:rPr>
        <w:br/>
      </w:r>
      <w:r w:rsidRPr="00F74544">
        <w:rPr>
          <w:noProof/>
          <w:lang w:val="en-US"/>
        </w:rPr>
        <w:t>7399</w:t>
      </w:r>
      <w:r w:rsidRPr="00F74544">
        <w:rPr>
          <w:lang w:val="en-US"/>
        </w:rPr>
        <w:t>/15 ELARG 15</w:t>
      </w:r>
    </w:p>
    <w:p w14:paraId="61C63E9D" w14:textId="77777777" w:rsidR="00F74544" w:rsidRPr="00F74544" w:rsidRDefault="00F74544" w:rsidP="00F74544">
      <w:pPr>
        <w:spacing w:after="0"/>
        <w:rPr>
          <w:lang w:val="en-US"/>
        </w:rPr>
      </w:pPr>
    </w:p>
    <w:p w14:paraId="097EF442" w14:textId="77777777" w:rsidR="00643D86" w:rsidRDefault="00F74544" w:rsidP="00F74544">
      <w:pPr>
        <w:spacing w:after="0"/>
      </w:pPr>
      <w:r>
        <w:rPr>
          <w:b/>
        </w:rPr>
        <w:t>Ansvarigt statsråd</w:t>
      </w:r>
      <w:r>
        <w:rPr>
          <w:b/>
        </w:rPr>
        <w:br/>
      </w:r>
      <w:r>
        <w:rPr>
          <w:noProof/>
        </w:rPr>
        <w:t>Margot Wallström</w:t>
      </w:r>
    </w:p>
    <w:p w14:paraId="097EF444" w14:textId="2D167FF8" w:rsidR="00643D86" w:rsidRPr="00643D86" w:rsidRDefault="00692027" w:rsidP="00F74544">
      <w:pPr>
        <w:spacing w:after="0"/>
      </w:pPr>
    </w:p>
    <w:p w14:paraId="097EF446" w14:textId="41DDB445" w:rsidR="00F640B1" w:rsidRDefault="00F74544" w:rsidP="00F74544">
      <w:pPr>
        <w:spacing w:after="0"/>
      </w:pPr>
      <w:r w:rsidRPr="00B44CE2">
        <w:rPr>
          <w:b/>
        </w:rPr>
        <w:t>Annotering</w:t>
      </w:r>
      <w:r>
        <w:rPr>
          <w:b/>
        </w:rPr>
        <w:br/>
      </w:r>
      <w:r w:rsidRPr="00C122C1">
        <w:rPr>
          <w:b/>
        </w:rPr>
        <w:t>Avsikt med behandlingen:</w:t>
      </w:r>
      <w:r>
        <w:t xml:space="preserve"> Rådet ska anta gemensam ståndpunkt för kapitel 30 (externa relationer) i medlemskapsförhandlingarna med Montenegro. </w:t>
      </w:r>
    </w:p>
    <w:p w14:paraId="33543E10" w14:textId="77777777" w:rsidR="00F74544" w:rsidRDefault="00F74544" w:rsidP="00F74544">
      <w:pPr>
        <w:spacing w:after="0"/>
      </w:pPr>
    </w:p>
    <w:p w14:paraId="63E5E4D4" w14:textId="24F1EC36" w:rsidR="00F74544" w:rsidRPr="00A41282" w:rsidRDefault="00F74544" w:rsidP="00A41282">
      <w:pPr>
        <w:spacing w:after="0"/>
        <w:rPr>
          <w:b/>
        </w:rPr>
      </w:pPr>
      <w:r w:rsidRPr="00F74544">
        <w:rPr>
          <w:b/>
        </w:rPr>
        <w:t xml:space="preserve">Hur regeringen ställer sig till den blivande A-punkten: </w:t>
      </w:r>
      <w:r>
        <w:t>Regeringen avser att rösta ja till den gemensamma ståndpunkten för kapitel 30.</w:t>
      </w:r>
    </w:p>
    <w:p w14:paraId="097EF447" w14:textId="05888DAF" w:rsidR="00F640B1" w:rsidRDefault="00F74544" w:rsidP="00F74544">
      <w:pPr>
        <w:spacing w:after="0"/>
      </w:pPr>
      <w:r>
        <w:t xml:space="preserve"> </w:t>
      </w:r>
    </w:p>
    <w:p w14:paraId="097EF449" w14:textId="261B0AB0" w:rsidR="00FB32B9" w:rsidRDefault="00F74544" w:rsidP="00A41282">
      <w:pPr>
        <w:spacing w:after="0"/>
      </w:pPr>
      <w:r w:rsidRPr="00F74544">
        <w:rPr>
          <w:b/>
        </w:rPr>
        <w:t>Bakgrund:</w:t>
      </w:r>
      <w:r>
        <w:t xml:space="preserve"> Den gemensamma ståndpunkten för kapitel 30 (externa relationer) redogör för den acquis som Montenegro måste anta i medlemskapsförhandlingarna. </w:t>
      </w:r>
    </w:p>
    <w:bookmarkEnd w:id="1"/>
    <w:p w14:paraId="097EF454" w14:textId="77777777" w:rsidR="00643D86" w:rsidRPr="00643D86" w:rsidRDefault="00692027" w:rsidP="00F74544">
      <w:pPr>
        <w:spacing w:after="0"/>
        <w:ind w:left="0"/>
        <w:rPr>
          <w:lang w:val="en-US"/>
        </w:rPr>
      </w:pPr>
    </w:p>
    <w:sectPr w:rsidR="00643D86" w:rsidRPr="00643D86" w:rsidSect="006E71D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EF466" w14:textId="77777777" w:rsidR="00833380" w:rsidRDefault="00F74544">
      <w:pPr>
        <w:spacing w:after="0" w:line="240" w:lineRule="auto"/>
      </w:pPr>
      <w:r>
        <w:separator/>
      </w:r>
    </w:p>
  </w:endnote>
  <w:endnote w:type="continuationSeparator" w:id="0">
    <w:p w14:paraId="097EF468" w14:textId="77777777" w:rsidR="00833380" w:rsidRDefault="00F7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EF462" w14:textId="77777777" w:rsidR="00833380" w:rsidRDefault="00F74544">
      <w:pPr>
        <w:spacing w:after="0" w:line="240" w:lineRule="auto"/>
      </w:pPr>
      <w:r>
        <w:separator/>
      </w:r>
    </w:p>
  </w:footnote>
  <w:footnote w:type="continuationSeparator" w:id="0">
    <w:p w14:paraId="097EF464" w14:textId="77777777" w:rsidR="00833380" w:rsidRDefault="00F74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389777"/>
      <w:docPartObj>
        <w:docPartGallery w:val="Page Numbers (Top of Page)"/>
        <w:docPartUnique/>
      </w:docPartObj>
    </w:sdtPr>
    <w:sdtEndPr/>
    <w:sdtContent>
      <w:p w14:paraId="71BBCB36" w14:textId="752D1A86" w:rsidR="00A41282" w:rsidRDefault="00A41282">
        <w:pPr>
          <w:pStyle w:val="Sidhuvud"/>
          <w:jc w:val="right"/>
        </w:pPr>
        <w:r>
          <w:fldChar w:fldCharType="begin"/>
        </w:r>
        <w:r>
          <w:instrText>PAGE   \* MERGEFORMAT</w:instrText>
        </w:r>
        <w:r>
          <w:fldChar w:fldCharType="separate"/>
        </w:r>
        <w:r w:rsidR="00692027">
          <w:rPr>
            <w:noProof/>
          </w:rPr>
          <w:t>4</w:t>
        </w:r>
        <w:r>
          <w:fldChar w:fldCharType="end"/>
        </w:r>
      </w:p>
    </w:sdtContent>
  </w:sdt>
  <w:p w14:paraId="097EF456" w14:textId="77777777" w:rsidR="006F1C0D" w:rsidRDefault="00692027"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640B1" w14:paraId="097EF45C" w14:textId="77777777" w:rsidTr="006E71D7">
      <w:tc>
        <w:tcPr>
          <w:tcW w:w="4606" w:type="dxa"/>
        </w:tcPr>
        <w:p w14:paraId="097EF457" w14:textId="77777777" w:rsidR="006E71D7" w:rsidRDefault="00F74544" w:rsidP="00752770">
          <w:pPr>
            <w:pStyle w:val="Sidhuvud"/>
            <w:ind w:left="0"/>
          </w:pPr>
          <w:r>
            <w:rPr>
              <w:noProof/>
              <w:lang w:eastAsia="sv-SE"/>
            </w:rPr>
            <w:drawing>
              <wp:inline distT="0" distB="0" distL="0" distR="0" wp14:anchorId="097EF462" wp14:editId="097EF46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97EF458" w14:textId="77777777" w:rsidR="00FB32B9" w:rsidRDefault="00692027" w:rsidP="00FB32B9">
          <w:pPr>
            <w:ind w:right="916"/>
            <w:rPr>
              <w:rFonts w:ascii="TradeGothic" w:hAnsi="TradeGothic"/>
              <w:b/>
            </w:rPr>
          </w:pPr>
        </w:p>
        <w:p w14:paraId="097EF459" w14:textId="77777777" w:rsidR="00FB32B9" w:rsidRDefault="00F74544" w:rsidP="00FB32B9">
          <w:pPr>
            <w:ind w:right="916"/>
          </w:pPr>
          <w:r>
            <w:rPr>
              <w:rFonts w:ascii="TradeGothic" w:hAnsi="TradeGothic"/>
              <w:b/>
            </w:rPr>
            <w:t>Promemoria</w:t>
          </w:r>
        </w:p>
        <w:p w14:paraId="097EF45A" w14:textId="77777777" w:rsidR="00FB32B9" w:rsidRDefault="00692027" w:rsidP="00FB32B9">
          <w:pPr>
            <w:jc w:val="right"/>
          </w:pPr>
        </w:p>
        <w:p w14:paraId="097EF45B" w14:textId="77777777" w:rsidR="006E71D7" w:rsidRDefault="00F74544" w:rsidP="00FB32B9">
          <w:pPr>
            <w:ind w:right="916"/>
          </w:pPr>
          <w:r>
            <w:rPr>
              <w:rFonts w:ascii="TradeGothic" w:hAnsi="TradeGothic"/>
              <w:b/>
              <w:noProof/>
            </w:rPr>
            <w:t>2015-03-25</w:t>
          </w:r>
          <w:r w:rsidRPr="00934953">
            <w:t xml:space="preserve"> </w:t>
          </w:r>
        </w:p>
      </w:tc>
    </w:tr>
  </w:tbl>
  <w:p w14:paraId="097EF45D" w14:textId="77777777" w:rsidR="00FB32B9" w:rsidRDefault="00692027" w:rsidP="00FB32B9">
    <w:pPr>
      <w:pStyle w:val="Avsndare"/>
      <w:framePr w:w="0" w:hRule="auto" w:hSpace="0" w:wrap="auto" w:vAnchor="margin" w:hAnchor="text" w:xAlign="left" w:yAlign="inline"/>
      <w:rPr>
        <w:b/>
        <w:i w:val="0"/>
        <w:sz w:val="22"/>
      </w:rPr>
    </w:pPr>
  </w:p>
  <w:p w14:paraId="097EF45E" w14:textId="77777777" w:rsidR="00FB32B9" w:rsidRDefault="00F74544" w:rsidP="00FB32B9">
    <w:pPr>
      <w:pStyle w:val="Avsndare"/>
      <w:framePr w:w="0" w:hRule="auto" w:hSpace="0" w:wrap="auto" w:vAnchor="margin" w:hAnchor="text" w:xAlign="left" w:yAlign="inline"/>
      <w:rPr>
        <w:b/>
        <w:i w:val="0"/>
        <w:sz w:val="22"/>
      </w:rPr>
    </w:pPr>
    <w:r>
      <w:rPr>
        <w:b/>
        <w:i w:val="0"/>
        <w:sz w:val="22"/>
      </w:rPr>
      <w:t>Statsrådsberedningen</w:t>
    </w:r>
  </w:p>
  <w:p w14:paraId="097EF45F" w14:textId="77777777" w:rsidR="00FB32B9" w:rsidRDefault="00692027" w:rsidP="00FB32B9">
    <w:pPr>
      <w:pStyle w:val="Avsndare"/>
      <w:framePr w:w="0" w:hRule="auto" w:hSpace="0" w:wrap="auto" w:vAnchor="margin" w:hAnchor="text" w:xAlign="left" w:yAlign="inline"/>
    </w:pPr>
  </w:p>
  <w:p w14:paraId="097EF460" w14:textId="77777777" w:rsidR="00FB32B9" w:rsidRDefault="00F74544" w:rsidP="00FB32B9">
    <w:pPr>
      <w:pStyle w:val="Avsndare"/>
      <w:framePr w:w="0" w:hRule="auto" w:hSpace="0" w:wrap="auto" w:vAnchor="margin" w:hAnchor="text" w:xAlign="left" w:yAlign="inline"/>
    </w:pPr>
    <w:r>
      <w:t>EU-kansliet</w:t>
    </w:r>
  </w:p>
  <w:p w14:paraId="097EF461" w14:textId="77777777" w:rsidR="0012376B" w:rsidRDefault="0069202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9F32BD84">
      <w:start w:val="1"/>
      <w:numFmt w:val="decimal"/>
      <w:pStyle w:val="Rubrik1"/>
      <w:lvlText w:val="%1."/>
      <w:lvlJc w:val="left"/>
      <w:pPr>
        <w:ind w:left="720" w:hanging="360"/>
      </w:pPr>
    </w:lvl>
    <w:lvl w:ilvl="1" w:tplc="259AF3E6" w:tentative="1">
      <w:start w:val="1"/>
      <w:numFmt w:val="lowerLetter"/>
      <w:lvlText w:val="%2."/>
      <w:lvlJc w:val="left"/>
      <w:pPr>
        <w:ind w:left="1440" w:hanging="360"/>
      </w:pPr>
    </w:lvl>
    <w:lvl w:ilvl="2" w:tplc="87509424" w:tentative="1">
      <w:start w:val="1"/>
      <w:numFmt w:val="lowerRoman"/>
      <w:lvlText w:val="%3."/>
      <w:lvlJc w:val="right"/>
      <w:pPr>
        <w:ind w:left="2160" w:hanging="180"/>
      </w:pPr>
    </w:lvl>
    <w:lvl w:ilvl="3" w:tplc="C284DBC2" w:tentative="1">
      <w:start w:val="1"/>
      <w:numFmt w:val="decimal"/>
      <w:lvlText w:val="%4."/>
      <w:lvlJc w:val="left"/>
      <w:pPr>
        <w:ind w:left="2880" w:hanging="360"/>
      </w:pPr>
    </w:lvl>
    <w:lvl w:ilvl="4" w:tplc="47ECB99C" w:tentative="1">
      <w:start w:val="1"/>
      <w:numFmt w:val="lowerLetter"/>
      <w:lvlText w:val="%5."/>
      <w:lvlJc w:val="left"/>
      <w:pPr>
        <w:ind w:left="3600" w:hanging="360"/>
      </w:pPr>
    </w:lvl>
    <w:lvl w:ilvl="5" w:tplc="491043CE" w:tentative="1">
      <w:start w:val="1"/>
      <w:numFmt w:val="lowerRoman"/>
      <w:lvlText w:val="%6."/>
      <w:lvlJc w:val="right"/>
      <w:pPr>
        <w:ind w:left="4320" w:hanging="180"/>
      </w:pPr>
    </w:lvl>
    <w:lvl w:ilvl="6" w:tplc="9F087274" w:tentative="1">
      <w:start w:val="1"/>
      <w:numFmt w:val="decimal"/>
      <w:lvlText w:val="%7."/>
      <w:lvlJc w:val="left"/>
      <w:pPr>
        <w:ind w:left="5040" w:hanging="360"/>
      </w:pPr>
    </w:lvl>
    <w:lvl w:ilvl="7" w:tplc="6D2839A4" w:tentative="1">
      <w:start w:val="1"/>
      <w:numFmt w:val="lowerLetter"/>
      <w:lvlText w:val="%8."/>
      <w:lvlJc w:val="left"/>
      <w:pPr>
        <w:ind w:left="5760" w:hanging="360"/>
      </w:pPr>
    </w:lvl>
    <w:lvl w:ilvl="8" w:tplc="D02A6928" w:tentative="1">
      <w:start w:val="1"/>
      <w:numFmt w:val="lowerRoman"/>
      <w:lvlText w:val="%9."/>
      <w:lvlJc w:val="right"/>
      <w:pPr>
        <w:ind w:left="6480" w:hanging="180"/>
      </w:pPr>
    </w:lvl>
  </w:abstractNum>
  <w:abstractNum w:abstractNumId="1">
    <w:nsid w:val="6EC55161"/>
    <w:multiLevelType w:val="hybridMultilevel"/>
    <w:tmpl w:val="6CDE06EA"/>
    <w:lvl w:ilvl="0" w:tplc="4DE48CBC">
      <w:start w:val="5"/>
      <w:numFmt w:val="bullet"/>
      <w:lvlText w:val="–"/>
      <w:lvlJc w:val="left"/>
      <w:pPr>
        <w:ind w:left="1074" w:hanging="360"/>
      </w:pPr>
      <w:rPr>
        <w:rFonts w:ascii="Times New Roman" w:eastAsia="Calibri" w:hAnsi="Times New Roman" w:cs="Times New Roman"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2">
    <w:nsid w:val="73990993"/>
    <w:multiLevelType w:val="hybridMultilevel"/>
    <w:tmpl w:val="3BD822EE"/>
    <w:lvl w:ilvl="0" w:tplc="E632C492">
      <w:start w:val="1"/>
      <w:numFmt w:val="decimal"/>
      <w:lvlText w:val="%1."/>
      <w:lvlJc w:val="left"/>
      <w:pPr>
        <w:ind w:left="360" w:hanging="360"/>
      </w:pPr>
      <w:rPr>
        <w:b w:val="0"/>
      </w:rPr>
    </w:lvl>
    <w:lvl w:ilvl="1" w:tplc="8AF2D988" w:tentative="1">
      <w:start w:val="1"/>
      <w:numFmt w:val="lowerLetter"/>
      <w:lvlText w:val="%2."/>
      <w:lvlJc w:val="left"/>
      <w:pPr>
        <w:ind w:left="1080" w:hanging="360"/>
      </w:pPr>
    </w:lvl>
    <w:lvl w:ilvl="2" w:tplc="BB286EEC" w:tentative="1">
      <w:start w:val="1"/>
      <w:numFmt w:val="lowerRoman"/>
      <w:lvlText w:val="%3."/>
      <w:lvlJc w:val="right"/>
      <w:pPr>
        <w:ind w:left="1800" w:hanging="180"/>
      </w:pPr>
    </w:lvl>
    <w:lvl w:ilvl="3" w:tplc="DC44CCE6" w:tentative="1">
      <w:start w:val="1"/>
      <w:numFmt w:val="decimal"/>
      <w:lvlText w:val="%4."/>
      <w:lvlJc w:val="left"/>
      <w:pPr>
        <w:ind w:left="2520" w:hanging="360"/>
      </w:pPr>
    </w:lvl>
    <w:lvl w:ilvl="4" w:tplc="51080CB4" w:tentative="1">
      <w:start w:val="1"/>
      <w:numFmt w:val="lowerLetter"/>
      <w:lvlText w:val="%5."/>
      <w:lvlJc w:val="left"/>
      <w:pPr>
        <w:ind w:left="3240" w:hanging="360"/>
      </w:pPr>
    </w:lvl>
    <w:lvl w:ilvl="5" w:tplc="CB96EA8C" w:tentative="1">
      <w:start w:val="1"/>
      <w:numFmt w:val="lowerRoman"/>
      <w:lvlText w:val="%6."/>
      <w:lvlJc w:val="right"/>
      <w:pPr>
        <w:ind w:left="3960" w:hanging="180"/>
      </w:pPr>
    </w:lvl>
    <w:lvl w:ilvl="6" w:tplc="8214BB9A" w:tentative="1">
      <w:start w:val="1"/>
      <w:numFmt w:val="decimal"/>
      <w:lvlText w:val="%7."/>
      <w:lvlJc w:val="left"/>
      <w:pPr>
        <w:ind w:left="4680" w:hanging="360"/>
      </w:pPr>
    </w:lvl>
    <w:lvl w:ilvl="7" w:tplc="72186456" w:tentative="1">
      <w:start w:val="1"/>
      <w:numFmt w:val="lowerLetter"/>
      <w:lvlText w:val="%8."/>
      <w:lvlJc w:val="left"/>
      <w:pPr>
        <w:ind w:left="5400" w:hanging="360"/>
      </w:pPr>
    </w:lvl>
    <w:lvl w:ilvl="8" w:tplc="96DAB660"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B1"/>
    <w:rsid w:val="000E5FF7"/>
    <w:rsid w:val="00692027"/>
    <w:rsid w:val="00833380"/>
    <w:rsid w:val="00997672"/>
    <w:rsid w:val="00A41282"/>
    <w:rsid w:val="00C122C1"/>
    <w:rsid w:val="00F640B1"/>
    <w:rsid w:val="00F74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7EF3F9"/>
  <w15:docId w15:val="{371DB981-BFA9-4D0D-8889-035BA341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F74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testActivity xmlns="26f56af3-51ec-49f4-941a-a6b3906978a1" xsi:nil="true"/>
    <ViewPointStartDate xmlns="26f56af3-51ec-49f4-941a-a6b3906978a1" xsi:nil="true"/>
    <ViewPointInProgress xmlns="26f56af3-51ec-49f4-941a-a6b3906978a1" xsi:nil="true"/>
    <DepartementsenhetId xmlns="26f56af3-51ec-49f4-941a-a6b3906978a1">Statsrådsberedningen</DepartementsenhetId>
    <DocumentStatus xmlns="26f56af3-51ec-49f4-941a-a6b3906978a1">Utkast</DocumentStatus>
    <RegistrationNumber xmlns="26f56af3-51ec-49f4-941a-a6b3906978a1" xsi:nil="true"/>
    <ViewPointEndDate xmlns="26f56af3-51ec-49f4-941a-a6b3906978a1" xsi:nil="true"/>
    <Delivered xmlns="26f56af3-51ec-49f4-941a-a6b3906978a1" xsi:nil="true"/>
    <AktivitetskategoriId xmlns="26f56af3-51ec-49f4-941a-a6b3906978a1">4.1. Europeiska unionen</AktivitetskategoriId>
  </documentManagement>
</p:properti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84464AA70AFE904E830127287F2D86E8" ma:contentTypeVersion="0" ma:contentTypeDescription="EUPDokument" ma:contentTypeScope="" ma:versionID="84017deac1b507a15916acbbded6fe72">
  <xsd:schema xmlns:xsd="http://www.w3.org/2001/XMLSchema" xmlns:xs="http://www.w3.org/2001/XMLSchema" xmlns:p="http://schemas.microsoft.com/office/2006/metadata/properties" xmlns:ns2="26f56af3-51ec-49f4-941a-a6b3906978a1" targetNamespace="http://schemas.microsoft.com/office/2006/metadata/properties" ma:root="true" ma:fieldsID="7eb56c13955947b0f99b9acfe27739f8" ns2:_="">
    <xsd:import namespace="26f56af3-51ec-49f4-941a-a6b3906978a1"/>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56af3-51ec-49f4-941a-a6b3906978a1"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B812-9AA2-4C20-8793-6306E8A64FB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6f56af3-51ec-49f4-941a-a6b3906978a1"/>
    <ds:schemaRef ds:uri="http://www.w3.org/XML/1998/namespace"/>
    <ds:schemaRef ds:uri="http://purl.org/dc/dcmitype/"/>
  </ds:schemaRefs>
</ds:datastoreItem>
</file>

<file path=customXml/itemProps2.xml><?xml version="1.0" encoding="utf-8"?>
<ds:datastoreItem xmlns:ds="http://schemas.openxmlformats.org/officeDocument/2006/customXml" ds:itemID="{EF71518F-F5FB-4732-B7F7-719967C5A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56af3-51ec-49f4-941a-a6b390697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5B176-4B14-44B5-93EB-81B801359832}">
  <ds:schemaRefs>
    <ds:schemaRef ds:uri="http://schemas.microsoft.com/sharepoint/v3/contenttype/forms"/>
  </ds:schemaRefs>
</ds:datastoreItem>
</file>

<file path=customXml/itemProps4.xml><?xml version="1.0" encoding="utf-8"?>
<ds:datastoreItem xmlns:ds="http://schemas.openxmlformats.org/officeDocument/2006/customXml" ds:itemID="{D47D379E-2ED0-46E2-B296-AD076121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6786</Characters>
  <Application>Microsoft Office Word</Application>
  <DocSecurity>4</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dcterms:created xsi:type="dcterms:W3CDTF">2015-03-26T12:21:00Z</dcterms:created>
  <dcterms:modified xsi:type="dcterms:W3CDTF">2015-03-26T12:21:00Z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0x01010053E1D612BA3F4E21AA250ECD751942B30084464AA70AFE904E830127287F2D86E8</vt:lpwstr>
  </property>
  <property fmtid="{D5CDD505-2E9C-101B-9397-08002B2CF9AE}" pid="3" name="MCreatorEmail">
    <vt:lpwstr>Sofia.L.Karlsson@regeringskansliet.se</vt:lpwstr>
  </property>
</Properties>
</file>