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692B731A604A06904AE844828577CF"/>
        </w:placeholder>
        <w15:appearance w15:val="hidden"/>
        <w:text/>
      </w:sdtPr>
      <w:sdtEndPr/>
      <w:sdtContent>
        <w:p w:rsidRPr="009B062B" w:rsidR="00AF30DD" w:rsidP="00DA28CE" w:rsidRDefault="00AF30DD" w14:paraId="0D4AA86E" w14:textId="77777777">
          <w:pPr>
            <w:pStyle w:val="Rubrik1"/>
            <w:spacing w:after="300"/>
          </w:pPr>
          <w:r w:rsidRPr="009B062B">
            <w:t>Förslag till riksdagsbeslut</w:t>
          </w:r>
        </w:p>
      </w:sdtContent>
    </w:sdt>
    <w:sdt>
      <w:sdtPr>
        <w:alias w:val="Yrkande 1"/>
        <w:tag w:val="cb76cdb3-8c0b-49a9-8ce7-d1efbfd5148d"/>
        <w:id w:val="-1990008463"/>
        <w:lock w:val="sdtLocked"/>
      </w:sdtPr>
      <w:sdtEndPr/>
      <w:sdtContent>
        <w:p w:rsidR="00212A6A" w:rsidRDefault="005C1B20" w14:paraId="042C3F9C" w14:textId="77777777">
          <w:pPr>
            <w:pStyle w:val="Frslagstext"/>
            <w:numPr>
              <w:ilvl w:val="0"/>
              <w:numId w:val="0"/>
            </w:numPr>
          </w:pPr>
          <w:r>
            <w:t>Riksdagen ställer sig bakom det som anförs i motionen om att regeringen bör ta fram riktlinjer för hur outsourcing av it-verksamhet så långt som det är möjligt ska kunna undvikas i den offentliga förvaltningen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BC9A9C37F6446BBD16D60314BE0259"/>
        </w:placeholder>
        <w15:appearance w15:val="hidden"/>
        <w:text/>
      </w:sdtPr>
      <w:sdtEndPr/>
      <w:sdtContent>
        <w:p w:rsidRPr="009B062B" w:rsidR="006D79C9" w:rsidP="00333E95" w:rsidRDefault="006D79C9" w14:paraId="3090E744" w14:textId="77777777">
          <w:pPr>
            <w:pStyle w:val="Rubrik1"/>
          </w:pPr>
          <w:r>
            <w:t>Motivering</w:t>
          </w:r>
        </w:p>
      </w:sdtContent>
    </w:sdt>
    <w:p w:rsidRPr="00B86FDA" w:rsidR="00750AF3" w:rsidP="00B86FDA" w:rsidRDefault="00B816BD" w14:paraId="4204D9E5" w14:textId="323663A7">
      <w:pPr>
        <w:pStyle w:val="Normalutanindragellerluft"/>
      </w:pPr>
      <w:r w:rsidRPr="00B86FDA">
        <w:t>Det offentliga</w:t>
      </w:r>
      <w:r w:rsidRPr="00B86FDA" w:rsidR="00E87E88">
        <w:t xml:space="preserve"> hanterar dagligen mängder av information. Mycket av det som skapas och lagras är både viktigt och känsligt. Vissa uppgifter klassas som skyddsvärda</w:t>
      </w:r>
      <w:r w:rsidRPr="00B86FDA" w:rsidR="00B86FDA">
        <w:t>,</w:t>
      </w:r>
      <w:r w:rsidRPr="00B86FDA" w:rsidR="00E87E88">
        <w:t xml:space="preserve"> och en del rör även rikets säkerhet. Om informationen går förlorad, stjäls, manipuleras eller sprids till obehöriga kan det få allvarliga följder. </w:t>
      </w:r>
      <w:r w:rsidRPr="00B86FDA" w:rsidR="004370CF">
        <w:t xml:space="preserve">Både individer och samhällsstrukturen kräver stora mängder av information för att vardagen ska fungera. Dagens informationshantering sker i hög utsträckning med hjälp av olika </w:t>
      </w:r>
      <w:r w:rsidRPr="00B86FDA" w:rsidR="00B86FDA">
        <w:t>it</w:t>
      </w:r>
      <w:r w:rsidRPr="00B86FDA" w:rsidR="004370CF">
        <w:t xml:space="preserve">-system. En hög </w:t>
      </w:r>
      <w:r w:rsidRPr="00B86FDA" w:rsidR="00B86FDA">
        <w:t>it</w:t>
      </w:r>
      <w:r w:rsidRPr="00B86FDA" w:rsidR="004370CF">
        <w:t xml:space="preserve">-användning leder ofta till effektivisering och mer välfungerande tjänster och verksamheter, men innebär även digitala säkerhetsrisker. Det har också skett en tydlig ökning av incidenter relaterade till internet, såsom dataintrång, bedrägerier och spridning av skadlig kod. Vem som ligger bakom kan variera, men det kan t.ex. </w:t>
      </w:r>
      <w:r w:rsidRPr="00B86FDA" w:rsidR="006A1B85">
        <w:t xml:space="preserve">både </w:t>
      </w:r>
      <w:r w:rsidRPr="00B86FDA" w:rsidR="004370CF">
        <w:t>handla om privatpersoner, organiserad brottslighet, terrorister och andra statsmakter. Spridning av skyddsvärd information kan ske p</w:t>
      </w:r>
      <w:r w:rsidR="00B86FDA">
        <w:t>å grund av</w:t>
      </w:r>
      <w:r w:rsidRPr="00B86FDA" w:rsidR="006B3E71">
        <w:t xml:space="preserve"> slarv eller obetänksamhet</w:t>
      </w:r>
      <w:r w:rsidRPr="00B86FDA" w:rsidR="004370CF">
        <w:t xml:space="preserve"> eller genom att någon aktivt ser till att skaffa sig den. </w:t>
      </w:r>
      <w:r w:rsidRPr="00B86FDA" w:rsidR="00BC5890">
        <w:t>E</w:t>
      </w:r>
      <w:r w:rsidR="00B86FDA">
        <w:t xml:space="preserve">tt bristande säkerhetsskydd och </w:t>
      </w:r>
      <w:r w:rsidRPr="00B86FDA" w:rsidR="00BC5890">
        <w:t xml:space="preserve">bristfällig informationssäkerhet riskerar att få förödande konsekvenser. Incidenter eller störningar som angriper den digitala infrastrukturen kan leda till omfattande problem för t.ex. de finansiella systemen, hälso- och sjukvården, livsmedelsförsörjningen eller den nationella säkerheten. När hanteringen av viktig information brister riskerar detta också att leda till ett försämrat förtroende för etablerade samhällsstrukturer. </w:t>
      </w:r>
    </w:p>
    <w:p w:rsidR="00750AF3" w:rsidP="00991B3A" w:rsidRDefault="00EC7D3D" w14:paraId="4F27F6E3" w14:textId="4C37C2D8">
      <w:r>
        <w:t>Riksrevisionen har återk</w:t>
      </w:r>
      <w:r w:rsidR="00B86FDA">
        <w:t xml:space="preserve">ommande granskat myndigheternas </w:t>
      </w:r>
      <w:r>
        <w:t>informations</w:t>
      </w:r>
      <w:r w:rsidR="00B86FDA">
        <w:softHyphen/>
      </w:r>
      <w:r>
        <w:t>säkerhetsarbete. Tidigare rapporter ha</w:t>
      </w:r>
      <w:r w:rsidR="00B86FDA">
        <w:t>r visat på ett flertal brister;</w:t>
      </w:r>
      <w:r w:rsidR="00991B3A">
        <w:t xml:space="preserve"> b</w:t>
      </w:r>
      <w:r>
        <w:t>l.a. har myndigheternas förutsättningar för ett effektivt informationssäkerhetsarbete liksom uppföljningsarbetet varit alltför dåligt.</w:t>
      </w:r>
      <w:r w:rsidR="00991B3A">
        <w:t xml:space="preserve"> </w:t>
      </w:r>
      <w:r>
        <w:t>Den senaste rapporten (RiR 2016:8) visar på liknande problem. Nivån på informationssäkerheten hos de granskade myndigheterna ligger märkbart under vad som är tillräckligt. En viktig förklaring är enligt Riksrevisionen att förståel</w:t>
      </w:r>
      <w:r>
        <w:lastRenderedPageBreak/>
        <w:t>sen för vikten av en god informationssäk</w:t>
      </w:r>
      <w:r w:rsidR="00991B3A">
        <w:t xml:space="preserve">erhet överlag är alltför liten, </w:t>
      </w:r>
      <w:r w:rsidR="007F402A">
        <w:t>vilket</w:t>
      </w:r>
      <w:r>
        <w:t xml:space="preserve"> i sin tur </w:t>
      </w:r>
      <w:r w:rsidR="007F402A">
        <w:t xml:space="preserve">får </w:t>
      </w:r>
      <w:r>
        <w:t xml:space="preserve">till följd att arbetet inte prioriteras tillräckligt i förhållande till riskerna. </w:t>
      </w:r>
      <w:r w:rsidR="00991B3A">
        <w:t>Det visar inte minst p</w:t>
      </w:r>
      <w:r w:rsidRPr="00991B3A" w:rsidR="00991B3A">
        <w:t xml:space="preserve">roblemen med </w:t>
      </w:r>
      <w:r w:rsidR="00991B3A">
        <w:t xml:space="preserve">Transportstyrelsens upphandling. </w:t>
      </w:r>
      <w:r>
        <w:t xml:space="preserve">Riksrevisionen konstaterar vidare att regeringen inte har sett till att det finns nödvändiga förutsättningar för myndigheterna. Också Säpo har tidigare </w:t>
      </w:r>
      <w:r w:rsidR="00750AF3">
        <w:t xml:space="preserve">och nyligen (exempelvis i Säkerhetspolisens årsbok 2017) </w:t>
      </w:r>
      <w:r>
        <w:t xml:space="preserve">riktat kritik mot bristande </w:t>
      </w:r>
      <w:r w:rsidR="00B86FDA">
        <w:t>it</w:t>
      </w:r>
      <w:r>
        <w:t>- och informat</w:t>
      </w:r>
      <w:r w:rsidR="00750AF3">
        <w:t>ionssäkerhet hos myndigheterna.</w:t>
      </w:r>
    </w:p>
    <w:p w:rsidR="00750AF3" w:rsidP="00750AF3" w:rsidRDefault="00EC7D3D" w14:paraId="4B37545B" w14:textId="5492FD9B">
      <w:r>
        <w:t xml:space="preserve">Samtidigt som myndigheterna inte klarar av att hantera uppgifterna är det dominerande påbudet att allt fler </w:t>
      </w:r>
      <w:r w:rsidR="00B86FDA">
        <w:t>it</w:t>
      </w:r>
      <w:r>
        <w:t xml:space="preserve">-områden ska läggas ut på entreprenad. I Riksrevisionens rapport </w:t>
      </w:r>
      <w:r w:rsidR="00B86FDA">
        <w:t>It</w:t>
      </w:r>
      <w:r>
        <w:t xml:space="preserve"> i statsförvaltningen från 2011 kritiseras svenska myndigheter för att inte i tillräckligt hög utsträckning pröva frågan om outsourcing av </w:t>
      </w:r>
      <w:r w:rsidR="00B86FDA">
        <w:t>it</w:t>
      </w:r>
      <w:r>
        <w:t xml:space="preserve">-verksamheten. Den dåvarande borgerliga regeringen gjorde sin hållning klar när </w:t>
      </w:r>
      <w:r w:rsidR="00BC5890">
        <w:t>den</w:t>
      </w:r>
      <w:r>
        <w:t xml:space="preserve"> i efterföljande skrivelse slog fast att det är önskvärt att en större del av myndigheternas </w:t>
      </w:r>
      <w:r w:rsidR="00B86FDA">
        <w:t>it</w:t>
      </w:r>
      <w:r>
        <w:t>-behov tillfredss</w:t>
      </w:r>
      <w:r w:rsidR="00750AF3">
        <w:t>tälls med hjälp av outsourcing.</w:t>
      </w:r>
    </w:p>
    <w:p w:rsidR="00EC7D3D" w:rsidP="00750AF3" w:rsidRDefault="00BC5890" w14:paraId="24AC047F" w14:textId="4D61E150">
      <w:r>
        <w:t>I</w:t>
      </w:r>
      <w:r w:rsidR="00EC7D3D">
        <w:t xml:space="preserve">nformationssäkerhetsarbetet inom staten </w:t>
      </w:r>
      <w:r>
        <w:t xml:space="preserve">har således </w:t>
      </w:r>
      <w:r w:rsidR="00EC7D3D">
        <w:t xml:space="preserve">under lång tid varit alltför dåligt. Att Riksrevisionen konstaterar att arbetet med informationssäkerhet inte når upp till en godtagbar nivå är allvarligt, liksom att regeringen inte har försäkrat sig om att det finns nödvändiga förutsättningar för myndigheterna att upprätthålla en god nivå. Det innebär att problemet är omfattande och att den enskilda myndigheten i sig inte har tillräckliga verktyg för att komma till rätta med de problem som finns. I stället har en allt större andel av </w:t>
      </w:r>
      <w:r w:rsidR="00B86FDA">
        <w:t>it</w:t>
      </w:r>
      <w:r w:rsidR="00EC7D3D">
        <w:t xml:space="preserve">-verksamheten </w:t>
      </w:r>
      <w:r w:rsidR="00750AF3">
        <w:t xml:space="preserve">lagts ut </w:t>
      </w:r>
      <w:r w:rsidR="00EC7D3D">
        <w:t>på externa aktörer, vilket i flera uppmärksammade fall fått stora negativa konsekvenser.</w:t>
      </w:r>
    </w:p>
    <w:p w:rsidR="00422B9E" w:rsidP="004370CF" w:rsidRDefault="004370CF" w14:paraId="76354304" w14:textId="39685152">
      <w:r>
        <w:t xml:space="preserve">En politisk vilja till ökad outsourcing av </w:t>
      </w:r>
      <w:r w:rsidR="00B86FDA">
        <w:t>it</w:t>
      </w:r>
      <w:r>
        <w:t>-tjänster måste sättas i relation till vilka säkerhetsrisker det kan m</w:t>
      </w:r>
      <w:bookmarkStart w:name="_GoBack" w:id="1"/>
      <w:bookmarkEnd w:id="1"/>
      <w:r>
        <w:t xml:space="preserve">edföra. När kortsiktig vinst blir en drivkraft för att upprätthålla fungerande </w:t>
      </w:r>
      <w:r w:rsidR="00B86FDA">
        <w:t>it</w:t>
      </w:r>
      <w:r>
        <w:t xml:space="preserve">-system sätts långsiktigheten på undantag och helheten går förlorad. </w:t>
      </w:r>
      <w:r w:rsidR="00E87E88">
        <w:t xml:space="preserve">Även om det i propositionen lämnas förslag som rör säkerhetsprövning m.m. vid exempelvis upphandling så anser vi ändå att det är ett riskmoment </w:t>
      </w:r>
      <w:r w:rsidR="00750AF3">
        <w:t xml:space="preserve">i sig </w:t>
      </w:r>
      <w:r w:rsidR="00E87E88">
        <w:t xml:space="preserve">att outsourca uppgifter som innebär </w:t>
      </w:r>
      <w:r w:rsidR="00B816BD">
        <w:t xml:space="preserve">hantering av </w:t>
      </w:r>
      <w:r w:rsidR="00E87E88">
        <w:t xml:space="preserve">säkerhetskänslig </w:t>
      </w:r>
      <w:r w:rsidR="00B816BD">
        <w:t>information</w:t>
      </w:r>
      <w:r w:rsidR="00E87E88">
        <w:t xml:space="preserve">. </w:t>
      </w:r>
      <w:r>
        <w:t xml:space="preserve">Outsourcing av skyddsvärda uppgifter bör </w:t>
      </w:r>
      <w:r w:rsidR="00E87E88">
        <w:t xml:space="preserve">därför </w:t>
      </w:r>
      <w:r>
        <w:t>endast ske i undantagsfall. Regeringen bör ta fram riktlinjer för hur outsourcing av</w:t>
      </w:r>
      <w:r w:rsidR="00B86FDA">
        <w:t xml:space="preserve"> it</w:t>
      </w:r>
      <w:r>
        <w:t xml:space="preserve">-verksamhet så långt </w:t>
      </w:r>
      <w:r w:rsidR="00A62542">
        <w:t xml:space="preserve">som </w:t>
      </w:r>
      <w:r>
        <w:t>det är möjligt ska kunna undvika</w:t>
      </w:r>
      <w:r w:rsidR="00B816BD">
        <w:t>s i</w:t>
      </w:r>
      <w:r w:rsidR="00A62542">
        <w:t xml:space="preserve"> den</w:t>
      </w:r>
      <w:r w:rsidR="00B816BD">
        <w:t xml:space="preserve"> offentliga </w:t>
      </w:r>
      <w:r>
        <w:t xml:space="preserve">förvaltningen. </w:t>
      </w:r>
      <w:r w:rsidR="00E87E88">
        <w:t>Detta bör riksdagen ställa sig bakom och ge regeringen till känna.</w:t>
      </w:r>
    </w:p>
    <w:p w:rsidRPr="00422B9E" w:rsidR="006B11A7" w:rsidP="004370CF" w:rsidRDefault="006B11A7" w14:paraId="72049678" w14:textId="77777777"/>
    <w:sdt>
      <w:sdtPr>
        <w:alias w:val="CC_Underskrifter"/>
        <w:tag w:val="CC_Underskrifter"/>
        <w:id w:val="583496634"/>
        <w:lock w:val="sdtContentLocked"/>
        <w:placeholder>
          <w:docPart w:val="18FF6B3851034AEAAEF2D2D93538506B"/>
        </w:placeholder>
        <w15:appearance w15:val="hidden"/>
      </w:sdtPr>
      <w:sdtEndPr/>
      <w:sdtContent>
        <w:p w:rsidR="004801AC" w:rsidP="007A2CB1" w:rsidRDefault="006B11A7" w14:paraId="7458EA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5F572C" w:rsidRDefault="005F572C" w14:paraId="080DE394" w14:textId="77777777"/>
    <w:sectPr w:rsidR="005F57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92258" w14:textId="77777777" w:rsidR="004370CF" w:rsidRDefault="004370CF" w:rsidP="000C1CAD">
      <w:pPr>
        <w:spacing w:line="240" w:lineRule="auto"/>
      </w:pPr>
      <w:r>
        <w:separator/>
      </w:r>
    </w:p>
  </w:endnote>
  <w:endnote w:type="continuationSeparator" w:id="0">
    <w:p w14:paraId="4F6C665F" w14:textId="77777777" w:rsidR="004370CF" w:rsidRDefault="004370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DD6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689DF" w14:textId="26FF85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11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84C2E" w14:textId="77777777" w:rsidR="004370CF" w:rsidRDefault="004370CF" w:rsidP="000C1CAD">
      <w:pPr>
        <w:spacing w:line="240" w:lineRule="auto"/>
      </w:pPr>
      <w:r>
        <w:separator/>
      </w:r>
    </w:p>
  </w:footnote>
  <w:footnote w:type="continuationSeparator" w:id="0">
    <w:p w14:paraId="0214D163" w14:textId="77777777" w:rsidR="004370CF" w:rsidRDefault="004370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572E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BBEB69" wp14:anchorId="0F338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11A7" w14:paraId="0F4302D9" w14:textId="77777777">
                          <w:pPr>
                            <w:jc w:val="right"/>
                          </w:pPr>
                          <w:sdt>
                            <w:sdtPr>
                              <w:alias w:val="CC_Noformat_Partikod"/>
                              <w:tag w:val="CC_Noformat_Partikod"/>
                              <w:id w:val="-53464382"/>
                              <w:placeholder>
                                <w:docPart w:val="BA3D65A928FB48F694FC77851519D2C0"/>
                              </w:placeholder>
                              <w:text/>
                            </w:sdtPr>
                            <w:sdtEndPr/>
                            <w:sdtContent>
                              <w:r w:rsidR="004370CF">
                                <w:t>V</w:t>
                              </w:r>
                            </w:sdtContent>
                          </w:sdt>
                          <w:sdt>
                            <w:sdtPr>
                              <w:alias w:val="CC_Noformat_Partinummer"/>
                              <w:tag w:val="CC_Noformat_Partinummer"/>
                              <w:id w:val="-1709555926"/>
                              <w:placeholder>
                                <w:docPart w:val="75E55F572A5C469BABC1206FC9BC4D31"/>
                              </w:placeholder>
                              <w:text/>
                            </w:sdtPr>
                            <w:sdtEndPr/>
                            <w:sdtContent>
                              <w:r w:rsidR="00DA6BF3">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338D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11A7" w14:paraId="0F4302D9" w14:textId="77777777">
                    <w:pPr>
                      <w:jc w:val="right"/>
                    </w:pPr>
                    <w:sdt>
                      <w:sdtPr>
                        <w:alias w:val="CC_Noformat_Partikod"/>
                        <w:tag w:val="CC_Noformat_Partikod"/>
                        <w:id w:val="-53464382"/>
                        <w:placeholder>
                          <w:docPart w:val="BA3D65A928FB48F694FC77851519D2C0"/>
                        </w:placeholder>
                        <w:text/>
                      </w:sdtPr>
                      <w:sdtEndPr/>
                      <w:sdtContent>
                        <w:r w:rsidR="004370CF">
                          <w:t>V</w:t>
                        </w:r>
                      </w:sdtContent>
                    </w:sdt>
                    <w:sdt>
                      <w:sdtPr>
                        <w:alias w:val="CC_Noformat_Partinummer"/>
                        <w:tag w:val="CC_Noformat_Partinummer"/>
                        <w:id w:val="-1709555926"/>
                        <w:placeholder>
                          <w:docPart w:val="75E55F572A5C469BABC1206FC9BC4D31"/>
                        </w:placeholder>
                        <w:text/>
                      </w:sdtPr>
                      <w:sdtEndPr/>
                      <w:sdtContent>
                        <w:r w:rsidR="00DA6BF3">
                          <w:t>019</w:t>
                        </w:r>
                      </w:sdtContent>
                    </w:sdt>
                  </w:p>
                </w:txbxContent>
              </v:textbox>
              <w10:wrap anchorx="page"/>
            </v:shape>
          </w:pict>
        </mc:Fallback>
      </mc:AlternateContent>
    </w:r>
  </w:p>
  <w:p w:rsidRPr="00293C4F" w:rsidR="004F35FE" w:rsidP="00776B74" w:rsidRDefault="004F35FE" w14:paraId="43A2D2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11A7" w14:paraId="7C18A95E" w14:textId="77777777">
    <w:pPr>
      <w:jc w:val="right"/>
    </w:pPr>
    <w:sdt>
      <w:sdtPr>
        <w:alias w:val="CC_Noformat_Partikod"/>
        <w:tag w:val="CC_Noformat_Partikod"/>
        <w:id w:val="559911109"/>
        <w:placeholder>
          <w:docPart w:val="BA3D65A928FB48F694FC77851519D2C0"/>
        </w:placeholder>
        <w:text/>
      </w:sdtPr>
      <w:sdtEndPr/>
      <w:sdtContent>
        <w:r w:rsidR="004370CF">
          <w:t>V</w:t>
        </w:r>
      </w:sdtContent>
    </w:sdt>
    <w:sdt>
      <w:sdtPr>
        <w:alias w:val="CC_Noformat_Partinummer"/>
        <w:tag w:val="CC_Noformat_Partinummer"/>
        <w:id w:val="1197820850"/>
        <w:placeholder>
          <w:docPart w:val="75E55F572A5C469BABC1206FC9BC4D31"/>
        </w:placeholder>
        <w:text/>
      </w:sdtPr>
      <w:sdtEndPr/>
      <w:sdtContent>
        <w:r w:rsidR="00DA6BF3">
          <w:t>019</w:t>
        </w:r>
      </w:sdtContent>
    </w:sdt>
  </w:p>
  <w:p w:rsidR="004F35FE" w:rsidP="00776B74" w:rsidRDefault="004F35FE" w14:paraId="592684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11A7" w14:paraId="4F2D0A67" w14:textId="77777777">
    <w:pPr>
      <w:jc w:val="right"/>
    </w:pPr>
    <w:sdt>
      <w:sdtPr>
        <w:alias w:val="CC_Noformat_Partikod"/>
        <w:tag w:val="CC_Noformat_Partikod"/>
        <w:id w:val="1471015553"/>
        <w:text/>
      </w:sdtPr>
      <w:sdtEndPr/>
      <w:sdtContent>
        <w:r w:rsidR="004370CF">
          <w:t>V</w:t>
        </w:r>
      </w:sdtContent>
    </w:sdt>
    <w:sdt>
      <w:sdtPr>
        <w:alias w:val="CC_Noformat_Partinummer"/>
        <w:tag w:val="CC_Noformat_Partinummer"/>
        <w:id w:val="-2014525982"/>
        <w:text/>
      </w:sdtPr>
      <w:sdtEndPr/>
      <w:sdtContent>
        <w:r w:rsidR="00DA6BF3">
          <w:t>019</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B11A7" w14:paraId="0DF4EE4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B11A7" w14:paraId="086526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11A7" w14:paraId="2B8201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:3980</w:t>
        </w:r>
      </w:sdtContent>
    </w:sdt>
  </w:p>
  <w:p w:rsidR="004F35FE" w:rsidP="00E03A3D" w:rsidRDefault="006B11A7" w14:paraId="3584E86F"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5C1B20" w14:paraId="46D5C297" w14:textId="77777777">
        <w:pPr>
          <w:pStyle w:val="FSHRub2"/>
        </w:pPr>
        <w:r>
          <w:t>med anledning av prop. 2017/18:89 Ett modernt och stärkt skydd för Sveriges säkerhet – ny säkerhetsskyddslag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1196F3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370CF"/>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6A19"/>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6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45B"/>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3363"/>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0CF"/>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1CF9"/>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679CD"/>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1B20"/>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72C"/>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85"/>
    <w:rsid w:val="006A1BAD"/>
    <w:rsid w:val="006A46A8"/>
    <w:rsid w:val="006A55E1"/>
    <w:rsid w:val="006A5CAE"/>
    <w:rsid w:val="006A64C1"/>
    <w:rsid w:val="006A6BCB"/>
    <w:rsid w:val="006A6D09"/>
    <w:rsid w:val="006B11A7"/>
    <w:rsid w:val="006B2851"/>
    <w:rsid w:val="006B2ADF"/>
    <w:rsid w:val="006B35C4"/>
    <w:rsid w:val="006B3C99"/>
    <w:rsid w:val="006B3D40"/>
    <w:rsid w:val="006B3E71"/>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AF3"/>
    <w:rsid w:val="00750F09"/>
    <w:rsid w:val="00751817"/>
    <w:rsid w:val="00751DF5"/>
    <w:rsid w:val="00751E99"/>
    <w:rsid w:val="00754668"/>
    <w:rsid w:val="007556B6"/>
    <w:rsid w:val="007558B3"/>
    <w:rsid w:val="00755D11"/>
    <w:rsid w:val="007566C8"/>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2CB1"/>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02A"/>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465F"/>
    <w:rsid w:val="009855B9"/>
    <w:rsid w:val="00986368"/>
    <w:rsid w:val="00986688"/>
    <w:rsid w:val="009869DB"/>
    <w:rsid w:val="00987077"/>
    <w:rsid w:val="0099062D"/>
    <w:rsid w:val="0099089F"/>
    <w:rsid w:val="00991B3A"/>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542"/>
    <w:rsid w:val="00A62AAE"/>
    <w:rsid w:val="00A639C6"/>
    <w:rsid w:val="00A66379"/>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78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6BD"/>
    <w:rsid w:val="00B817ED"/>
    <w:rsid w:val="00B81ED7"/>
    <w:rsid w:val="00B82FF1"/>
    <w:rsid w:val="00B832E8"/>
    <w:rsid w:val="00B85727"/>
    <w:rsid w:val="00B85BF9"/>
    <w:rsid w:val="00B86112"/>
    <w:rsid w:val="00B86E64"/>
    <w:rsid w:val="00B86FDA"/>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890"/>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27C"/>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5854"/>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0E6D"/>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6BF3"/>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50"/>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87E88"/>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C7D3D"/>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4B57B3"/>
  <w15:chartTrackingRefBased/>
  <w15:docId w15:val="{5185B1AD-A3E7-4075-B71A-623468F7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692B731A604A06904AE844828577CF"/>
        <w:category>
          <w:name w:val="Allmänt"/>
          <w:gallery w:val="placeholder"/>
        </w:category>
        <w:types>
          <w:type w:val="bbPlcHdr"/>
        </w:types>
        <w:behaviors>
          <w:behavior w:val="content"/>
        </w:behaviors>
        <w:guid w:val="{5D8492F9-F296-4826-9185-672E58290C8B}"/>
      </w:docPartPr>
      <w:docPartBody>
        <w:p w:rsidR="00700D14" w:rsidRDefault="00700D14">
          <w:pPr>
            <w:pStyle w:val="F5692B731A604A06904AE844828577CF"/>
          </w:pPr>
          <w:r w:rsidRPr="005A0A93">
            <w:rPr>
              <w:rStyle w:val="Platshllartext"/>
            </w:rPr>
            <w:t>Förslag till riksdagsbeslut</w:t>
          </w:r>
        </w:p>
      </w:docPartBody>
    </w:docPart>
    <w:docPart>
      <w:docPartPr>
        <w:name w:val="0EBC9A9C37F6446BBD16D60314BE0259"/>
        <w:category>
          <w:name w:val="Allmänt"/>
          <w:gallery w:val="placeholder"/>
        </w:category>
        <w:types>
          <w:type w:val="bbPlcHdr"/>
        </w:types>
        <w:behaviors>
          <w:behavior w:val="content"/>
        </w:behaviors>
        <w:guid w:val="{FA0C4222-7500-4499-9B87-142429088599}"/>
      </w:docPartPr>
      <w:docPartBody>
        <w:p w:rsidR="00700D14" w:rsidRDefault="00700D14">
          <w:pPr>
            <w:pStyle w:val="0EBC9A9C37F6446BBD16D60314BE0259"/>
          </w:pPr>
          <w:r w:rsidRPr="005A0A93">
            <w:rPr>
              <w:rStyle w:val="Platshllartext"/>
            </w:rPr>
            <w:t>Motivering</w:t>
          </w:r>
        </w:p>
      </w:docPartBody>
    </w:docPart>
    <w:docPart>
      <w:docPartPr>
        <w:name w:val="18FF6B3851034AEAAEF2D2D93538506B"/>
        <w:category>
          <w:name w:val="Allmänt"/>
          <w:gallery w:val="placeholder"/>
        </w:category>
        <w:types>
          <w:type w:val="bbPlcHdr"/>
        </w:types>
        <w:behaviors>
          <w:behavior w:val="content"/>
        </w:behaviors>
        <w:guid w:val="{BE705C02-2B24-4B78-96B7-DE8D9263872B}"/>
      </w:docPartPr>
      <w:docPartBody>
        <w:p w:rsidR="00700D14" w:rsidRDefault="00700D14">
          <w:pPr>
            <w:pStyle w:val="18FF6B3851034AEAAEF2D2D93538506B"/>
          </w:pPr>
          <w:r w:rsidRPr="009B077E">
            <w:rPr>
              <w:rStyle w:val="Platshllartext"/>
            </w:rPr>
            <w:t>Namn på motionärer infogas/tas bort via panelen.</w:t>
          </w:r>
        </w:p>
      </w:docPartBody>
    </w:docPart>
    <w:docPart>
      <w:docPartPr>
        <w:name w:val="BA3D65A928FB48F694FC77851519D2C0"/>
        <w:category>
          <w:name w:val="Allmänt"/>
          <w:gallery w:val="placeholder"/>
        </w:category>
        <w:types>
          <w:type w:val="bbPlcHdr"/>
        </w:types>
        <w:behaviors>
          <w:behavior w:val="content"/>
        </w:behaviors>
        <w:guid w:val="{00EC19E9-9D14-4DFC-A202-00BD518B4194}"/>
      </w:docPartPr>
      <w:docPartBody>
        <w:p w:rsidR="00700D14" w:rsidRDefault="00700D14">
          <w:pPr>
            <w:pStyle w:val="BA3D65A928FB48F694FC77851519D2C0"/>
          </w:pPr>
          <w:r>
            <w:rPr>
              <w:rStyle w:val="Platshllartext"/>
            </w:rPr>
            <w:t xml:space="preserve"> </w:t>
          </w:r>
        </w:p>
      </w:docPartBody>
    </w:docPart>
    <w:docPart>
      <w:docPartPr>
        <w:name w:val="75E55F572A5C469BABC1206FC9BC4D31"/>
        <w:category>
          <w:name w:val="Allmänt"/>
          <w:gallery w:val="placeholder"/>
        </w:category>
        <w:types>
          <w:type w:val="bbPlcHdr"/>
        </w:types>
        <w:behaviors>
          <w:behavior w:val="content"/>
        </w:behaviors>
        <w:guid w:val="{FBD1B6FF-E4FB-426C-B022-6DC053AC255E}"/>
      </w:docPartPr>
      <w:docPartBody>
        <w:p w:rsidR="00700D14" w:rsidRDefault="00700D14">
          <w:pPr>
            <w:pStyle w:val="75E55F572A5C469BABC1206FC9BC4D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14"/>
    <w:rsid w:val="00700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692B731A604A06904AE844828577CF">
    <w:name w:val="F5692B731A604A06904AE844828577CF"/>
  </w:style>
  <w:style w:type="paragraph" w:customStyle="1" w:styleId="95B52AE146B14CE698596B22FCF66670">
    <w:name w:val="95B52AE146B14CE698596B22FCF66670"/>
  </w:style>
  <w:style w:type="paragraph" w:customStyle="1" w:styleId="4625B03B977248D591599CDA67D582B9">
    <w:name w:val="4625B03B977248D591599CDA67D582B9"/>
  </w:style>
  <w:style w:type="paragraph" w:customStyle="1" w:styleId="0EBC9A9C37F6446BBD16D60314BE0259">
    <w:name w:val="0EBC9A9C37F6446BBD16D60314BE0259"/>
  </w:style>
  <w:style w:type="paragraph" w:customStyle="1" w:styleId="1E001BCE60F74D4BA4523F39025AD050">
    <w:name w:val="1E001BCE60F74D4BA4523F39025AD050"/>
  </w:style>
  <w:style w:type="paragraph" w:customStyle="1" w:styleId="18FF6B3851034AEAAEF2D2D93538506B">
    <w:name w:val="18FF6B3851034AEAAEF2D2D93538506B"/>
  </w:style>
  <w:style w:type="paragraph" w:customStyle="1" w:styleId="BA3D65A928FB48F694FC77851519D2C0">
    <w:name w:val="BA3D65A928FB48F694FC77851519D2C0"/>
  </w:style>
  <w:style w:type="paragraph" w:customStyle="1" w:styleId="75E55F572A5C469BABC1206FC9BC4D31">
    <w:name w:val="75E55F572A5C469BABC1206FC9BC4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4600E-247C-4C72-BC7D-DCD446D48FE6}"/>
</file>

<file path=customXml/itemProps2.xml><?xml version="1.0" encoding="utf-8"?>
<ds:datastoreItem xmlns:ds="http://schemas.openxmlformats.org/officeDocument/2006/customXml" ds:itemID="{83750024-8A6E-4702-9F1A-0695415E5304}"/>
</file>

<file path=customXml/itemProps3.xml><?xml version="1.0" encoding="utf-8"?>
<ds:datastoreItem xmlns:ds="http://schemas.openxmlformats.org/officeDocument/2006/customXml" ds:itemID="{53D35288-3666-417E-B5FA-196D9FDF344E}"/>
</file>

<file path=docProps/app.xml><?xml version="1.0" encoding="utf-8"?>
<Properties xmlns="http://schemas.openxmlformats.org/officeDocument/2006/extended-properties" xmlns:vt="http://schemas.openxmlformats.org/officeDocument/2006/docPropsVTypes">
  <Template>Normal</Template>
  <TotalTime>82</TotalTime>
  <Pages>2</Pages>
  <Words>691</Words>
  <Characters>4311</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V019 med anledning av proposition 2017 18 89 Ett modernt och stärkt skydd för Sveriges säkerhet   ny säkerhetsskyddslag</vt:lpstr>
      <vt:lpstr>
      </vt:lpstr>
    </vt:vector>
  </TitlesOfParts>
  <Company>Sveriges riksdag</Company>
  <LinksUpToDate>false</LinksUpToDate>
  <CharactersWithSpaces>4985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