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17 juni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EftDeb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Avtackning och avslutning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Interpellationssvar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SkU30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Utökade befogenheter för Skatteverket inom folkbokföringsverksamheten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JuU47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Nya möjligheter att bekämpa onlinerekrytering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JuU45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Stärkt skydd mot utlänningar som utgör kvalificerade säkerhetshot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JuU44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betald polisutbildning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Utdelning av överskott i inkomstpensionssystemet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Daniel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Heindorff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Madeleine Atlas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Mohamed Yassin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b/>
                <w:bCs/>
                <w:rtl w:val="0"/>
              </w:rPr>
              <w:t>Gemensam debatt FiU24 och FiU27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FiU24 och FiU27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Uppföljning och utvärdering av Riksbankens penningpolitik 2025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Utvärdering av svensk penningpolitik 2015–2024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FiU47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Extra ändringsbudget för 2026 – Stöd till Ukraina samt stöd till hushåll och andra åtgärder med anledning av kriget i Mellanöstern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UbU31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mer ändamålsenlig reglering av etikprövning av forskning som avser människor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17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2026-06-17</SAFIR_Sammantradesdatum_Doc>
    <SAFIR_SammantradeID xmlns="C07A1A6C-0B19-41D9-BDF8-F523BA3921EB">971fa214-bacd-45a7-99ad-b55f5a02aef8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F70D2113-EBD9-459A-931C-435D282FD0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17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