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5B3EF9F95464639B389AF0B2DE9564F"/>
        </w:placeholder>
        <w:text/>
      </w:sdtPr>
      <w:sdtEndPr/>
      <w:sdtContent>
        <w:p w:rsidRPr="009B062B" w:rsidR="00AF30DD" w:rsidP="00440353" w:rsidRDefault="00AF30DD" w14:paraId="1D98583C" w14:textId="77777777">
          <w:pPr>
            <w:pStyle w:val="Rubrik1"/>
            <w:spacing w:after="300"/>
          </w:pPr>
          <w:r w:rsidRPr="009B062B">
            <w:t>Förslag till riksdagsbeslut</w:t>
          </w:r>
        </w:p>
      </w:sdtContent>
    </w:sdt>
    <w:sdt>
      <w:sdtPr>
        <w:alias w:val="Yrkande 1"/>
        <w:tag w:val="1738454b-7f96-4d7b-80c9-5d88ffdf52ac"/>
        <w:id w:val="-1283181905"/>
        <w:lock w:val="sdtLocked"/>
      </w:sdtPr>
      <w:sdtEndPr/>
      <w:sdtContent>
        <w:p w:rsidR="002E3DD8" w:rsidRDefault="00B57D95" w14:paraId="4FD843BA" w14:textId="19D04F18">
          <w:pPr>
            <w:pStyle w:val="Frslagstext"/>
          </w:pPr>
          <w:r>
            <w:t>Riksdagen ställer sig bakom det som anförs i motionen om utvärdering och reformering av valsedelssystemet och tillkännager detta för regeringen.</w:t>
          </w:r>
        </w:p>
      </w:sdtContent>
    </w:sdt>
    <w:sdt>
      <w:sdtPr>
        <w:alias w:val="Yrkande 2"/>
        <w:tag w:val="eca7b818-4fbf-411c-96dc-046968a47920"/>
        <w:id w:val="-507596626"/>
        <w:lock w:val="sdtLocked"/>
      </w:sdtPr>
      <w:sdtEndPr/>
      <w:sdtContent>
        <w:p w:rsidR="002E3DD8" w:rsidRDefault="00B57D95" w14:paraId="5D50692E" w14:textId="77777777">
          <w:pPr>
            <w:pStyle w:val="Frslagstext"/>
          </w:pPr>
          <w:r>
            <w:t>Riksdagen ställer sig bakom det som anförs i motionen om ordförande för röstmottagning och tillkännager detta för regeringen.</w:t>
          </w:r>
        </w:p>
      </w:sdtContent>
    </w:sdt>
    <w:sdt>
      <w:sdtPr>
        <w:alias w:val="Yrkande 3"/>
        <w:tag w:val="0d3fa8bd-553f-4325-951e-86838c05e933"/>
        <w:id w:val="-1532484406"/>
        <w:lock w:val="sdtLocked"/>
      </w:sdtPr>
      <w:sdtEndPr/>
      <w:sdtContent>
        <w:p w:rsidR="002E3DD8" w:rsidRDefault="00B57D95" w14:paraId="2C36EDFC" w14:textId="77777777">
          <w:pPr>
            <w:pStyle w:val="Frslagstext"/>
          </w:pPr>
          <w:r>
            <w:t>Riksdagen ställer sig bakom det som anförs i motionen om ordning vid röstmottagningsstället och tillkännager detta för regeringen.</w:t>
          </w:r>
        </w:p>
      </w:sdtContent>
    </w:sdt>
    <w:sdt>
      <w:sdtPr>
        <w:alias w:val="Yrkande 4"/>
        <w:tag w:val="af8f9b5c-8464-4fa6-bb3a-2a497ba7266a"/>
        <w:id w:val="-624778854"/>
        <w:lock w:val="sdtLocked"/>
      </w:sdtPr>
      <w:sdtEndPr/>
      <w:sdtContent>
        <w:p w:rsidR="002E3DD8" w:rsidRDefault="00B57D95" w14:paraId="4B8FF973" w14:textId="77777777">
          <w:pPr>
            <w:pStyle w:val="Frslagstext"/>
          </w:pPr>
          <w:r>
            <w:t>Riksdagen ställer sig bakom det som anförs i motionen om propaganda invid vallokaler och tillkännager detta för regeringen.</w:t>
          </w:r>
        </w:p>
      </w:sdtContent>
    </w:sdt>
    <w:sdt>
      <w:sdtPr>
        <w:alias w:val="Yrkande 5"/>
        <w:tag w:val="03bcc5a9-f0a1-4858-9b89-a4dba38d2e4d"/>
        <w:id w:val="-931583659"/>
        <w:lock w:val="sdtLocked"/>
      </w:sdtPr>
      <w:sdtEndPr/>
      <w:sdtContent>
        <w:p w:rsidR="002E3DD8" w:rsidRDefault="00B57D95" w14:paraId="7DD4B552" w14:textId="77777777">
          <w:pPr>
            <w:pStyle w:val="Frslagstext"/>
          </w:pPr>
          <w:r>
            <w:t>Riksdagen ställer sig bakom det som anförs i motionen om att lagstadga röstmottagandets offentlighet och tillkännager detta för regeringen.</w:t>
          </w:r>
        </w:p>
      </w:sdtContent>
    </w:sdt>
    <w:sdt>
      <w:sdtPr>
        <w:alias w:val="Yrkande 6"/>
        <w:tag w:val="eabd6521-090b-4266-8dfe-16ebde206427"/>
        <w:id w:val="798266497"/>
        <w:lock w:val="sdtLocked"/>
      </w:sdtPr>
      <w:sdtEndPr/>
      <w:sdtContent>
        <w:p w:rsidR="002E3DD8" w:rsidRDefault="00B57D95" w14:paraId="71BA6BE7" w14:textId="77777777">
          <w:pPr>
            <w:pStyle w:val="Frslagstext"/>
          </w:pPr>
          <w:r>
            <w:t>Riksdagen ställer sig bakom det som anförs i motionen om röstmottagares närvaro vid användning av väljarbiträden och tillkännager detta för regeringen.</w:t>
          </w:r>
        </w:p>
      </w:sdtContent>
    </w:sdt>
    <w:sdt>
      <w:sdtPr>
        <w:alias w:val="Yrkande 7"/>
        <w:tag w:val="229b638d-92dc-43cc-be01-bdfd22c98129"/>
        <w:id w:val="-21092477"/>
        <w:lock w:val="sdtLocked"/>
      </w:sdtPr>
      <w:sdtEndPr/>
      <w:sdtContent>
        <w:p w:rsidR="002E3DD8" w:rsidRDefault="00B57D95" w14:paraId="330FC75A" w14:textId="77777777">
          <w:pPr>
            <w:pStyle w:val="Frslagstext"/>
          </w:pPr>
          <w:r>
            <w:t>Riksdagen ställer sig bakom det som anförs i motionen om tystnadsplikt för väljarbiträden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0E89729CC4B48F6BE48A1BC5DC6799A"/>
        </w:placeholder>
        <w:text/>
      </w:sdtPr>
      <w:sdtEndPr/>
      <w:sdtContent>
        <w:p w:rsidRPr="009B062B" w:rsidR="006D79C9" w:rsidP="00333E95" w:rsidRDefault="006D79C9" w14:paraId="0B8E092B" w14:textId="77777777">
          <w:pPr>
            <w:pStyle w:val="Rubrik1"/>
          </w:pPr>
          <w:r>
            <w:t>Motivering</w:t>
          </w:r>
        </w:p>
      </w:sdtContent>
    </w:sdt>
    <w:p w:rsidR="000B4D6F" w:rsidP="00C861D1" w:rsidRDefault="00DA1DEA" w14:paraId="630276AF" w14:textId="7E2BFDF4">
      <w:pPr>
        <w:pStyle w:val="Normalutanindragellerluft"/>
      </w:pPr>
      <w:r>
        <w:t>Fria och allmänna val utgör grunden för det svenska folkstyret. Regeringen föreslår i prop</w:t>
      </w:r>
      <w:r w:rsidR="00F67180">
        <w:t>osition</w:t>
      </w:r>
      <w:r>
        <w:t xml:space="preserve"> 2021/22:52 flera förändringar på valsystemets område</w:t>
      </w:r>
      <w:r w:rsidR="007F4801">
        <w:t>, i hög grad baserade på det delbetänkande som tagits fram av 2020 års valutredning</w:t>
      </w:r>
      <w:r>
        <w:t>.</w:t>
      </w:r>
      <w:r w:rsidR="00B26828">
        <w:t xml:space="preserve"> </w:t>
      </w:r>
      <w:r w:rsidRPr="00B26828" w:rsidR="00B26828">
        <w:t xml:space="preserve">Utvecklingen under de senaste allmänna valen påvisar att </w:t>
      </w:r>
      <w:r w:rsidR="00601021">
        <w:t xml:space="preserve">ett visst reformbehov </w:t>
      </w:r>
      <w:r w:rsidRPr="00B26828" w:rsidR="00B26828">
        <w:t>föreligger i vissa valfrågor kopplade till den allmänna rösträttens utövande</w:t>
      </w:r>
      <w:r w:rsidR="00601021">
        <w:t xml:space="preserve">. </w:t>
      </w:r>
    </w:p>
    <w:p w:rsidR="007F4801" w:rsidP="00911777" w:rsidRDefault="00911777" w14:paraId="708FFD06" w14:textId="1175D28E">
      <w:pPr>
        <w:pStyle w:val="Rubrik2"/>
      </w:pPr>
      <w:r>
        <w:lastRenderedPageBreak/>
        <w:t>Valsedel</w:t>
      </w:r>
      <w:r w:rsidR="00F67180">
        <w:t>s</w:t>
      </w:r>
      <w:r>
        <w:t>systemet bör utvärderas och i förlängningen reformeras</w:t>
      </w:r>
    </w:p>
    <w:p w:rsidR="001357BF" w:rsidP="00C861D1" w:rsidRDefault="00911777" w14:paraId="5EEACD22" w14:textId="1F351ECF">
      <w:pPr>
        <w:pStyle w:val="Normalutanindragellerluft"/>
      </w:pPr>
      <w:r w:rsidRPr="001357BF">
        <w:t>Regeringen anför i punkt 4.1.4 att endast tillämpningen av reformen med avskärmningar av valsedel</w:t>
      </w:r>
      <w:r w:rsidR="00F67180">
        <w:t>s</w:t>
      </w:r>
      <w:r w:rsidRPr="001357BF">
        <w:t>ställ bör utvärderas efter 2022. I likhet med kommittén anser Sverigedemo</w:t>
      </w:r>
      <w:r w:rsidR="00C861D1">
        <w:softHyphen/>
      </w:r>
      <w:r w:rsidRPr="001357BF">
        <w:t>kraterna att även valsedels</w:t>
      </w:r>
      <w:r w:rsidR="00F67180">
        <w:t>s</w:t>
      </w:r>
      <w:r w:rsidRPr="001357BF">
        <w:t xml:space="preserve">ystemet som helhet </w:t>
      </w:r>
      <w:r w:rsidR="00091325">
        <w:t>kan</w:t>
      </w:r>
      <w:r w:rsidRPr="001357BF" w:rsidR="00091325">
        <w:t xml:space="preserve"> </w:t>
      </w:r>
      <w:r w:rsidRPr="001357BF">
        <w:t xml:space="preserve">utvärderas. </w:t>
      </w:r>
      <w:r w:rsidRPr="00C861D1">
        <w:rPr>
          <w:spacing w:val="-1"/>
        </w:rPr>
        <w:t xml:space="preserve">I förlängningen </w:t>
      </w:r>
      <w:r w:rsidRPr="00C861D1" w:rsidR="00601021">
        <w:rPr>
          <w:spacing w:val="-1"/>
        </w:rPr>
        <w:t>bör</w:t>
      </w:r>
      <w:r w:rsidRPr="00C861D1">
        <w:rPr>
          <w:spacing w:val="-1"/>
        </w:rPr>
        <w:t xml:space="preserve"> ett system med gemensamma valsedlar införas</w:t>
      </w:r>
      <w:r w:rsidRPr="00C861D1" w:rsidR="008D429C">
        <w:rPr>
          <w:spacing w:val="-1"/>
        </w:rPr>
        <w:t>, i enlighet med vårt förslag i Några valfrågor (</w:t>
      </w:r>
      <w:r w:rsidRPr="00C861D1" w:rsidR="00F67180">
        <w:rPr>
          <w:spacing w:val="-1"/>
        </w:rPr>
        <w:t xml:space="preserve">mot. </w:t>
      </w:r>
      <w:r w:rsidRPr="00C861D1" w:rsidR="008D429C">
        <w:rPr>
          <w:spacing w:val="-1"/>
        </w:rPr>
        <w:t xml:space="preserve">2021/22:3287). </w:t>
      </w:r>
      <w:r w:rsidRPr="00C861D1" w:rsidR="001357BF">
        <w:rPr>
          <w:spacing w:val="-1"/>
        </w:rPr>
        <w:t xml:space="preserve">Valmyndigheten </w:t>
      </w:r>
      <w:r w:rsidRPr="00C861D1" w:rsidR="008D429C">
        <w:rPr>
          <w:spacing w:val="-1"/>
        </w:rPr>
        <w:t xml:space="preserve">konstaterade </w:t>
      </w:r>
      <w:r w:rsidRPr="00C861D1" w:rsidR="00091325">
        <w:rPr>
          <w:spacing w:val="-1"/>
        </w:rPr>
        <w:t xml:space="preserve">även </w:t>
      </w:r>
      <w:r w:rsidRPr="00C861D1" w:rsidR="001357BF">
        <w:rPr>
          <w:spacing w:val="-1"/>
        </w:rPr>
        <w:t xml:space="preserve">i </w:t>
      </w:r>
      <w:r w:rsidRPr="00C861D1" w:rsidR="008D429C">
        <w:rPr>
          <w:spacing w:val="-1"/>
        </w:rPr>
        <w:t>sin</w:t>
      </w:r>
      <w:r w:rsidRPr="00C861D1" w:rsidR="001357BF">
        <w:rPr>
          <w:spacing w:val="-1"/>
        </w:rPr>
        <w:t xml:space="preserve"> erfarenhetsrapport från valet 2018 </w:t>
      </w:r>
      <w:r w:rsidRPr="00C861D1" w:rsidR="00091325">
        <w:rPr>
          <w:spacing w:val="-1"/>
        </w:rPr>
        <w:t>att</w:t>
      </w:r>
      <w:r w:rsidRPr="00C861D1" w:rsidR="001357BF">
        <w:rPr>
          <w:spacing w:val="-1"/>
        </w:rPr>
        <w:t xml:space="preserve"> ”</w:t>
      </w:r>
      <w:r w:rsidRPr="00C861D1" w:rsidR="00F67180">
        <w:rPr>
          <w:spacing w:val="-1"/>
        </w:rPr>
        <w:t>v</w:t>
      </w:r>
      <w:r w:rsidRPr="00C861D1" w:rsidR="001357BF">
        <w:rPr>
          <w:spacing w:val="-1"/>
        </w:rPr>
        <w:t>alsedelssystemet [bör] ses över i sin helhet, med sikte på ett förenklat, förbättrat och mindre sårbart system samt att användningen av neutrala valsedlar och ett system med tryck av en valsedel per val och person särskilt övervägs”</w:t>
      </w:r>
      <w:r w:rsidRPr="00C861D1" w:rsidR="00F67180">
        <w:rPr>
          <w:spacing w:val="-1"/>
        </w:rPr>
        <w:t>.</w:t>
      </w:r>
      <w:r w:rsidRPr="00C861D1" w:rsidR="001357BF">
        <w:rPr>
          <w:spacing w:val="-1"/>
        </w:rPr>
        <w:t xml:space="preserve"> Riksrevisionen har</w:t>
      </w:r>
      <w:r w:rsidRPr="00C861D1" w:rsidR="008D429C">
        <w:rPr>
          <w:spacing w:val="-1"/>
        </w:rPr>
        <w:t xml:space="preserve"> ställt sig bakom en liknande problembeskrivning</w:t>
      </w:r>
      <w:r w:rsidRPr="00C861D1" w:rsidR="001357BF">
        <w:rPr>
          <w:spacing w:val="-1"/>
        </w:rPr>
        <w:t xml:space="preserve"> </w:t>
      </w:r>
      <w:r w:rsidRPr="00C861D1" w:rsidR="008D429C">
        <w:rPr>
          <w:spacing w:val="-1"/>
        </w:rPr>
        <w:t>(RiR 2019:35).</w:t>
      </w:r>
    </w:p>
    <w:p w:rsidRPr="00C861D1" w:rsidR="008D429C" w:rsidP="00C861D1" w:rsidRDefault="00771F68" w14:paraId="33E2DC53" w14:textId="68C752DF">
      <w:pPr>
        <w:pStyle w:val="Rubrik2"/>
      </w:pPr>
      <w:r w:rsidRPr="00C861D1">
        <w:t>O</w:t>
      </w:r>
      <w:r w:rsidRPr="00C861D1" w:rsidR="008D429C">
        <w:t>rdförande för röstmottagning bör införas</w:t>
      </w:r>
    </w:p>
    <w:p w:rsidR="008D429C" w:rsidP="00C861D1" w:rsidRDefault="008D429C" w14:paraId="212B1EEA" w14:textId="53EBBD65">
      <w:pPr>
        <w:pStyle w:val="Normalutanindragellerluft"/>
      </w:pPr>
      <w:r>
        <w:t>I dagsläget saknas en tydlig organisatorisk ordning bland de närvarande röstmottagarna vid röstmottagning i röstningslokal</w:t>
      </w:r>
      <w:r w:rsidR="00601021">
        <w:t>er</w:t>
      </w:r>
      <w:r>
        <w:t xml:space="preserve">. I likhet med kommittén menar vi därför att </w:t>
      </w:r>
      <w:r w:rsidR="00091325">
        <w:t>en av de närvarande</w:t>
      </w:r>
      <w:r w:rsidR="00601021">
        <w:t xml:space="preserve"> </w:t>
      </w:r>
      <w:r>
        <w:t>röstmottagarna ska vara ordförande för röstmottagning</w:t>
      </w:r>
      <w:r w:rsidR="00601021">
        <w:t>en</w:t>
      </w:r>
      <w:r>
        <w:t xml:space="preserve">. Ett sådant </w:t>
      </w:r>
      <w:r w:rsidR="00091325">
        <w:t>lag</w:t>
      </w:r>
      <w:r w:rsidR="00C861D1">
        <w:softHyphen/>
      </w:r>
      <w:r w:rsidR="00091325">
        <w:t xml:space="preserve">stadgat </w:t>
      </w:r>
      <w:r>
        <w:t xml:space="preserve">krav hade underlättat arbetet, tydliggjort ansvarsfördelningen och bidragit till att säkra en hög och likvärdig kvalitet i röstförfarandet. </w:t>
      </w:r>
    </w:p>
    <w:p w:rsidR="008D429C" w:rsidP="008D429C" w:rsidRDefault="00982242" w14:paraId="596910FA" w14:textId="00D04FE1">
      <w:pPr>
        <w:pStyle w:val="Rubrik2"/>
      </w:pPr>
      <w:r>
        <w:t>Ordning vid röstmottagningsstället</w:t>
      </w:r>
    </w:p>
    <w:p w:rsidR="00982242" w:rsidP="00C861D1" w:rsidRDefault="00601021" w14:paraId="2C91776A" w14:textId="39DED678">
      <w:pPr>
        <w:pStyle w:val="Normalutanindragellerluft"/>
      </w:pPr>
      <w:r>
        <w:t>Stökigt</w:t>
      </w:r>
      <w:r w:rsidR="008D429C">
        <w:t xml:space="preserve"> och opassande beteende från ett fåtal </w:t>
      </w:r>
      <w:r>
        <w:t xml:space="preserve">kan inte </w:t>
      </w:r>
      <w:r w:rsidR="008D429C">
        <w:t>tillåt</w:t>
      </w:r>
      <w:r>
        <w:t>a</w:t>
      </w:r>
      <w:r w:rsidR="008D429C">
        <w:t xml:space="preserve">s färga av sig </w:t>
      </w:r>
      <w:r>
        <w:t xml:space="preserve">på </w:t>
      </w:r>
      <w:r w:rsidR="008D429C">
        <w:t>den demo</w:t>
      </w:r>
      <w:r w:rsidR="00C861D1">
        <w:softHyphen/>
      </w:r>
      <w:r w:rsidR="008D429C">
        <w:t xml:space="preserve">kratiska processen för skötsamma medborgare. </w:t>
      </w:r>
      <w:r w:rsidR="00982242">
        <w:t>Därför förespråkar vi i</w:t>
      </w:r>
      <w:r w:rsidR="00F67180">
        <w:t xml:space="preserve"> </w:t>
      </w:r>
      <w:r w:rsidR="00982242">
        <w:t xml:space="preserve">stället </w:t>
      </w:r>
      <w:r w:rsidR="004D2C6C">
        <w:t>för reger</w:t>
      </w:r>
      <w:r w:rsidR="00C861D1">
        <w:softHyphen/>
      </w:r>
      <w:r w:rsidR="004D2C6C">
        <w:t xml:space="preserve">ingens föreslagna ordalydelse (”får uppmanas att tillfälligt lämna”) </w:t>
      </w:r>
      <w:r w:rsidR="00982242">
        <w:t>att formuleringen som lagts fram i kommitténs delbetänkande ska gälla</w:t>
      </w:r>
      <w:r w:rsidR="004D2C6C">
        <w:t>:</w:t>
      </w:r>
      <w:r w:rsidR="00982242">
        <w:t xml:space="preserve"> </w:t>
      </w:r>
      <w:r w:rsidR="004D2C6C">
        <w:t xml:space="preserve">att </w:t>
      </w:r>
      <w:r w:rsidR="00982242">
        <w:t xml:space="preserve">den som inte följer </w:t>
      </w:r>
      <w:r w:rsidRPr="00C861D1" w:rsidR="00982242">
        <w:rPr>
          <w:spacing w:val="-1"/>
        </w:rPr>
        <w:t>röstmot</w:t>
      </w:r>
      <w:r w:rsidRPr="00C861D1" w:rsidR="00C861D1">
        <w:rPr>
          <w:spacing w:val="-1"/>
        </w:rPr>
        <w:softHyphen/>
      </w:r>
      <w:r w:rsidRPr="00C861D1" w:rsidR="00982242">
        <w:rPr>
          <w:spacing w:val="-1"/>
        </w:rPr>
        <w:t xml:space="preserve">tagarens anvisningar tillfälligt </w:t>
      </w:r>
      <w:r w:rsidRPr="00C861D1" w:rsidR="00982242">
        <w:rPr>
          <w:i/>
          <w:spacing w:val="-1"/>
        </w:rPr>
        <w:t>får avvisas</w:t>
      </w:r>
      <w:r w:rsidRPr="00C861D1" w:rsidR="00982242">
        <w:rPr>
          <w:spacing w:val="-1"/>
        </w:rPr>
        <w:t xml:space="preserve"> från lokalen eller utrymmet, om det har väsent</w:t>
      </w:r>
      <w:r w:rsidRPr="00C861D1" w:rsidR="00C861D1">
        <w:rPr>
          <w:spacing w:val="-1"/>
        </w:rPr>
        <w:softHyphen/>
      </w:r>
      <w:r w:rsidRPr="00C861D1" w:rsidR="00982242">
        <w:rPr>
          <w:spacing w:val="-1"/>
        </w:rPr>
        <w:t>lig betydelse för genomförandet av röstmottagningen.</w:t>
      </w:r>
      <w:r w:rsidR="00982242">
        <w:t xml:space="preserve"> </w:t>
      </w:r>
    </w:p>
    <w:p w:rsidR="00982242" w:rsidP="00982242" w:rsidRDefault="00982242" w14:paraId="639EF9F8" w14:textId="4185B9DD">
      <w:pPr>
        <w:pStyle w:val="Rubrik2"/>
      </w:pPr>
      <w:r>
        <w:t xml:space="preserve">Propaganda </w:t>
      </w:r>
      <w:r w:rsidR="00771F68">
        <w:t>invid</w:t>
      </w:r>
      <w:r>
        <w:t xml:space="preserve"> vallokaler</w:t>
      </w:r>
    </w:p>
    <w:p w:rsidR="000F2C3B" w:rsidP="00C861D1" w:rsidRDefault="000248CC" w14:paraId="64E87E7A" w14:textId="34D68712">
      <w:pPr>
        <w:pStyle w:val="Normalutanindragellerluft"/>
      </w:pPr>
      <w:r>
        <w:t xml:space="preserve">Det är svårt att se hur en definition av propaganda endast kan inskränka sig till att gälla </w:t>
      </w:r>
      <w:r w:rsidR="004D2C6C">
        <w:t>inuti själva</w:t>
      </w:r>
      <w:r>
        <w:t xml:space="preserve"> vallokalen. På väg in i lokalen tvingas en väljare regelmässigt passera parti</w:t>
      </w:r>
      <w:r w:rsidR="00C861D1">
        <w:softHyphen/>
      </w:r>
      <w:r>
        <w:t xml:space="preserve">funktionärer. </w:t>
      </w:r>
      <w:r w:rsidR="004D2C6C">
        <w:t>Möjligheten</w:t>
      </w:r>
      <w:r>
        <w:t xml:space="preserve"> att på olika sätt samordna för att genom socialt tryck påverka väljarens beteende är stor, liksom – särskilt i valkretsar där ett eller ett fåtal partier totalt dominerar – en beklaglig realitet. </w:t>
      </w:r>
    </w:p>
    <w:p w:rsidR="00982242" w:rsidP="00C861D1" w:rsidRDefault="000248CC" w14:paraId="4648F0ED" w14:textId="25089056">
      <w:r>
        <w:t>Propagandaförbudet bör, så</w:t>
      </w:r>
      <w:r w:rsidR="00F67180">
        <w:t xml:space="preserve"> </w:t>
      </w:r>
      <w:r>
        <w:t>som utredningen föreslår, klassas som propaganda oav</w:t>
      </w:r>
      <w:r w:rsidR="00C861D1">
        <w:softHyphen/>
      </w:r>
      <w:r>
        <w:t>sett om det äger ru</w:t>
      </w:r>
      <w:r w:rsidR="000F2C3B">
        <w:t xml:space="preserve">m inuti </w:t>
      </w:r>
      <w:r w:rsidR="004D2C6C">
        <w:t xml:space="preserve">eller i området närmast utanför </w:t>
      </w:r>
      <w:r w:rsidR="000F2C3B">
        <w:t>val</w:t>
      </w:r>
      <w:r w:rsidR="00F67180">
        <w:t>-</w:t>
      </w:r>
      <w:r w:rsidR="000F2C3B">
        <w:t xml:space="preserve"> eller röstningslokalen. Den som befinner sig i det</w:t>
      </w:r>
      <w:r w:rsidR="004D2C6C">
        <w:t>ta</w:t>
      </w:r>
      <w:r w:rsidR="000F2C3B">
        <w:t xml:space="preserve"> närliggande område</w:t>
      </w:r>
      <w:r w:rsidR="004D2C6C">
        <w:t xml:space="preserve"> </w:t>
      </w:r>
      <w:r w:rsidR="000F2C3B">
        <w:t xml:space="preserve">bör även rätta sig efter röstmottagares anvisningar som rör genomförande av röstmottagning. </w:t>
      </w:r>
    </w:p>
    <w:p w:rsidR="000F2C3B" w:rsidP="000F2C3B" w:rsidRDefault="000F2C3B" w14:paraId="774F8F6F" w14:textId="77777777">
      <w:pPr>
        <w:pStyle w:val="Rubrik2"/>
      </w:pPr>
      <w:r>
        <w:t>Lagstadga den offentliga röstmottagningen</w:t>
      </w:r>
    </w:p>
    <w:p w:rsidR="0082347D" w:rsidP="00C861D1" w:rsidRDefault="0082347D" w14:paraId="423E7F46" w14:textId="54960211">
      <w:pPr>
        <w:pStyle w:val="Normalutanindragellerluft"/>
      </w:pPr>
      <w:r>
        <w:t>Transparens är en byggsten för hela den demokratiska processen. K</w:t>
      </w:r>
      <w:r w:rsidR="000F2C3B">
        <w:t xml:space="preserve">ommittén </w:t>
      </w:r>
      <w:r w:rsidR="004D2C6C">
        <w:t>föreslår</w:t>
      </w:r>
      <w:r w:rsidR="000F2C3B">
        <w:t xml:space="preserve"> att </w:t>
      </w:r>
      <w:r w:rsidRPr="00C861D1" w:rsidR="000F2C3B">
        <w:rPr>
          <w:spacing w:val="-1"/>
        </w:rPr>
        <w:t>i förtydligande syfte införa en bestämmelse i vallagen som uttryckligen anger att all röst</w:t>
      </w:r>
      <w:r w:rsidRPr="00C861D1" w:rsidR="00C861D1">
        <w:rPr>
          <w:spacing w:val="-1"/>
        </w:rPr>
        <w:softHyphen/>
      </w:r>
      <w:r w:rsidRPr="00C861D1" w:rsidR="000F2C3B">
        <w:rPr>
          <w:spacing w:val="-1"/>
        </w:rPr>
        <w:t>mottagning</w:t>
      </w:r>
      <w:r w:rsidR="000F2C3B">
        <w:t xml:space="preserve"> är offentlig, om inte något annat föreskrivs </w:t>
      </w:r>
      <w:r w:rsidR="004D2C6C">
        <w:t xml:space="preserve">däri </w:t>
      </w:r>
      <w:r w:rsidR="000F2C3B">
        <w:t xml:space="preserve">eller i annan lag. </w:t>
      </w:r>
      <w:r w:rsidR="004D2C6C">
        <w:t xml:space="preserve">En sådan bestämmelse bör införas. </w:t>
      </w:r>
    </w:p>
    <w:p w:rsidR="000F2C3B" w:rsidP="000F2C3B" w:rsidRDefault="00625DC8" w14:paraId="72A57446" w14:textId="3334B887">
      <w:pPr>
        <w:pStyle w:val="Rubrik2"/>
      </w:pPr>
      <w:r>
        <w:lastRenderedPageBreak/>
        <w:t xml:space="preserve">Om </w:t>
      </w:r>
      <w:r w:rsidR="00DD048C">
        <w:t xml:space="preserve">röstmottagares närvaro vid användning av </w:t>
      </w:r>
      <w:r>
        <w:t>väljarbiträden</w:t>
      </w:r>
      <w:r w:rsidR="0082347D">
        <w:t xml:space="preserve"> </w:t>
      </w:r>
    </w:p>
    <w:p w:rsidR="00625DC8" w:rsidP="00C861D1" w:rsidRDefault="0082347D" w14:paraId="506A8515" w14:textId="6089856F">
      <w:pPr>
        <w:pStyle w:val="Normalutanindragellerluft"/>
      </w:pPr>
      <w:r>
        <w:t xml:space="preserve">I det föregående valet framkom klanröstning (”gruppröstning”) som en realitet i vissa valkretsar. </w:t>
      </w:r>
      <w:r w:rsidR="00625DC8">
        <w:t xml:space="preserve">Det finns en risk att </w:t>
      </w:r>
      <w:r>
        <w:t>användandet av biträden vid funktionsnedsättning miss</w:t>
      </w:r>
      <w:r w:rsidR="00C861D1">
        <w:softHyphen/>
      </w:r>
      <w:r>
        <w:t>brukas</w:t>
      </w:r>
      <w:r w:rsidR="00625DC8">
        <w:t>. För att stävja detta</w:t>
      </w:r>
      <w:r>
        <w:t xml:space="preserve"> är det en rimlig avvägning att kräva en röstmottagares när</w:t>
      </w:r>
      <w:r w:rsidR="00C861D1">
        <w:softHyphen/>
      </w:r>
      <w:r>
        <w:t>varo när någon annan person hjälper en väljare som på grund av</w:t>
      </w:r>
      <w:r w:rsidR="006C4DDA">
        <w:t xml:space="preserve"> </w:t>
      </w:r>
      <w:r>
        <w:t>funktionsnedsättning eller liknande inte själv kan göra i ordning sina röster för att rösta.</w:t>
      </w:r>
      <w:r w:rsidR="00625DC8">
        <w:t xml:space="preserve"> </w:t>
      </w:r>
    </w:p>
    <w:p w:rsidR="00DD048C" w:rsidP="00C861D1" w:rsidRDefault="0082347D" w14:paraId="1D2898D6" w14:textId="046F1234">
      <w:r>
        <w:t xml:space="preserve">På motsvarande sätt </w:t>
      </w:r>
      <w:r w:rsidR="00625DC8">
        <w:t xml:space="preserve">bör det </w:t>
      </w:r>
      <w:r w:rsidRPr="00625DC8" w:rsidR="00625DC8">
        <w:t>vara obligatoriskt för en väljare som på grund av funk</w:t>
      </w:r>
      <w:r w:rsidR="00C861D1">
        <w:softHyphen/>
      </w:r>
      <w:r w:rsidRPr="00625DC8" w:rsidR="00625DC8">
        <w:t>tions</w:t>
      </w:r>
      <w:bookmarkStart w:name="_GoBack" w:id="1"/>
      <w:bookmarkEnd w:id="1"/>
      <w:r w:rsidRPr="00625DC8" w:rsidR="00625DC8">
        <w:t>nedsättning eller</w:t>
      </w:r>
      <w:r w:rsidR="00625DC8">
        <w:t xml:space="preserve"> </w:t>
      </w:r>
      <w:r w:rsidR="00F708B1">
        <w:t>liknande</w:t>
      </w:r>
      <w:r w:rsidRPr="00625DC8" w:rsidR="00625DC8">
        <w:t xml:space="preserve"> </w:t>
      </w:r>
      <w:r w:rsidR="00D466CE">
        <w:t xml:space="preserve">inte kan </w:t>
      </w:r>
      <w:r w:rsidRPr="00625DC8" w:rsidR="00625DC8">
        <w:t>ta sina valsedlar på den avskärmade plats</w:t>
      </w:r>
      <w:r w:rsidR="007858DF">
        <w:t xml:space="preserve"> där de finns ut</w:t>
      </w:r>
      <w:r w:rsidR="00D466CE">
        <w:t>lagda</w:t>
      </w:r>
      <w:r w:rsidRPr="00625DC8" w:rsidR="00625DC8">
        <w:t xml:space="preserve"> att anlita en röstmottagare</w:t>
      </w:r>
      <w:r w:rsidR="00625DC8">
        <w:t xml:space="preserve"> för detta</w:t>
      </w:r>
      <w:r w:rsidR="00D466CE">
        <w:t>, om väljaren tar hjälp av en annan person</w:t>
      </w:r>
      <w:r w:rsidR="00625DC8">
        <w:t xml:space="preserve">. </w:t>
      </w:r>
    </w:p>
    <w:p w:rsidR="00DD048C" w:rsidP="006C4DDA" w:rsidRDefault="00DD048C" w14:paraId="65FB9003" w14:textId="1CFC8D8C">
      <w:pPr>
        <w:pStyle w:val="Rubrik2"/>
      </w:pPr>
      <w:r>
        <w:t>Om tystnadsplikt för väljarbiträden</w:t>
      </w:r>
    </w:p>
    <w:p w:rsidR="00D466CE" w:rsidP="00C861D1" w:rsidRDefault="00D466CE" w14:paraId="678E5A04" w14:textId="2A7D684D">
      <w:pPr>
        <w:pStyle w:val="Normalutanindragellerluft"/>
      </w:pPr>
      <w:r>
        <w:t>En straffsanktionerad tystnadsplikt bör även införas för anhöriga eller andra enskilda som hjälper väljare att rösta</w:t>
      </w:r>
      <w:r w:rsidR="004E6AE4">
        <w:t xml:space="preserve">, och röstmottagare </w:t>
      </w:r>
      <w:r w:rsidR="00F67180">
        <w:t xml:space="preserve">bör </w:t>
      </w:r>
      <w:r w:rsidR="004E6AE4">
        <w:t xml:space="preserve">åläggas att informera biträden om denna. </w:t>
      </w:r>
    </w:p>
    <w:p w:rsidR="006C4DDA" w:rsidP="00C861D1" w:rsidRDefault="00E74D6B" w14:paraId="1A299805" w14:textId="7F1EE6AE">
      <w:r>
        <w:t>Riksdagen bör i enlighet med 2020 års valutrednings delbetänkande tillkännage</w:t>
      </w:r>
      <w:r w:rsidR="00100860">
        <w:t xml:space="preserve"> </w:t>
      </w:r>
      <w:r>
        <w:t xml:space="preserve">allt ovanstående om väljarbiträden för regeringen. </w:t>
      </w:r>
    </w:p>
    <w:sdt>
      <w:sdtPr>
        <w:alias w:val="CC_Underskrifter"/>
        <w:tag w:val="CC_Underskrifter"/>
        <w:id w:val="583496634"/>
        <w:lock w:val="sdtContentLocked"/>
        <w:placeholder>
          <w:docPart w:val="316F9C41558D4E108A98596F5BFA319D"/>
        </w:placeholder>
      </w:sdtPr>
      <w:sdtEndPr/>
      <w:sdtContent>
        <w:p w:rsidR="00440353" w:rsidP="00440353" w:rsidRDefault="00440353" w14:paraId="63ED5047" w14:textId="77777777"/>
        <w:p w:rsidRPr="008E0FE2" w:rsidR="00440353" w:rsidP="00440353" w:rsidRDefault="00C861D1" w14:paraId="2C939678" w14:textId="605FBAB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Matheus Enholm (SD)</w:t>
            </w:r>
          </w:p>
        </w:tc>
        <w:tc>
          <w:tcPr>
            <w:tcW w:w="50" w:type="pct"/>
            <w:vAlign w:val="bottom"/>
          </w:tcPr>
          <w:p>
            <w:pPr>
              <w:pStyle w:val="Underskrifter"/>
            </w:pPr>
            <w:r>
              <w:t> </w:t>
            </w:r>
          </w:p>
        </w:tc>
      </w:tr>
      <w:tr>
        <w:trPr>
          <w:cantSplit/>
        </w:trPr>
        <w:tc>
          <w:tcPr>
            <w:tcW w:w="50" w:type="pct"/>
            <w:vAlign w:val="bottom"/>
          </w:tcPr>
          <w:p>
            <w:pPr>
              <w:pStyle w:val="Underskrifter"/>
              <w:spacing w:after="0"/>
            </w:pPr>
            <w:r>
              <w:t>Fredrik Lindahl (SD)</w:t>
            </w:r>
          </w:p>
        </w:tc>
        <w:tc>
          <w:tcPr>
            <w:tcW w:w="50" w:type="pct"/>
            <w:vAlign w:val="bottom"/>
          </w:tcPr>
          <w:p>
            <w:pPr>
              <w:pStyle w:val="Underskrifter"/>
              <w:spacing w:after="0"/>
            </w:pPr>
            <w:r>
              <w:t>Mikael Strandman (SD)</w:t>
            </w:r>
          </w:p>
        </w:tc>
      </w:tr>
      <w:tr>
        <w:trPr>
          <w:cantSplit/>
        </w:trPr>
        <w:tc>
          <w:tcPr>
            <w:tcW w:w="50" w:type="pct"/>
            <w:vAlign w:val="bottom"/>
          </w:tcPr>
          <w:p>
            <w:pPr>
              <w:pStyle w:val="Underskrifter"/>
              <w:spacing w:after="0"/>
            </w:pPr>
            <w:r>
              <w:t>Lars Andersson (SD)</w:t>
            </w:r>
          </w:p>
        </w:tc>
        <w:tc>
          <w:tcPr>
            <w:tcW w:w="50" w:type="pct"/>
            <w:vAlign w:val="bottom"/>
          </w:tcPr>
          <w:p>
            <w:pPr>
              <w:pStyle w:val="Underskrifter"/>
            </w:pPr>
            <w:r>
              <w:t> </w:t>
            </w:r>
          </w:p>
        </w:tc>
      </w:tr>
    </w:tbl>
    <w:p w:rsidRPr="008E0FE2" w:rsidR="004801AC" w:rsidP="00440353" w:rsidRDefault="004801AC" w14:paraId="2DC0A7ED" w14:textId="74A6583A">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D534FB" w14:textId="77777777" w:rsidR="00D86777" w:rsidRDefault="00D86777" w:rsidP="000C1CAD">
      <w:pPr>
        <w:spacing w:line="240" w:lineRule="auto"/>
      </w:pPr>
      <w:r>
        <w:separator/>
      </w:r>
    </w:p>
  </w:endnote>
  <w:endnote w:type="continuationSeparator" w:id="0">
    <w:p w14:paraId="13619A32" w14:textId="77777777" w:rsidR="00D86777" w:rsidRDefault="00D867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60E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CD5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7C764" w14:textId="27CAD0D3" w:rsidR="00262EA3" w:rsidRPr="00440353" w:rsidRDefault="00262EA3" w:rsidP="004403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57C2A" w14:textId="77777777" w:rsidR="00D86777" w:rsidRDefault="00D86777" w:rsidP="000C1CAD">
      <w:pPr>
        <w:spacing w:line="240" w:lineRule="auto"/>
      </w:pPr>
      <w:r>
        <w:separator/>
      </w:r>
    </w:p>
  </w:footnote>
  <w:footnote w:type="continuationSeparator" w:id="0">
    <w:p w14:paraId="42EA9EFE" w14:textId="77777777" w:rsidR="00D86777" w:rsidRDefault="00D867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135AE3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87C727" wp14:anchorId="4F1AC1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861D1" w14:paraId="49A70F24" w14:textId="77777777">
                          <w:pPr>
                            <w:jc w:val="right"/>
                          </w:pPr>
                          <w:sdt>
                            <w:sdtPr>
                              <w:alias w:val="CC_Noformat_Partikod"/>
                              <w:tag w:val="CC_Noformat_Partikod"/>
                              <w:id w:val="-53464382"/>
                              <w:placeholder>
                                <w:docPart w:val="C8A8B6B9E26F4A5899DDDE36954EA886"/>
                              </w:placeholder>
                              <w:text/>
                            </w:sdtPr>
                            <w:sdtEndPr/>
                            <w:sdtContent>
                              <w:r w:rsidR="00DA1DEA">
                                <w:t>SD</w:t>
                              </w:r>
                            </w:sdtContent>
                          </w:sdt>
                          <w:sdt>
                            <w:sdtPr>
                              <w:alias w:val="CC_Noformat_Partinummer"/>
                              <w:tag w:val="CC_Noformat_Partinummer"/>
                              <w:id w:val="-1709555926"/>
                              <w:placeholder>
                                <w:docPart w:val="FBC99DC66F5C41D086034EA1A6E40D0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1AC1C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861D1" w14:paraId="49A70F24" w14:textId="77777777">
                    <w:pPr>
                      <w:jc w:val="right"/>
                    </w:pPr>
                    <w:sdt>
                      <w:sdtPr>
                        <w:alias w:val="CC_Noformat_Partikod"/>
                        <w:tag w:val="CC_Noformat_Partikod"/>
                        <w:id w:val="-53464382"/>
                        <w:placeholder>
                          <w:docPart w:val="C8A8B6B9E26F4A5899DDDE36954EA886"/>
                        </w:placeholder>
                        <w:text/>
                      </w:sdtPr>
                      <w:sdtEndPr/>
                      <w:sdtContent>
                        <w:r w:rsidR="00DA1DEA">
                          <w:t>SD</w:t>
                        </w:r>
                      </w:sdtContent>
                    </w:sdt>
                    <w:sdt>
                      <w:sdtPr>
                        <w:alias w:val="CC_Noformat_Partinummer"/>
                        <w:tag w:val="CC_Noformat_Partinummer"/>
                        <w:id w:val="-1709555926"/>
                        <w:placeholder>
                          <w:docPart w:val="FBC99DC66F5C41D086034EA1A6E40D0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369CC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5088FE9" w14:textId="77777777">
    <w:pPr>
      <w:jc w:val="right"/>
    </w:pPr>
  </w:p>
  <w:p w:rsidR="00262EA3" w:rsidP="00776B74" w:rsidRDefault="00262EA3" w14:paraId="2485A78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861D1" w14:paraId="1D1ED27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B146D04" wp14:anchorId="03F00C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861D1" w14:paraId="427C9DF5" w14:textId="32864BCF">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A1DEA">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861D1" w14:paraId="41C4967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861D1" w14:paraId="2DCD6AF6" w14:textId="77777777">
    <w:pPr>
      <w:pStyle w:val="MotionTIllRiksdagen"/>
    </w:pPr>
    <w:sdt>
      <w:sdtPr>
        <w:rPr>
          <w:rStyle w:val="BeteckningChar"/>
        </w:rPr>
        <w:alias w:val="CC_Noformat_Riksmote"/>
        <w:tag w:val="CC_Noformat_Riksmote"/>
        <w:id w:val="1201050710"/>
        <w:lock w:val="sdtContentLocked"/>
        <w:placeholder>
          <w:docPart w:val="95BEF3FF996A47E99E5FE55F7DDBFA29"/>
        </w:placeholder>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:4289</w:t>
        </w:r>
      </w:sdtContent>
    </w:sdt>
  </w:p>
  <w:p w:rsidR="00262EA3" w:rsidP="00E03A3D" w:rsidRDefault="00C861D1" w14:paraId="3C8D3263"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Matheus Enholm m.fl. (SD)</w:t>
        </w:r>
      </w:sdtContent>
    </w:sdt>
  </w:p>
  <w:sdt>
    <w:sdtPr>
      <w:alias w:val="CC_Noformat_Rubtext"/>
      <w:tag w:val="CC_Noformat_Rubtext"/>
      <w:id w:val="-218060500"/>
      <w:lock w:val="sdtLocked"/>
      <w:placeholder>
        <w:docPart w:val="4ABDDEF0CCEE4D3CAFCBC0EBFD3F3937"/>
      </w:placeholder>
      <w:text/>
    </w:sdtPr>
    <w:sdtEndPr/>
    <w:sdtContent>
      <w:p w:rsidR="00262EA3" w:rsidP="00283E0F" w:rsidRDefault="00B57D95" w14:paraId="0FD2E3B3" w14:textId="65481812">
        <w:pPr>
          <w:pStyle w:val="FSHRub2"/>
        </w:pPr>
        <w:r>
          <w:t>med anledning av prop. 2021/22:52 Förstärkt skydd för väljare vid röstmottagning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875F47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A1DE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8CC"/>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325"/>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D6F"/>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3B"/>
    <w:rsid w:val="000F2CA8"/>
    <w:rsid w:val="000F3030"/>
    <w:rsid w:val="000F3685"/>
    <w:rsid w:val="000F4411"/>
    <w:rsid w:val="000F4ECF"/>
    <w:rsid w:val="000F527F"/>
    <w:rsid w:val="000F5329"/>
    <w:rsid w:val="000F5B00"/>
    <w:rsid w:val="000F5CF0"/>
    <w:rsid w:val="000F5DE8"/>
    <w:rsid w:val="000F6943"/>
    <w:rsid w:val="000F7BDA"/>
    <w:rsid w:val="0010013B"/>
    <w:rsid w:val="00100860"/>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7B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BAD"/>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DD8"/>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889"/>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23"/>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560"/>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353"/>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0A5"/>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C6C"/>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AE4"/>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0227"/>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021"/>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DC8"/>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E08"/>
    <w:rsid w:val="00654A01"/>
    <w:rsid w:val="006554FE"/>
    <w:rsid w:val="006555E8"/>
    <w:rsid w:val="00656257"/>
    <w:rsid w:val="00656D71"/>
    <w:rsid w:val="0065708F"/>
    <w:rsid w:val="00657A9F"/>
    <w:rsid w:val="0066104F"/>
    <w:rsid w:val="00661278"/>
    <w:rsid w:val="00662796"/>
    <w:rsid w:val="006629C4"/>
    <w:rsid w:val="00662A20"/>
    <w:rsid w:val="00662B4C"/>
    <w:rsid w:val="0066485D"/>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D05"/>
    <w:rsid w:val="00672F0C"/>
    <w:rsid w:val="00673460"/>
    <w:rsid w:val="006737C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DDA"/>
    <w:rsid w:val="006C4E9A"/>
    <w:rsid w:val="006C5179"/>
    <w:rsid w:val="006C5E6C"/>
    <w:rsid w:val="006C62F6"/>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4F1E"/>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1F68"/>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8DF"/>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5E9"/>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19"/>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1"/>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47D"/>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161"/>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EBB"/>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1F42"/>
    <w:rsid w:val="008D20C3"/>
    <w:rsid w:val="008D3AFD"/>
    <w:rsid w:val="008D3BE8"/>
    <w:rsid w:val="008D3F72"/>
    <w:rsid w:val="008D4102"/>
    <w:rsid w:val="008D429C"/>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77"/>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242"/>
    <w:rsid w:val="00982399"/>
    <w:rsid w:val="0098267A"/>
    <w:rsid w:val="0098312F"/>
    <w:rsid w:val="0098383F"/>
    <w:rsid w:val="00983AC8"/>
    <w:rsid w:val="009841A7"/>
    <w:rsid w:val="00984E0A"/>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6FF1"/>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C44"/>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BBA"/>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489"/>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828"/>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359"/>
    <w:rsid w:val="00B47A2C"/>
    <w:rsid w:val="00B47F71"/>
    <w:rsid w:val="00B5009F"/>
    <w:rsid w:val="00B50CEA"/>
    <w:rsid w:val="00B50E67"/>
    <w:rsid w:val="00B50F6E"/>
    <w:rsid w:val="00B51309"/>
    <w:rsid w:val="00B51B34"/>
    <w:rsid w:val="00B52FF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57D95"/>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196"/>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7EC"/>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1C0"/>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088"/>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1D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005"/>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3C81"/>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8AB"/>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6CE"/>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3DA"/>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24A"/>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77"/>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1DEA"/>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048C"/>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D9A"/>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D6B"/>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C4"/>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650"/>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9F9"/>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0A"/>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180"/>
    <w:rsid w:val="00F701AC"/>
    <w:rsid w:val="00F708B1"/>
    <w:rsid w:val="00F70D9F"/>
    <w:rsid w:val="00F70E2B"/>
    <w:rsid w:val="00F711F8"/>
    <w:rsid w:val="00F71B58"/>
    <w:rsid w:val="00F722EE"/>
    <w:rsid w:val="00F7427F"/>
    <w:rsid w:val="00F75848"/>
    <w:rsid w:val="00F75A6B"/>
    <w:rsid w:val="00F75D40"/>
    <w:rsid w:val="00F76FBF"/>
    <w:rsid w:val="00F7702C"/>
    <w:rsid w:val="00F77A2D"/>
    <w:rsid w:val="00F77C89"/>
    <w:rsid w:val="00F80EE2"/>
    <w:rsid w:val="00F80FD0"/>
    <w:rsid w:val="00F81044"/>
    <w:rsid w:val="00F813F8"/>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87A"/>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4E9"/>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F3718B3"/>
  <w15:chartTrackingRefBased/>
  <w15:docId w15:val="{D2E088EC-A428-43E4-9800-FCB62C099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041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B3EF9F95464639B389AF0B2DE9564F"/>
        <w:category>
          <w:name w:val="Allmänt"/>
          <w:gallery w:val="placeholder"/>
        </w:category>
        <w:types>
          <w:type w:val="bbPlcHdr"/>
        </w:types>
        <w:behaviors>
          <w:behavior w:val="content"/>
        </w:behaviors>
        <w:guid w:val="{3207B53C-D40F-4875-8690-29D85DDF7CC0}"/>
      </w:docPartPr>
      <w:docPartBody>
        <w:p w:rsidR="00B835CD" w:rsidRDefault="009E703C">
          <w:pPr>
            <w:pStyle w:val="55B3EF9F95464639B389AF0B2DE9564F"/>
          </w:pPr>
          <w:r w:rsidRPr="005A0A93">
            <w:rPr>
              <w:rStyle w:val="Platshllartext"/>
            </w:rPr>
            <w:t>Förslag till riksdagsbeslut</w:t>
          </w:r>
        </w:p>
      </w:docPartBody>
    </w:docPart>
    <w:docPart>
      <w:docPartPr>
        <w:name w:val="50E89729CC4B48F6BE48A1BC5DC6799A"/>
        <w:category>
          <w:name w:val="Allmänt"/>
          <w:gallery w:val="placeholder"/>
        </w:category>
        <w:types>
          <w:type w:val="bbPlcHdr"/>
        </w:types>
        <w:behaviors>
          <w:behavior w:val="content"/>
        </w:behaviors>
        <w:guid w:val="{777E0A85-8615-415E-92AF-AEF80142E1FB}"/>
      </w:docPartPr>
      <w:docPartBody>
        <w:p w:rsidR="00B835CD" w:rsidRDefault="009E703C">
          <w:pPr>
            <w:pStyle w:val="50E89729CC4B48F6BE48A1BC5DC6799A"/>
          </w:pPr>
          <w:r w:rsidRPr="005A0A93">
            <w:rPr>
              <w:rStyle w:val="Platshllartext"/>
            </w:rPr>
            <w:t>Motivering</w:t>
          </w:r>
        </w:p>
      </w:docPartBody>
    </w:docPart>
    <w:docPart>
      <w:docPartPr>
        <w:name w:val="C8A8B6B9E26F4A5899DDDE36954EA886"/>
        <w:category>
          <w:name w:val="Allmänt"/>
          <w:gallery w:val="placeholder"/>
        </w:category>
        <w:types>
          <w:type w:val="bbPlcHdr"/>
        </w:types>
        <w:behaviors>
          <w:behavior w:val="content"/>
        </w:behaviors>
        <w:guid w:val="{D5DD4AD0-7371-40F8-BCE2-F84C984BC773}"/>
      </w:docPartPr>
      <w:docPartBody>
        <w:p w:rsidR="00B835CD" w:rsidRDefault="009E703C">
          <w:pPr>
            <w:pStyle w:val="C8A8B6B9E26F4A5899DDDE36954EA886"/>
          </w:pPr>
          <w:r>
            <w:rPr>
              <w:rStyle w:val="Platshllartext"/>
            </w:rPr>
            <w:t xml:space="preserve"> </w:t>
          </w:r>
        </w:p>
      </w:docPartBody>
    </w:docPart>
    <w:docPart>
      <w:docPartPr>
        <w:name w:val="FBC99DC66F5C41D086034EA1A6E40D0C"/>
        <w:category>
          <w:name w:val="Allmänt"/>
          <w:gallery w:val="placeholder"/>
        </w:category>
        <w:types>
          <w:type w:val="bbPlcHdr"/>
        </w:types>
        <w:behaviors>
          <w:behavior w:val="content"/>
        </w:behaviors>
        <w:guid w:val="{FE9C3A3C-0A8E-48EA-AFD4-BFD519F90808}"/>
      </w:docPartPr>
      <w:docPartBody>
        <w:p w:rsidR="00B835CD" w:rsidRDefault="009E703C">
          <w:pPr>
            <w:pStyle w:val="FBC99DC66F5C41D086034EA1A6E40D0C"/>
          </w:pPr>
          <w:r>
            <w:t xml:space="preserve"> </w:t>
          </w:r>
        </w:p>
      </w:docPartBody>
    </w:docPart>
    <w:docPart>
      <w:docPartPr>
        <w:name w:val="DefaultPlaceholder_-1854013440"/>
        <w:category>
          <w:name w:val="Allmänt"/>
          <w:gallery w:val="placeholder"/>
        </w:category>
        <w:types>
          <w:type w:val="bbPlcHdr"/>
        </w:types>
        <w:behaviors>
          <w:behavior w:val="content"/>
        </w:behaviors>
        <w:guid w:val="{A0932C8A-ADC2-4049-B09B-A0A3C25387A9}"/>
      </w:docPartPr>
      <w:docPartBody>
        <w:p w:rsidR="00B835CD" w:rsidRDefault="009E703C">
          <w:r w:rsidRPr="00493CF9">
            <w:rPr>
              <w:rStyle w:val="Platshllartext"/>
            </w:rPr>
            <w:t>Klicka eller tryck här för att ange text.</w:t>
          </w:r>
        </w:p>
      </w:docPartBody>
    </w:docPart>
    <w:docPart>
      <w:docPartPr>
        <w:name w:val="4ABDDEF0CCEE4D3CAFCBC0EBFD3F3937"/>
        <w:category>
          <w:name w:val="Allmänt"/>
          <w:gallery w:val="placeholder"/>
        </w:category>
        <w:types>
          <w:type w:val="bbPlcHdr"/>
        </w:types>
        <w:behaviors>
          <w:behavior w:val="content"/>
        </w:behaviors>
        <w:guid w:val="{FE8D068C-CCF8-49B2-8169-A33CEAF353CA}"/>
      </w:docPartPr>
      <w:docPartBody>
        <w:p w:rsidR="00B835CD" w:rsidRDefault="009E703C">
          <w:r w:rsidRPr="00493CF9">
            <w:rPr>
              <w:rStyle w:val="Platshllartext"/>
            </w:rPr>
            <w:t>[ange din text här]</w:t>
          </w:r>
        </w:p>
      </w:docPartBody>
    </w:docPart>
    <w:docPart>
      <w:docPartPr>
        <w:name w:val="95BEF3FF996A47E99E5FE55F7DDBFA29"/>
        <w:category>
          <w:name w:val="Allmänt"/>
          <w:gallery w:val="placeholder"/>
        </w:category>
        <w:types>
          <w:type w:val="bbPlcHdr"/>
        </w:types>
        <w:behaviors>
          <w:behavior w:val="content"/>
        </w:behaviors>
        <w:guid w:val="{915A3E7B-485B-4CB2-8987-20D9821B576A}"/>
      </w:docPartPr>
      <w:docPartBody>
        <w:p w:rsidR="00B835CD" w:rsidRDefault="009E703C">
          <w:r w:rsidRPr="00493CF9">
            <w:rPr>
              <w:rStyle w:val="Platshllartext"/>
            </w:rPr>
            <w:t>[ange din text här]</w:t>
          </w:r>
        </w:p>
      </w:docPartBody>
    </w:docPart>
    <w:docPart>
      <w:docPartPr>
        <w:name w:val="316F9C41558D4E108A98596F5BFA319D"/>
        <w:category>
          <w:name w:val="Allmänt"/>
          <w:gallery w:val="placeholder"/>
        </w:category>
        <w:types>
          <w:type w:val="bbPlcHdr"/>
        </w:types>
        <w:behaviors>
          <w:behavior w:val="content"/>
        </w:behaviors>
        <w:guid w:val="{C6AA6375-5B4B-46FF-97A6-BB8899A6253B}"/>
      </w:docPartPr>
      <w:docPartBody>
        <w:p w:rsidR="00323D5B" w:rsidRDefault="00323D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03C"/>
    <w:rsid w:val="00130C95"/>
    <w:rsid w:val="0030199B"/>
    <w:rsid w:val="00323D5B"/>
    <w:rsid w:val="009E703C"/>
    <w:rsid w:val="00B835CD"/>
    <w:rsid w:val="00BB4D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0199B"/>
    <w:rPr>
      <w:color w:val="F4B083" w:themeColor="accent2" w:themeTint="99"/>
    </w:rPr>
  </w:style>
  <w:style w:type="paragraph" w:customStyle="1" w:styleId="55B3EF9F95464639B389AF0B2DE9564F">
    <w:name w:val="55B3EF9F95464639B389AF0B2DE9564F"/>
  </w:style>
  <w:style w:type="paragraph" w:customStyle="1" w:styleId="7DEB6E71E7FE4D86964DBB58CB035016">
    <w:name w:val="7DEB6E71E7FE4D86964DBB58CB03501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BF7FD35042A4AECA083DE0527FEC6B3">
    <w:name w:val="1BF7FD35042A4AECA083DE0527FEC6B3"/>
  </w:style>
  <w:style w:type="paragraph" w:customStyle="1" w:styleId="50E89729CC4B48F6BE48A1BC5DC6799A">
    <w:name w:val="50E89729CC4B48F6BE48A1BC5DC6799A"/>
  </w:style>
  <w:style w:type="paragraph" w:customStyle="1" w:styleId="3EBF23D267B6405EB48DD03CE29FD2C9">
    <w:name w:val="3EBF23D267B6405EB48DD03CE29FD2C9"/>
  </w:style>
  <w:style w:type="paragraph" w:customStyle="1" w:styleId="FAD6B8EE92774A1B9B3E025DBB7B1177">
    <w:name w:val="FAD6B8EE92774A1B9B3E025DBB7B1177"/>
  </w:style>
  <w:style w:type="paragraph" w:customStyle="1" w:styleId="C8A8B6B9E26F4A5899DDDE36954EA886">
    <w:name w:val="C8A8B6B9E26F4A5899DDDE36954EA886"/>
  </w:style>
  <w:style w:type="paragraph" w:customStyle="1" w:styleId="FBC99DC66F5C41D086034EA1A6E40D0C">
    <w:name w:val="FBC99DC66F5C41D086034EA1A6E40D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0D0404-AB1F-4F3E-B33D-12769A09C5BF}"/>
</file>

<file path=customXml/itemProps2.xml><?xml version="1.0" encoding="utf-8"?>
<ds:datastoreItem xmlns:ds="http://schemas.openxmlformats.org/officeDocument/2006/customXml" ds:itemID="{0DF539BC-B653-4EF8-8AE0-3937A4B4963E}"/>
</file>

<file path=customXml/itemProps3.xml><?xml version="1.0" encoding="utf-8"?>
<ds:datastoreItem xmlns:ds="http://schemas.openxmlformats.org/officeDocument/2006/customXml" ds:itemID="{F929CACD-233E-4BC0-A17C-A238FEC6887C}"/>
</file>

<file path=docProps/app.xml><?xml version="1.0" encoding="utf-8"?>
<Properties xmlns="http://schemas.openxmlformats.org/officeDocument/2006/extended-properties" xmlns:vt="http://schemas.openxmlformats.org/officeDocument/2006/docPropsVTypes">
  <Template>Normal</Template>
  <TotalTime>9</TotalTime>
  <Pages>3</Pages>
  <Words>771</Words>
  <Characters>4701</Characters>
  <Application>Microsoft Office Word</Application>
  <DocSecurity>0</DocSecurity>
  <Lines>87</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2021 22 52  Förstärkt skydd för väljare vid röstmottagning</vt:lpstr>
      <vt:lpstr>
      </vt:lpstr>
    </vt:vector>
  </TitlesOfParts>
  <Company>Sveriges riksdag</Company>
  <LinksUpToDate>false</LinksUpToDate>
  <CharactersWithSpaces>5436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