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75511">
        <w:tblPrEx>
          <w:tblCellMar>
            <w:top w:w="0" w:type="dxa"/>
            <w:bottom w:w="0" w:type="dxa"/>
          </w:tblCellMar>
        </w:tblPrEx>
        <w:trPr>
          <w:cantSplit/>
          <w:trHeight w:val="1720"/>
        </w:trPr>
        <w:tc>
          <w:tcPr>
            <w:tcW w:w="6024" w:type="dxa"/>
            <w:gridSpan w:val="2"/>
          </w:tcPr>
          <w:p w:rsidR="00F53A97" w:rsidRPr="00675511" w:rsidRDefault="002B2488">
            <w:pPr>
              <w:pStyle w:val="HuvudRubrik"/>
            </w:pPr>
            <w:r w:rsidRPr="00675511">
              <w:t>Redogörelse till riksdagen</w:t>
            </w:r>
          </w:p>
          <w:bookmarkStart w:id="0" w:name="BetänkandeNr"/>
          <w:bookmarkEnd w:id="0"/>
          <w:p w:rsidR="00F53A97" w:rsidRPr="00675511" w:rsidRDefault="00F53A97">
            <w:pPr>
              <w:pStyle w:val="HuvudRubrikRad2"/>
            </w:pPr>
            <w:r w:rsidRPr="00675511">
              <w:fldChar w:fldCharType="begin" w:fldLock="1"/>
            </w:r>
            <w:r w:rsidRPr="00675511">
              <w:instrText xml:space="preserve"> DOCPROPERTY BetänkandeÅr</w:instrText>
            </w:r>
            <w:r w:rsidRPr="00675511">
              <w:fldChar w:fldCharType="separate"/>
            </w:r>
            <w:r w:rsidR="00A726FA" w:rsidRPr="00675511">
              <w:t>2008/09</w:t>
            </w:r>
            <w:r w:rsidRPr="00675511">
              <w:fldChar w:fldCharType="end"/>
            </w:r>
            <w:r w:rsidRPr="00675511">
              <w:t>:</w:t>
            </w:r>
            <w:r w:rsidRPr="00675511">
              <w:fldChar w:fldCharType="begin" w:fldLock="1"/>
            </w:r>
            <w:r w:rsidRPr="00675511">
              <w:instrText xml:space="preserve"> DOCPROPERTY Utskott</w:instrText>
            </w:r>
            <w:r w:rsidR="00453196" w:rsidRPr="00675511">
              <w:fldChar w:fldCharType="separate"/>
            </w:r>
            <w:r w:rsidR="00A726FA" w:rsidRPr="00675511">
              <w:t>ER</w:t>
            </w:r>
            <w:r w:rsidRPr="00675511">
              <w:fldChar w:fldCharType="end"/>
            </w:r>
            <w:r w:rsidRPr="00675511">
              <w:fldChar w:fldCharType="begin" w:fldLock="1"/>
            </w:r>
            <w:r w:rsidRPr="00675511">
              <w:instrText xml:space="preserve"> DOCPROPERTY BetänkandeNr</w:instrText>
            </w:r>
            <w:r w:rsidRPr="00675511">
              <w:fldChar w:fldCharType="separate"/>
            </w:r>
            <w:r w:rsidR="00A726FA" w:rsidRPr="00675511">
              <w:t>1</w:t>
            </w:r>
            <w:r w:rsidRPr="00675511">
              <w:fldChar w:fldCharType="end"/>
            </w:r>
          </w:p>
        </w:tc>
        <w:bookmarkStart w:id="1" w:name="_MON_1016526495"/>
        <w:bookmarkStart w:id="2" w:name="_MON_1016526516"/>
        <w:bookmarkStart w:id="3" w:name="_MON_1016527141"/>
        <w:bookmarkStart w:id="4" w:name="_MON_1016527716"/>
        <w:bookmarkStart w:id="5" w:name="_MON_1016527915"/>
        <w:bookmarkStart w:id="6" w:name="_MON_1297156513"/>
        <w:bookmarkStart w:id="7" w:name="_MON_1297509327"/>
        <w:bookmarkStart w:id="8" w:name="_MON_1297511988"/>
        <w:bookmarkEnd w:id="1"/>
        <w:bookmarkEnd w:id="2"/>
        <w:bookmarkEnd w:id="3"/>
        <w:bookmarkEnd w:id="4"/>
        <w:bookmarkEnd w:id="5"/>
        <w:bookmarkEnd w:id="6"/>
        <w:bookmarkEnd w:id="7"/>
        <w:bookmarkEnd w:id="8"/>
        <w:tc>
          <w:tcPr>
            <w:tcW w:w="1418" w:type="dxa"/>
            <w:tcBorders>
              <w:bottom w:val="nil"/>
            </w:tcBorders>
          </w:tcPr>
          <w:p w:rsidR="00F53A97" w:rsidRPr="00675511" w:rsidRDefault="00F53A97">
            <w:pPr>
              <w:spacing w:line="230" w:lineRule="auto"/>
              <w:jc w:val="center"/>
            </w:pPr>
            <w:r w:rsidRPr="00675511">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5pt" o:ole="" fillcolor="window">
                  <v:imagedata r:id="rId7" o:title="" cropleft="42582f"/>
                </v:shape>
                <o:OLEObject Type="Embed" ProgID="Word.Picture.8" ShapeID="_x0000_i1025" DrawAspect="Content" ObjectID="_1827509476" r:id="rId8"/>
              </w:object>
            </w:r>
          </w:p>
          <w:p w:rsidR="00F53A97" w:rsidRPr="00675511" w:rsidRDefault="00F53A97">
            <w:pPr>
              <w:pStyle w:val="Normaltindrag"/>
              <w:jc w:val="center"/>
            </w:pPr>
          </w:p>
          <w:p w:rsidR="00F53A97" w:rsidRPr="00675511" w:rsidRDefault="00F53A97">
            <w:pPr>
              <w:pStyle w:val="StatusSida1"/>
            </w:pPr>
            <w:r w:rsidRPr="00675511">
              <w:fldChar w:fldCharType="begin" w:fldLock="1"/>
            </w:r>
            <w:r w:rsidRPr="00675511">
              <w:instrText xml:space="preserve"> DOCPR</w:instrText>
            </w:r>
            <w:r w:rsidRPr="00675511">
              <w:instrText>O</w:instrText>
            </w:r>
            <w:r w:rsidRPr="00675511">
              <w:instrText>PERTY "Status"</w:instrText>
            </w:r>
            <w:r w:rsidRPr="00675511">
              <w:fldChar w:fldCharType="end"/>
            </w:r>
          </w:p>
          <w:p w:rsidR="00F53A97" w:rsidRPr="00675511" w:rsidRDefault="00F53A97">
            <w:pPr>
              <w:pStyle w:val="UtskriftsdatumSida1"/>
              <w:framePr w:wrap="around"/>
            </w:pPr>
            <w:r w:rsidRPr="00675511">
              <w:fldChar w:fldCharType="begin" w:fldLock="1"/>
            </w:r>
            <w:r w:rsidRPr="00675511">
              <w:instrText xml:space="preserve"> if </w:instrText>
            </w:r>
            <w:r w:rsidRPr="00675511">
              <w:fldChar w:fldCharType="begin" w:fldLock="1"/>
            </w:r>
            <w:r w:rsidRPr="00675511">
              <w:instrText xml:space="preserve"> DO</w:instrText>
            </w:r>
            <w:r w:rsidRPr="00675511">
              <w:instrText>C</w:instrText>
            </w:r>
            <w:r w:rsidRPr="00675511">
              <w:instrText>PROPE</w:instrText>
            </w:r>
            <w:r w:rsidRPr="00675511">
              <w:instrText>R</w:instrText>
            </w:r>
            <w:r w:rsidRPr="00675511">
              <w:instrText>TY "UtkastD</w:instrText>
            </w:r>
            <w:r w:rsidRPr="00675511">
              <w:instrText>a</w:instrText>
            </w:r>
            <w:r w:rsidRPr="00675511">
              <w:instrText>tum"</w:instrText>
            </w:r>
            <w:r w:rsidRPr="00675511">
              <w:fldChar w:fldCharType="separate"/>
            </w:r>
            <w:r w:rsidR="00A726FA" w:rsidRPr="00675511">
              <w:instrText>Nej</w:instrText>
            </w:r>
            <w:r w:rsidRPr="00675511">
              <w:fldChar w:fldCharType="end"/>
            </w:r>
            <w:r w:rsidRPr="00675511">
              <w:instrText xml:space="preserve"> = "Ja" "</w:instrText>
            </w:r>
            <w:r w:rsidRPr="00675511">
              <w:fldChar w:fldCharType="begin" w:fldLock="1"/>
            </w:r>
            <w:r w:rsidRPr="00675511">
              <w:instrText xml:space="preserve"> PRINTDATE \@ "yyyy-MM-dd HH.mm" </w:instrText>
            </w:r>
            <w:r w:rsidRPr="00675511">
              <w:fldChar w:fldCharType="separate"/>
            </w:r>
            <w:r w:rsidRPr="00675511">
              <w:instrText>2000-08-11 16.42</w:instrText>
            </w:r>
            <w:r w:rsidRPr="00675511">
              <w:fldChar w:fldCharType="end"/>
            </w:r>
            <w:r w:rsidRPr="00675511">
              <w:instrText xml:space="preserve">" </w:instrText>
            </w:r>
            <w:r w:rsidRPr="00675511">
              <w:fldChar w:fldCharType="end"/>
            </w:r>
          </w:p>
        </w:tc>
      </w:tr>
      <w:tr w:rsidR="00F53A97" w:rsidRPr="00675511">
        <w:tblPrEx>
          <w:tblCellMar>
            <w:top w:w="0" w:type="dxa"/>
            <w:bottom w:w="0" w:type="dxa"/>
          </w:tblCellMar>
        </w:tblPrEx>
        <w:trPr>
          <w:cantSplit/>
        </w:trPr>
        <w:tc>
          <w:tcPr>
            <w:tcW w:w="6024" w:type="dxa"/>
            <w:gridSpan w:val="2"/>
            <w:tcBorders>
              <w:bottom w:val="single" w:sz="4" w:space="0" w:color="auto"/>
            </w:tcBorders>
          </w:tcPr>
          <w:p w:rsidR="00F53A97" w:rsidRPr="00675511" w:rsidRDefault="002B2488">
            <w:pPr>
              <w:pStyle w:val="DokumentRubrik"/>
              <w:rPr>
                <w:noProof w:val="0"/>
              </w:rPr>
            </w:pPr>
            <w:bookmarkStart w:id="9" w:name="Huvudrubrik"/>
            <w:bookmarkEnd w:id="9"/>
            <w:r w:rsidRPr="00675511">
              <w:rPr>
                <w:noProof w:val="0"/>
              </w:rPr>
              <w:t>Från Sveriges delegation vid Europarådets parlamentariska församling</w:t>
            </w:r>
          </w:p>
        </w:tc>
        <w:tc>
          <w:tcPr>
            <w:tcW w:w="1418" w:type="dxa"/>
            <w:tcBorders>
              <w:bottom w:val="nil"/>
            </w:tcBorders>
          </w:tcPr>
          <w:p w:rsidR="00F53A97" w:rsidRPr="00675511" w:rsidRDefault="00F53A97"/>
        </w:tc>
      </w:tr>
      <w:tr w:rsidR="00F53A97" w:rsidRPr="00675511">
        <w:tblPrEx>
          <w:tblCellMar>
            <w:top w:w="0" w:type="dxa"/>
            <w:bottom w:w="0" w:type="dxa"/>
          </w:tblCellMar>
        </w:tblPrEx>
        <w:trPr>
          <w:cantSplit/>
          <w:trHeight w:hRule="exact" w:val="360"/>
        </w:trPr>
        <w:tc>
          <w:tcPr>
            <w:tcW w:w="3012" w:type="dxa"/>
          </w:tcPr>
          <w:p w:rsidR="00F53A97" w:rsidRPr="00675511" w:rsidRDefault="00F53A97"/>
        </w:tc>
        <w:tc>
          <w:tcPr>
            <w:tcW w:w="3012" w:type="dxa"/>
          </w:tcPr>
          <w:p w:rsidR="00F53A97" w:rsidRPr="00675511" w:rsidRDefault="00F53A97"/>
        </w:tc>
        <w:tc>
          <w:tcPr>
            <w:tcW w:w="1418" w:type="dxa"/>
          </w:tcPr>
          <w:p w:rsidR="00F53A97" w:rsidRPr="00675511" w:rsidRDefault="00F53A97"/>
        </w:tc>
      </w:tr>
    </w:tbl>
    <w:p w:rsidR="00F53A97" w:rsidRPr="00675511" w:rsidRDefault="00F53A97"/>
    <w:p w:rsidR="002B2488" w:rsidRPr="00675511" w:rsidRDefault="002B2488" w:rsidP="002B2488">
      <w:pPr>
        <w:pStyle w:val="Rubrik1"/>
        <w:spacing w:after="180"/>
        <w:rPr>
          <w:noProof w:val="0"/>
        </w:rPr>
      </w:pPr>
      <w:bookmarkStart w:id="10" w:name="_Toc223414674"/>
      <w:bookmarkStart w:id="11" w:name="_Toc223752801"/>
      <w:r w:rsidRPr="00675511">
        <w:rPr>
          <w:noProof w:val="0"/>
        </w:rPr>
        <w:t>Sammanfattning</w:t>
      </w:r>
      <w:bookmarkEnd w:id="10"/>
      <w:bookmarkEnd w:id="11"/>
    </w:p>
    <w:p w:rsidR="008B61FD" w:rsidRPr="00675511" w:rsidRDefault="008B61FD" w:rsidP="008B61FD">
      <w:bookmarkStart w:id="12" w:name="TextStart"/>
      <w:bookmarkEnd w:id="12"/>
      <w:r w:rsidRPr="00675511">
        <w:t>Riksdagens Europarådsdelegation överlämnar bifogade redogörelse för ver</w:t>
      </w:r>
      <w:r w:rsidRPr="00675511">
        <w:t>k</w:t>
      </w:r>
      <w:r w:rsidRPr="00675511">
        <w:t>samheten inom den parlamentariska församlingen under 2008. Till redogöre</w:t>
      </w:r>
      <w:r w:rsidRPr="00675511">
        <w:t>l</w:t>
      </w:r>
      <w:r w:rsidRPr="00675511">
        <w:t>sen är fogad en förteckning över av församlingen under perioden antagna rekommendationer, resolutioner och yttranden. En rapport om uppföljning av Sveriges ordförandeskap i Europarådets ministerkommitté maj till november 2008 lämnas som bilaga.</w:t>
      </w:r>
    </w:p>
    <w:p w:rsidR="008B61FD" w:rsidRPr="00675511" w:rsidRDefault="008B61FD" w:rsidP="008B61FD"/>
    <w:p w:rsidR="008B61FD" w:rsidRPr="00675511" w:rsidRDefault="008B61FD" w:rsidP="008B61FD"/>
    <w:p w:rsidR="008B61FD" w:rsidRPr="00675511" w:rsidRDefault="008B61FD" w:rsidP="008B61FD">
      <w:r w:rsidRPr="00675511">
        <w:t>Stockholm den 25 februari 2009</w:t>
      </w:r>
    </w:p>
    <w:p w:rsidR="008B61FD" w:rsidRPr="00675511" w:rsidRDefault="008B61FD" w:rsidP="008B61FD"/>
    <w:p w:rsidR="008B61FD" w:rsidRPr="00675511" w:rsidRDefault="008B61FD" w:rsidP="008B61FD"/>
    <w:p w:rsidR="008B61FD" w:rsidRPr="00675511" w:rsidRDefault="008B61FD" w:rsidP="008B61FD">
      <w:r w:rsidRPr="00675511">
        <w:t>På delegationens vägnar</w:t>
      </w:r>
    </w:p>
    <w:p w:rsidR="008B61FD" w:rsidRPr="00675511" w:rsidRDefault="008B61FD" w:rsidP="008B61FD"/>
    <w:p w:rsidR="008B61FD" w:rsidRPr="00675511" w:rsidRDefault="008B61FD" w:rsidP="008B61FD"/>
    <w:p w:rsidR="008B61FD" w:rsidRPr="00675511" w:rsidRDefault="008B61FD" w:rsidP="008B61FD">
      <w:pPr>
        <w:rPr>
          <w:i/>
        </w:rPr>
      </w:pPr>
      <w:r w:rsidRPr="00675511">
        <w:rPr>
          <w:i/>
        </w:rPr>
        <w:t xml:space="preserve">Göran Lindblad </w:t>
      </w:r>
    </w:p>
    <w:p w:rsidR="008B61FD" w:rsidRPr="00675511" w:rsidRDefault="008B61FD" w:rsidP="008B61FD"/>
    <w:p w:rsidR="00FE4C16" w:rsidRPr="00675511" w:rsidRDefault="00FE4C16" w:rsidP="00FE4C16">
      <w:pPr>
        <w:rPr>
          <w:i/>
        </w:rPr>
      </w:pPr>
      <w:r w:rsidRPr="00675511">
        <w:t xml:space="preserve">                                                                                        </w:t>
      </w:r>
      <w:r w:rsidRPr="00675511">
        <w:rPr>
          <w:i/>
        </w:rPr>
        <w:t>Kirsti Pulkka-Ericson</w:t>
      </w:r>
    </w:p>
    <w:p w:rsidR="00FE4C16" w:rsidRPr="00675511" w:rsidRDefault="00FE4C16" w:rsidP="00FE4C16">
      <w:pPr>
        <w:pStyle w:val="Normaltindrag"/>
      </w:pPr>
    </w:p>
    <w:p w:rsidR="00F1737D" w:rsidRPr="00675511" w:rsidRDefault="00F1737D" w:rsidP="008B61FD">
      <w:pPr>
        <w:sectPr w:rsidR="00F1737D" w:rsidRPr="00675511">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B43527" w:rsidRPr="00675511" w:rsidRDefault="00B43527" w:rsidP="00B43527">
      <w:pPr>
        <w:pStyle w:val="Rubrik1"/>
        <w:spacing w:after="180"/>
        <w:rPr>
          <w:noProof w:val="0"/>
        </w:rPr>
      </w:pPr>
      <w:bookmarkStart w:id="13" w:name="_Toc192059476"/>
      <w:bookmarkStart w:id="14" w:name="_Toc223752802"/>
      <w:r w:rsidRPr="00675511">
        <w:rPr>
          <w:noProof w:val="0"/>
        </w:rPr>
        <w:lastRenderedPageBreak/>
        <w:t>Europarådets medlemsstater 200</w:t>
      </w:r>
      <w:bookmarkEnd w:id="13"/>
      <w:r w:rsidRPr="00675511">
        <w:rPr>
          <w:noProof w:val="0"/>
        </w:rPr>
        <w:t>8</w:t>
      </w:r>
      <w:bookmarkEnd w:id="14"/>
    </w:p>
    <w:p w:rsidR="00B43527" w:rsidRPr="00675511" w:rsidRDefault="00675511" w:rsidP="00B43527">
      <w:r w:rsidRPr="00675511">
        <w:rPr>
          <w:noProof/>
        </w:rPr>
        <w:drawing>
          <wp:inline distT="0" distB="0" distL="0" distR="0">
            <wp:extent cx="3778250" cy="3206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8250" cy="3206750"/>
                    </a:xfrm>
                    <a:prstGeom prst="rect">
                      <a:avLst/>
                    </a:prstGeom>
                    <a:noFill/>
                    <a:ln>
                      <a:noFill/>
                    </a:ln>
                  </pic:spPr>
                </pic:pic>
              </a:graphicData>
            </a:graphic>
          </wp:inline>
        </w:drawing>
      </w:r>
    </w:p>
    <w:p w:rsidR="004F393D" w:rsidRPr="00675511" w:rsidRDefault="004F393D" w:rsidP="00B43527">
      <w:r w:rsidRPr="00675511">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Monaco, 27 Montenegro, 28 Nederländerna, 29 Norge, 30 Polen, 31 Portugal, 32 Rumänien, 33 Ryss-land, 34 San Marino, 35 Schweiz, 36 Serbien, 37 Slovakien, 38 Slovenien, 39 Spanien, 40 Storbritannien, 41 Sverige, 42 Tjeckien, 43 Turkiet, 44 Tysk-land, 45 Ukraina, 46 Ungern, 47 Österrike.</w:t>
      </w:r>
    </w:p>
    <w:p w:rsidR="004F393D" w:rsidRPr="00675511" w:rsidRDefault="004F393D" w:rsidP="004F393D">
      <w:pPr>
        <w:pStyle w:val="Normaltindrag"/>
      </w:pPr>
    </w:p>
    <w:p w:rsidR="006C0991" w:rsidRPr="00675511" w:rsidRDefault="006C0991" w:rsidP="006C0991">
      <w:pPr>
        <w:sectPr w:rsidR="006C0991" w:rsidRPr="00675511" w:rsidSect="006C0991">
          <w:headerReference w:type="even" r:id="rId16"/>
          <w:headerReference w:type="default" r:id="rId17"/>
          <w:footerReference w:type="even" r:id="rId18"/>
          <w:footerReference w:type="default" r:id="rId19"/>
          <w:headerReference w:type="first" r:id="rId20"/>
          <w:footerReference w:type="first" r:id="rId21"/>
          <w:pgSz w:w="11906" w:h="16838" w:code="9"/>
          <w:pgMar w:top="907" w:right="4649" w:bottom="4507" w:left="1304" w:header="340" w:footer="227" w:gutter="0"/>
          <w:cols w:space="720"/>
          <w:titlePg/>
          <w:docGrid w:linePitch="258"/>
        </w:sectPr>
      </w:pPr>
    </w:p>
    <w:p w:rsidR="006C0991" w:rsidRPr="00675511" w:rsidRDefault="006C0991" w:rsidP="006C0991">
      <w:pPr>
        <w:pStyle w:val="Rubrik1"/>
        <w:rPr>
          <w:noProof w:val="0"/>
        </w:rPr>
      </w:pPr>
      <w:bookmarkStart w:id="15" w:name="_Toc223752803"/>
      <w:r w:rsidRPr="00675511">
        <w:rPr>
          <w:noProof w:val="0"/>
        </w:rPr>
        <w:t>Innehållsförteckning</w:t>
      </w:r>
      <w:bookmarkEnd w:id="15"/>
    </w:p>
    <w:p w:rsidR="002C2C21" w:rsidRPr="00675511" w:rsidRDefault="006C0991">
      <w:pPr>
        <w:pStyle w:val="Innehll1"/>
        <w:rPr>
          <w:sz w:val="24"/>
          <w:szCs w:val="24"/>
        </w:rPr>
      </w:pPr>
      <w:r w:rsidRPr="00675511">
        <w:fldChar w:fldCharType="begin" w:fldLock="1"/>
      </w:r>
      <w:r w:rsidRPr="00675511">
        <w:instrText xml:space="preserve"> TOC \o "1-3" \u </w:instrText>
      </w:r>
      <w:r w:rsidRPr="00675511">
        <w:fldChar w:fldCharType="separate"/>
      </w:r>
      <w:r w:rsidR="002C2C21" w:rsidRPr="00675511">
        <w:t>Sammanfattning</w:t>
      </w:r>
      <w:r w:rsidR="002C2C21" w:rsidRPr="00675511">
        <w:tab/>
      </w:r>
      <w:r w:rsidR="002C2C21" w:rsidRPr="00675511">
        <w:fldChar w:fldCharType="begin" w:fldLock="1"/>
      </w:r>
      <w:r w:rsidR="002C2C21" w:rsidRPr="00675511">
        <w:instrText xml:space="preserve"> PAGEREF _Toc223752801 \h </w:instrText>
      </w:r>
      <w:r w:rsidR="002C2C21" w:rsidRPr="00675511">
        <w:fldChar w:fldCharType="separate"/>
      </w:r>
      <w:r w:rsidR="002C2C21" w:rsidRPr="00675511">
        <w:t>1</w:t>
      </w:r>
      <w:r w:rsidR="002C2C21" w:rsidRPr="00675511">
        <w:fldChar w:fldCharType="end"/>
      </w:r>
    </w:p>
    <w:p w:rsidR="002C2C21" w:rsidRPr="00675511" w:rsidRDefault="002C2C21">
      <w:pPr>
        <w:pStyle w:val="Innehll1"/>
        <w:rPr>
          <w:sz w:val="24"/>
          <w:szCs w:val="24"/>
        </w:rPr>
      </w:pPr>
      <w:r w:rsidRPr="00675511">
        <w:t>Europarådets medlemsstater 2008</w:t>
      </w:r>
      <w:r w:rsidRPr="00675511">
        <w:tab/>
      </w:r>
      <w:r w:rsidRPr="00675511">
        <w:fldChar w:fldCharType="begin" w:fldLock="1"/>
      </w:r>
      <w:r w:rsidRPr="00675511">
        <w:instrText xml:space="preserve"> PAGEREF _Toc223752802 \h </w:instrText>
      </w:r>
      <w:r w:rsidRPr="00675511">
        <w:fldChar w:fldCharType="separate"/>
      </w:r>
      <w:r w:rsidRPr="00675511">
        <w:t>2</w:t>
      </w:r>
      <w:r w:rsidRPr="00675511">
        <w:fldChar w:fldCharType="end"/>
      </w:r>
    </w:p>
    <w:p w:rsidR="002C2C21" w:rsidRPr="00675511" w:rsidRDefault="002C2C21">
      <w:pPr>
        <w:pStyle w:val="Innehll1"/>
        <w:rPr>
          <w:sz w:val="24"/>
          <w:szCs w:val="24"/>
        </w:rPr>
      </w:pPr>
      <w:r w:rsidRPr="00675511">
        <w:t>Innehållsförteckning</w:t>
      </w:r>
      <w:r w:rsidRPr="00675511">
        <w:tab/>
      </w:r>
      <w:r w:rsidRPr="00675511">
        <w:fldChar w:fldCharType="begin" w:fldLock="1"/>
      </w:r>
      <w:r w:rsidRPr="00675511">
        <w:instrText xml:space="preserve"> PAGEREF _Toc223752803 \h </w:instrText>
      </w:r>
      <w:r w:rsidRPr="00675511">
        <w:fldChar w:fldCharType="separate"/>
      </w:r>
      <w:r w:rsidRPr="00675511">
        <w:t>3</w:t>
      </w:r>
      <w:r w:rsidRPr="00675511">
        <w:fldChar w:fldCharType="end"/>
      </w:r>
    </w:p>
    <w:p w:rsidR="002C2C21" w:rsidRPr="00675511" w:rsidRDefault="002C2C21">
      <w:pPr>
        <w:pStyle w:val="Innehll1"/>
        <w:rPr>
          <w:sz w:val="24"/>
          <w:szCs w:val="24"/>
        </w:rPr>
      </w:pPr>
      <w:r w:rsidRPr="00675511">
        <w:t>1 Europarådets roll i det europeiska samarbetet</w:t>
      </w:r>
      <w:r w:rsidRPr="00675511">
        <w:tab/>
      </w:r>
      <w:r w:rsidRPr="00675511">
        <w:fldChar w:fldCharType="begin" w:fldLock="1"/>
      </w:r>
      <w:r w:rsidRPr="00675511">
        <w:instrText xml:space="preserve"> PAGEREF _Toc223752804 \h </w:instrText>
      </w:r>
      <w:r w:rsidRPr="00675511">
        <w:fldChar w:fldCharType="separate"/>
      </w:r>
      <w:r w:rsidRPr="00675511">
        <w:t>5</w:t>
      </w:r>
      <w:r w:rsidRPr="00675511">
        <w:fldChar w:fldCharType="end"/>
      </w:r>
    </w:p>
    <w:p w:rsidR="002C2C21" w:rsidRPr="00675511" w:rsidRDefault="002C2C21">
      <w:pPr>
        <w:pStyle w:val="Innehll2"/>
        <w:rPr>
          <w:sz w:val="24"/>
          <w:szCs w:val="24"/>
        </w:rPr>
      </w:pPr>
      <w:r w:rsidRPr="00675511">
        <w:t>1.1 Den parlamentariska församlingens roll och uppgifter</w:t>
      </w:r>
      <w:r w:rsidRPr="00675511">
        <w:tab/>
      </w:r>
      <w:r w:rsidRPr="00675511">
        <w:fldChar w:fldCharType="begin" w:fldLock="1"/>
      </w:r>
      <w:r w:rsidRPr="00675511">
        <w:instrText xml:space="preserve"> PAGEREF _Toc223752805 \h </w:instrText>
      </w:r>
      <w:r w:rsidRPr="00675511">
        <w:fldChar w:fldCharType="separate"/>
      </w:r>
      <w:r w:rsidRPr="00675511">
        <w:t>5</w:t>
      </w:r>
      <w:r w:rsidRPr="00675511">
        <w:fldChar w:fldCharType="end"/>
      </w:r>
    </w:p>
    <w:p w:rsidR="002C2C21" w:rsidRPr="00675511" w:rsidRDefault="002C2C21">
      <w:pPr>
        <w:pStyle w:val="Innehll1"/>
        <w:rPr>
          <w:sz w:val="24"/>
          <w:szCs w:val="24"/>
        </w:rPr>
      </w:pPr>
      <w:r w:rsidRPr="00675511">
        <w:t>2 Den parlamentariska församlingens verksamhet under 2008</w:t>
      </w:r>
      <w:r w:rsidRPr="00675511">
        <w:tab/>
      </w:r>
      <w:r w:rsidRPr="00675511">
        <w:fldChar w:fldCharType="begin" w:fldLock="1"/>
      </w:r>
      <w:r w:rsidRPr="00675511">
        <w:instrText xml:space="preserve"> PAGEREF _Toc223752806 \h </w:instrText>
      </w:r>
      <w:r w:rsidRPr="00675511">
        <w:fldChar w:fldCharType="separate"/>
      </w:r>
      <w:r w:rsidRPr="00675511">
        <w:t>8</w:t>
      </w:r>
      <w:r w:rsidRPr="00675511">
        <w:fldChar w:fldCharType="end"/>
      </w:r>
    </w:p>
    <w:p w:rsidR="002C2C21" w:rsidRPr="00675511" w:rsidRDefault="002C2C21">
      <w:pPr>
        <w:pStyle w:val="Innehll2"/>
        <w:rPr>
          <w:sz w:val="24"/>
          <w:szCs w:val="24"/>
        </w:rPr>
      </w:pPr>
      <w:r w:rsidRPr="00675511">
        <w:t>2.1 Sessionen 2008</w:t>
      </w:r>
      <w:r w:rsidRPr="00675511">
        <w:tab/>
      </w:r>
      <w:r w:rsidRPr="00675511">
        <w:fldChar w:fldCharType="begin" w:fldLock="1"/>
      </w:r>
      <w:r w:rsidRPr="00675511">
        <w:instrText xml:space="preserve"> PAGEREF _Toc223752807 \h </w:instrText>
      </w:r>
      <w:r w:rsidRPr="00675511">
        <w:fldChar w:fldCharType="separate"/>
      </w:r>
      <w:r w:rsidRPr="00675511">
        <w:t>8</w:t>
      </w:r>
      <w:r w:rsidRPr="00675511">
        <w:fldChar w:fldCharType="end"/>
      </w:r>
    </w:p>
    <w:p w:rsidR="002C2C21" w:rsidRPr="00675511" w:rsidRDefault="002C2C21">
      <w:pPr>
        <w:pStyle w:val="Innehll2"/>
        <w:rPr>
          <w:sz w:val="24"/>
          <w:szCs w:val="24"/>
        </w:rPr>
      </w:pPr>
      <w:r w:rsidRPr="00675511">
        <w:t>2.2 Den svenska delegationen</w:t>
      </w:r>
      <w:r w:rsidRPr="00675511">
        <w:tab/>
      </w:r>
      <w:r w:rsidRPr="00675511">
        <w:fldChar w:fldCharType="begin" w:fldLock="1"/>
      </w:r>
      <w:r w:rsidRPr="00675511">
        <w:instrText xml:space="preserve"> PAGEREF _Toc223752808 \h </w:instrText>
      </w:r>
      <w:r w:rsidRPr="00675511">
        <w:fldChar w:fldCharType="separate"/>
      </w:r>
      <w:r w:rsidRPr="00675511">
        <w:t>9</w:t>
      </w:r>
      <w:r w:rsidRPr="00675511">
        <w:fldChar w:fldCharType="end"/>
      </w:r>
    </w:p>
    <w:p w:rsidR="002C2C21" w:rsidRPr="00675511" w:rsidRDefault="002C2C21">
      <w:pPr>
        <w:pStyle w:val="Innehll2"/>
        <w:rPr>
          <w:sz w:val="24"/>
          <w:szCs w:val="24"/>
        </w:rPr>
      </w:pPr>
      <w:r w:rsidRPr="00675511">
        <w:t>2.3 Budget</w:t>
      </w:r>
      <w:r w:rsidRPr="00675511">
        <w:tab/>
      </w:r>
      <w:r w:rsidRPr="00675511">
        <w:fldChar w:fldCharType="begin" w:fldLock="1"/>
      </w:r>
      <w:r w:rsidRPr="00675511">
        <w:instrText xml:space="preserve"> PAGEREF _Toc223752809 \h </w:instrText>
      </w:r>
      <w:r w:rsidRPr="00675511">
        <w:fldChar w:fldCharType="separate"/>
      </w:r>
      <w:r w:rsidRPr="00675511">
        <w:t>9</w:t>
      </w:r>
      <w:r w:rsidRPr="00675511">
        <w:fldChar w:fldCharType="end"/>
      </w:r>
    </w:p>
    <w:p w:rsidR="002C2C21" w:rsidRPr="00675511" w:rsidRDefault="002C2C21">
      <w:pPr>
        <w:pStyle w:val="Innehll2"/>
        <w:rPr>
          <w:sz w:val="24"/>
          <w:szCs w:val="24"/>
        </w:rPr>
      </w:pPr>
      <w:r w:rsidRPr="00675511">
        <w:t>2.4 Omstrukturering av verksamheten</w:t>
      </w:r>
      <w:r w:rsidRPr="00675511">
        <w:tab/>
      </w:r>
      <w:r w:rsidRPr="00675511">
        <w:fldChar w:fldCharType="begin" w:fldLock="1"/>
      </w:r>
      <w:r w:rsidRPr="00675511">
        <w:instrText xml:space="preserve"> PAGEREF _Toc223752810 \h </w:instrText>
      </w:r>
      <w:r w:rsidRPr="00675511">
        <w:fldChar w:fldCharType="separate"/>
      </w:r>
      <w:r w:rsidRPr="00675511">
        <w:t>10</w:t>
      </w:r>
      <w:r w:rsidRPr="00675511">
        <w:fldChar w:fldCharType="end"/>
      </w:r>
    </w:p>
    <w:p w:rsidR="002C2C21" w:rsidRPr="00675511" w:rsidRDefault="002C2C21">
      <w:pPr>
        <w:pStyle w:val="Innehll2"/>
        <w:rPr>
          <w:sz w:val="24"/>
          <w:szCs w:val="24"/>
        </w:rPr>
      </w:pPr>
      <w:r w:rsidRPr="00675511">
        <w:t>2.5 Granskningen av åtaganden</w:t>
      </w:r>
      <w:r w:rsidRPr="00675511">
        <w:tab/>
      </w:r>
      <w:r w:rsidRPr="00675511">
        <w:fldChar w:fldCharType="begin" w:fldLock="1"/>
      </w:r>
      <w:r w:rsidRPr="00675511">
        <w:instrText xml:space="preserve"> PAGEREF _Toc223752811 \h </w:instrText>
      </w:r>
      <w:r w:rsidRPr="00675511">
        <w:fldChar w:fldCharType="separate"/>
      </w:r>
      <w:r w:rsidRPr="00675511">
        <w:t>11</w:t>
      </w:r>
      <w:r w:rsidRPr="00675511">
        <w:fldChar w:fldCharType="end"/>
      </w:r>
    </w:p>
    <w:p w:rsidR="002C2C21" w:rsidRPr="00675511" w:rsidRDefault="002C2C21">
      <w:pPr>
        <w:pStyle w:val="Innehll3"/>
        <w:rPr>
          <w:sz w:val="24"/>
          <w:szCs w:val="24"/>
        </w:rPr>
      </w:pPr>
      <w:r w:rsidRPr="00675511">
        <w:t>2.5.1 Granskning genom frågor till ministerkommittén</w:t>
      </w:r>
      <w:r w:rsidRPr="00675511">
        <w:tab/>
      </w:r>
      <w:r w:rsidRPr="00675511">
        <w:fldChar w:fldCharType="begin" w:fldLock="1"/>
      </w:r>
      <w:r w:rsidRPr="00675511">
        <w:instrText xml:space="preserve"> PAGEREF _Toc223752812 \h </w:instrText>
      </w:r>
      <w:r w:rsidRPr="00675511">
        <w:fldChar w:fldCharType="separate"/>
      </w:r>
      <w:r w:rsidRPr="00675511">
        <w:t>12</w:t>
      </w:r>
      <w:r w:rsidRPr="00675511">
        <w:fldChar w:fldCharType="end"/>
      </w:r>
    </w:p>
    <w:p w:rsidR="002C2C21" w:rsidRPr="00675511" w:rsidRDefault="002C2C21">
      <w:pPr>
        <w:pStyle w:val="Innehll3"/>
        <w:rPr>
          <w:sz w:val="24"/>
          <w:szCs w:val="24"/>
        </w:rPr>
      </w:pPr>
      <w:r w:rsidRPr="00675511">
        <w:t>2.5.2 Valövervakning</w:t>
      </w:r>
      <w:r w:rsidRPr="00675511">
        <w:tab/>
      </w:r>
      <w:r w:rsidRPr="00675511">
        <w:fldChar w:fldCharType="begin" w:fldLock="1"/>
      </w:r>
      <w:r w:rsidRPr="00675511">
        <w:instrText xml:space="preserve"> PAGEREF _Toc223752813 \h </w:instrText>
      </w:r>
      <w:r w:rsidRPr="00675511">
        <w:fldChar w:fldCharType="separate"/>
      </w:r>
      <w:r w:rsidRPr="00675511">
        <w:t>13</w:t>
      </w:r>
      <w:r w:rsidRPr="00675511">
        <w:fldChar w:fldCharType="end"/>
      </w:r>
    </w:p>
    <w:p w:rsidR="002C2C21" w:rsidRPr="00675511" w:rsidRDefault="002C2C21">
      <w:pPr>
        <w:pStyle w:val="Innehll3"/>
        <w:rPr>
          <w:sz w:val="24"/>
          <w:szCs w:val="24"/>
        </w:rPr>
      </w:pPr>
      <w:r w:rsidRPr="00675511">
        <w:t>2.5.3 Observatörer och andra samarbetspartner</w:t>
      </w:r>
      <w:r w:rsidRPr="00675511">
        <w:tab/>
      </w:r>
      <w:r w:rsidRPr="00675511">
        <w:fldChar w:fldCharType="begin" w:fldLock="1"/>
      </w:r>
      <w:r w:rsidRPr="00675511">
        <w:instrText xml:space="preserve"> PAGEREF _Toc223752814 \h </w:instrText>
      </w:r>
      <w:r w:rsidRPr="00675511">
        <w:fldChar w:fldCharType="separate"/>
      </w:r>
      <w:r w:rsidRPr="00675511">
        <w:t>14</w:t>
      </w:r>
      <w:r w:rsidRPr="00675511">
        <w:fldChar w:fldCharType="end"/>
      </w:r>
    </w:p>
    <w:p w:rsidR="002C2C21" w:rsidRPr="00675511" w:rsidRDefault="002C2C21">
      <w:pPr>
        <w:pStyle w:val="Innehll2"/>
        <w:rPr>
          <w:sz w:val="24"/>
          <w:szCs w:val="24"/>
        </w:rPr>
      </w:pPr>
      <w:r w:rsidRPr="00675511">
        <w:t>2.6 Politiska frågor</w:t>
      </w:r>
      <w:r w:rsidRPr="00675511">
        <w:tab/>
      </w:r>
      <w:r w:rsidRPr="00675511">
        <w:fldChar w:fldCharType="begin" w:fldLock="1"/>
      </w:r>
      <w:r w:rsidRPr="00675511">
        <w:instrText xml:space="preserve"> PAGEREF _Toc223752815 \h </w:instrText>
      </w:r>
      <w:r w:rsidRPr="00675511">
        <w:fldChar w:fldCharType="separate"/>
      </w:r>
      <w:r w:rsidRPr="00675511">
        <w:t>15</w:t>
      </w:r>
      <w:r w:rsidRPr="00675511">
        <w:fldChar w:fldCharType="end"/>
      </w:r>
    </w:p>
    <w:p w:rsidR="002C2C21" w:rsidRPr="00675511" w:rsidRDefault="002C2C21">
      <w:pPr>
        <w:pStyle w:val="Innehll3"/>
        <w:rPr>
          <w:sz w:val="24"/>
          <w:szCs w:val="24"/>
        </w:rPr>
      </w:pPr>
      <w:r w:rsidRPr="00675511">
        <w:t>2.6.1 Europeiskt forum för demokratins framtid</w:t>
      </w:r>
      <w:r w:rsidRPr="00675511">
        <w:tab/>
      </w:r>
      <w:r w:rsidRPr="00675511">
        <w:fldChar w:fldCharType="begin" w:fldLock="1"/>
      </w:r>
      <w:r w:rsidRPr="00675511">
        <w:instrText xml:space="preserve"> PAGEREF _Toc223752816 \h </w:instrText>
      </w:r>
      <w:r w:rsidRPr="00675511">
        <w:fldChar w:fldCharType="separate"/>
      </w:r>
      <w:r w:rsidRPr="00675511">
        <w:t>15</w:t>
      </w:r>
      <w:r w:rsidRPr="00675511">
        <w:fldChar w:fldCharType="end"/>
      </w:r>
    </w:p>
    <w:p w:rsidR="002C2C21" w:rsidRPr="00675511" w:rsidRDefault="002C2C21" w:rsidP="004620EB">
      <w:pPr>
        <w:pStyle w:val="Innehll3"/>
        <w:ind w:left="987" w:hanging="420"/>
        <w:rPr>
          <w:sz w:val="24"/>
          <w:szCs w:val="24"/>
        </w:rPr>
      </w:pPr>
      <w:r w:rsidRPr="00675511">
        <w:t>2.6.2 Europarådets relationer med andra internationella organisationer</w:t>
      </w:r>
      <w:r w:rsidRPr="00675511">
        <w:tab/>
      </w:r>
      <w:r w:rsidRPr="00675511">
        <w:fldChar w:fldCharType="begin" w:fldLock="1"/>
      </w:r>
      <w:r w:rsidRPr="00675511">
        <w:instrText xml:space="preserve"> PAGEREF _Toc223752817 \h </w:instrText>
      </w:r>
      <w:r w:rsidRPr="00675511">
        <w:fldChar w:fldCharType="separate"/>
      </w:r>
      <w:r w:rsidRPr="00675511">
        <w:t>15</w:t>
      </w:r>
      <w:r w:rsidRPr="00675511">
        <w:fldChar w:fldCharType="end"/>
      </w:r>
    </w:p>
    <w:p w:rsidR="002C2C21" w:rsidRPr="00675511" w:rsidRDefault="002C2C21">
      <w:pPr>
        <w:pStyle w:val="Innehll3"/>
        <w:rPr>
          <w:sz w:val="24"/>
          <w:szCs w:val="24"/>
        </w:rPr>
      </w:pPr>
      <w:r w:rsidRPr="00675511">
        <w:t>2.6.3 Globalisering</w:t>
      </w:r>
      <w:r w:rsidRPr="00675511">
        <w:tab/>
      </w:r>
      <w:r w:rsidRPr="00675511">
        <w:fldChar w:fldCharType="begin" w:fldLock="1"/>
      </w:r>
      <w:r w:rsidRPr="00675511">
        <w:instrText xml:space="preserve"> PAGEREF _Toc223752818 \h </w:instrText>
      </w:r>
      <w:r w:rsidRPr="00675511">
        <w:fldChar w:fldCharType="separate"/>
      </w:r>
      <w:r w:rsidRPr="00675511">
        <w:t>17</w:t>
      </w:r>
      <w:r w:rsidRPr="00675511">
        <w:fldChar w:fldCharType="end"/>
      </w:r>
    </w:p>
    <w:p w:rsidR="002C2C21" w:rsidRPr="00675511" w:rsidRDefault="002C2C21">
      <w:pPr>
        <w:pStyle w:val="Innehll2"/>
        <w:rPr>
          <w:sz w:val="24"/>
          <w:szCs w:val="24"/>
        </w:rPr>
      </w:pPr>
      <w:r w:rsidRPr="00675511">
        <w:t>2.7 Mänskliga rättigheter</w:t>
      </w:r>
      <w:r w:rsidRPr="00675511">
        <w:tab/>
      </w:r>
      <w:r w:rsidRPr="00675511">
        <w:fldChar w:fldCharType="begin" w:fldLock="1"/>
      </w:r>
      <w:r w:rsidRPr="00675511">
        <w:instrText xml:space="preserve"> PAGEREF _Toc223752819 \h </w:instrText>
      </w:r>
      <w:r w:rsidRPr="00675511">
        <w:fldChar w:fldCharType="separate"/>
      </w:r>
      <w:r w:rsidRPr="00675511">
        <w:t>18</w:t>
      </w:r>
      <w:r w:rsidRPr="00675511">
        <w:fldChar w:fldCharType="end"/>
      </w:r>
    </w:p>
    <w:p w:rsidR="002C2C21" w:rsidRPr="00675511" w:rsidRDefault="002C2C21">
      <w:pPr>
        <w:pStyle w:val="Innehll3"/>
        <w:rPr>
          <w:sz w:val="24"/>
          <w:szCs w:val="24"/>
        </w:rPr>
      </w:pPr>
      <w:r w:rsidRPr="00675511">
        <w:t>2.7.1 Avskaffandet av dödsstraffet</w:t>
      </w:r>
      <w:r w:rsidRPr="00675511">
        <w:tab/>
      </w:r>
      <w:r w:rsidRPr="00675511">
        <w:fldChar w:fldCharType="begin" w:fldLock="1"/>
      </w:r>
      <w:r w:rsidRPr="00675511">
        <w:instrText xml:space="preserve"> PAGEREF _Toc223752820 \h </w:instrText>
      </w:r>
      <w:r w:rsidRPr="00675511">
        <w:fldChar w:fldCharType="separate"/>
      </w:r>
      <w:r w:rsidRPr="00675511">
        <w:t>18</w:t>
      </w:r>
      <w:r w:rsidRPr="00675511">
        <w:fldChar w:fldCharType="end"/>
      </w:r>
    </w:p>
    <w:p w:rsidR="002C2C21" w:rsidRPr="00675511" w:rsidRDefault="002C2C21" w:rsidP="004620EB">
      <w:pPr>
        <w:pStyle w:val="Innehll3"/>
        <w:ind w:left="987" w:hanging="420"/>
        <w:rPr>
          <w:sz w:val="24"/>
          <w:szCs w:val="24"/>
        </w:rPr>
      </w:pPr>
      <w:r w:rsidRPr="00675511">
        <w:t>2.7.2 Uppföljning av verkställighet av Europadomstolens beslut</w:t>
      </w:r>
      <w:r w:rsidRPr="00675511">
        <w:tab/>
      </w:r>
      <w:r w:rsidRPr="00675511">
        <w:fldChar w:fldCharType="begin" w:fldLock="1"/>
      </w:r>
      <w:r w:rsidRPr="00675511">
        <w:instrText xml:space="preserve"> PAGEREF _Toc223752821 \h </w:instrText>
      </w:r>
      <w:r w:rsidRPr="00675511">
        <w:fldChar w:fldCharType="separate"/>
      </w:r>
      <w:r w:rsidRPr="00675511">
        <w:t>19</w:t>
      </w:r>
      <w:r w:rsidRPr="00675511">
        <w:fldChar w:fldCharType="end"/>
      </w:r>
    </w:p>
    <w:p w:rsidR="002C2C21" w:rsidRPr="00675511" w:rsidRDefault="002C2C21">
      <w:pPr>
        <w:pStyle w:val="Innehll3"/>
        <w:rPr>
          <w:sz w:val="24"/>
          <w:szCs w:val="24"/>
        </w:rPr>
      </w:pPr>
      <w:r w:rsidRPr="00675511">
        <w:t>2.7.3 Mekanismer för att skydda de mänskliga rättigheterna</w:t>
      </w:r>
      <w:r w:rsidRPr="00675511">
        <w:tab/>
      </w:r>
      <w:r w:rsidRPr="00675511">
        <w:fldChar w:fldCharType="begin" w:fldLock="1"/>
      </w:r>
      <w:r w:rsidRPr="00675511">
        <w:instrText xml:space="preserve"> PAGEREF _Toc223752822 \h </w:instrText>
      </w:r>
      <w:r w:rsidRPr="00675511">
        <w:fldChar w:fldCharType="separate"/>
      </w:r>
      <w:r w:rsidRPr="00675511">
        <w:t>19</w:t>
      </w:r>
      <w:r w:rsidRPr="00675511">
        <w:fldChar w:fldCharType="end"/>
      </w:r>
    </w:p>
    <w:p w:rsidR="002C2C21" w:rsidRPr="00675511" w:rsidRDefault="002C2C21">
      <w:pPr>
        <w:pStyle w:val="Innehll3"/>
        <w:rPr>
          <w:sz w:val="24"/>
          <w:szCs w:val="24"/>
        </w:rPr>
      </w:pPr>
      <w:r w:rsidRPr="00675511">
        <w:t>2.7.4 Europarådets kampanj mot familjerelaterat våld</w:t>
      </w:r>
      <w:r w:rsidRPr="00675511">
        <w:tab/>
      </w:r>
      <w:r w:rsidRPr="00675511">
        <w:fldChar w:fldCharType="begin" w:fldLock="1"/>
      </w:r>
      <w:r w:rsidRPr="00675511">
        <w:instrText xml:space="preserve"> PAGEREF _Toc223752823 \h </w:instrText>
      </w:r>
      <w:r w:rsidRPr="00675511">
        <w:fldChar w:fldCharType="separate"/>
      </w:r>
      <w:r w:rsidRPr="00675511">
        <w:t>20</w:t>
      </w:r>
      <w:r w:rsidRPr="00675511">
        <w:fldChar w:fldCharType="end"/>
      </w:r>
    </w:p>
    <w:p w:rsidR="002C2C21" w:rsidRPr="00675511" w:rsidRDefault="002C2C21">
      <w:pPr>
        <w:pStyle w:val="Innehll3"/>
        <w:rPr>
          <w:sz w:val="24"/>
          <w:szCs w:val="24"/>
        </w:rPr>
      </w:pPr>
      <w:r w:rsidRPr="00675511">
        <w:t>2.7.5 Bekämpning av människohandel</w:t>
      </w:r>
      <w:r w:rsidRPr="00675511">
        <w:tab/>
      </w:r>
      <w:r w:rsidRPr="00675511">
        <w:fldChar w:fldCharType="begin" w:fldLock="1"/>
      </w:r>
      <w:r w:rsidRPr="00675511">
        <w:instrText xml:space="preserve"> PAGEREF _Toc223752824 \h </w:instrText>
      </w:r>
      <w:r w:rsidRPr="00675511">
        <w:fldChar w:fldCharType="separate"/>
      </w:r>
      <w:r w:rsidRPr="00675511">
        <w:t>21</w:t>
      </w:r>
      <w:r w:rsidRPr="00675511">
        <w:fldChar w:fldCharType="end"/>
      </w:r>
    </w:p>
    <w:p w:rsidR="002C2C21" w:rsidRPr="00675511" w:rsidRDefault="002C2C21">
      <w:pPr>
        <w:pStyle w:val="Innehll3"/>
        <w:rPr>
          <w:sz w:val="24"/>
          <w:szCs w:val="24"/>
        </w:rPr>
      </w:pPr>
      <w:r w:rsidRPr="00675511">
        <w:t>2.7.6 Europapris för främjandet av mänskliga rättigheter</w:t>
      </w:r>
      <w:r w:rsidRPr="00675511">
        <w:tab/>
      </w:r>
      <w:r w:rsidRPr="00675511">
        <w:fldChar w:fldCharType="begin" w:fldLock="1"/>
      </w:r>
      <w:r w:rsidRPr="00675511">
        <w:instrText xml:space="preserve"> PAGEREF _Toc223752825 \h </w:instrText>
      </w:r>
      <w:r w:rsidRPr="00675511">
        <w:fldChar w:fldCharType="separate"/>
      </w:r>
      <w:r w:rsidRPr="00675511">
        <w:t>22</w:t>
      </w:r>
      <w:r w:rsidRPr="00675511">
        <w:fldChar w:fldCharType="end"/>
      </w:r>
    </w:p>
    <w:p w:rsidR="002C2C21" w:rsidRPr="00675511" w:rsidRDefault="002C2C21">
      <w:pPr>
        <w:pStyle w:val="Innehll3"/>
        <w:rPr>
          <w:sz w:val="24"/>
          <w:szCs w:val="24"/>
        </w:rPr>
      </w:pPr>
      <w:r w:rsidRPr="00675511">
        <w:t>2.7.7 MR-dagarna i Luleå</w:t>
      </w:r>
      <w:r w:rsidRPr="00675511">
        <w:tab/>
      </w:r>
      <w:r w:rsidRPr="00675511">
        <w:fldChar w:fldCharType="begin" w:fldLock="1"/>
      </w:r>
      <w:r w:rsidRPr="00675511">
        <w:instrText xml:space="preserve"> PAGEREF _Toc223752826 \h </w:instrText>
      </w:r>
      <w:r w:rsidRPr="00675511">
        <w:fldChar w:fldCharType="separate"/>
      </w:r>
      <w:r w:rsidRPr="00675511">
        <w:t>22</w:t>
      </w:r>
      <w:r w:rsidRPr="00675511">
        <w:fldChar w:fldCharType="end"/>
      </w:r>
    </w:p>
    <w:p w:rsidR="002C2C21" w:rsidRPr="00675511" w:rsidRDefault="002C2C21">
      <w:pPr>
        <w:pStyle w:val="Innehll2"/>
        <w:rPr>
          <w:sz w:val="24"/>
          <w:szCs w:val="24"/>
        </w:rPr>
      </w:pPr>
      <w:r w:rsidRPr="00675511">
        <w:t>2.8 Ekonomiska, kulturella och sociala frågor m.m.</w:t>
      </w:r>
      <w:r w:rsidRPr="00675511">
        <w:tab/>
      </w:r>
      <w:r w:rsidRPr="00675511">
        <w:fldChar w:fldCharType="begin" w:fldLock="1"/>
      </w:r>
      <w:r w:rsidRPr="00675511">
        <w:instrText xml:space="preserve"> PAGEREF _Toc223752827 \h </w:instrText>
      </w:r>
      <w:r w:rsidRPr="00675511">
        <w:fldChar w:fldCharType="separate"/>
      </w:r>
      <w:r w:rsidRPr="00675511">
        <w:t>22</w:t>
      </w:r>
      <w:r w:rsidRPr="00675511">
        <w:fldChar w:fldCharType="end"/>
      </w:r>
    </w:p>
    <w:p w:rsidR="002C2C21" w:rsidRPr="00675511" w:rsidRDefault="002C2C21">
      <w:pPr>
        <w:pStyle w:val="Innehll2"/>
        <w:rPr>
          <w:sz w:val="24"/>
          <w:szCs w:val="24"/>
        </w:rPr>
      </w:pPr>
      <w:r w:rsidRPr="00675511">
        <w:t>2.9 Parlamentarisk dimension i anslutning till det svenska ordförandeskapet i Europarådets ministerkommitté</w:t>
      </w:r>
      <w:r w:rsidRPr="00675511">
        <w:tab/>
      </w:r>
      <w:r w:rsidRPr="00675511">
        <w:fldChar w:fldCharType="begin" w:fldLock="1"/>
      </w:r>
      <w:r w:rsidRPr="00675511">
        <w:instrText xml:space="preserve"> PAGEREF _Toc223752828 \h </w:instrText>
      </w:r>
      <w:r w:rsidRPr="00675511">
        <w:fldChar w:fldCharType="separate"/>
      </w:r>
      <w:r w:rsidRPr="00675511">
        <w:t>24</w:t>
      </w:r>
      <w:r w:rsidRPr="00675511">
        <w:fldChar w:fldCharType="end"/>
      </w:r>
    </w:p>
    <w:p w:rsidR="002C2C21" w:rsidRPr="00675511" w:rsidRDefault="002C2C21">
      <w:pPr>
        <w:pStyle w:val="Innehll3"/>
        <w:rPr>
          <w:sz w:val="24"/>
          <w:szCs w:val="24"/>
        </w:rPr>
      </w:pPr>
      <w:r w:rsidRPr="00675511">
        <w:t>2.9.1 Uppföljning av ordförandeskapet</w:t>
      </w:r>
      <w:r w:rsidRPr="00675511">
        <w:tab/>
      </w:r>
      <w:r w:rsidRPr="00675511">
        <w:fldChar w:fldCharType="begin" w:fldLock="1"/>
      </w:r>
      <w:r w:rsidRPr="00675511">
        <w:instrText xml:space="preserve"> PAGEREF _Toc223752829 \h </w:instrText>
      </w:r>
      <w:r w:rsidRPr="00675511">
        <w:fldChar w:fldCharType="separate"/>
      </w:r>
      <w:r w:rsidRPr="00675511">
        <w:t>24</w:t>
      </w:r>
      <w:r w:rsidRPr="00675511">
        <w:fldChar w:fldCharType="end"/>
      </w:r>
    </w:p>
    <w:p w:rsidR="002C2C21" w:rsidRPr="00675511" w:rsidRDefault="002C2C21">
      <w:pPr>
        <w:pStyle w:val="Innehll3"/>
        <w:rPr>
          <w:sz w:val="24"/>
          <w:szCs w:val="24"/>
        </w:rPr>
      </w:pPr>
      <w:r w:rsidRPr="00675511">
        <w:t>2.9.2 Möten och evenemang i riksdagen</w:t>
      </w:r>
      <w:r w:rsidRPr="00675511">
        <w:tab/>
      </w:r>
      <w:r w:rsidRPr="00675511">
        <w:fldChar w:fldCharType="begin" w:fldLock="1"/>
      </w:r>
      <w:r w:rsidRPr="00675511">
        <w:instrText xml:space="preserve"> PAGEREF _Toc223752830 \h </w:instrText>
      </w:r>
      <w:r w:rsidRPr="00675511">
        <w:fldChar w:fldCharType="separate"/>
      </w:r>
      <w:r w:rsidRPr="00675511">
        <w:t>24</w:t>
      </w:r>
      <w:r w:rsidRPr="00675511">
        <w:fldChar w:fldCharType="end"/>
      </w:r>
    </w:p>
    <w:p w:rsidR="002C2C21" w:rsidRPr="00675511" w:rsidRDefault="002C2C21">
      <w:pPr>
        <w:pStyle w:val="Innehll3"/>
        <w:rPr>
          <w:sz w:val="24"/>
          <w:szCs w:val="24"/>
        </w:rPr>
      </w:pPr>
      <w:r w:rsidRPr="00675511">
        <w:t>2.9.3 Deltagande i andra konferenser och möten i Stockholm</w:t>
      </w:r>
      <w:r w:rsidRPr="00675511">
        <w:tab/>
      </w:r>
      <w:r w:rsidRPr="00675511">
        <w:fldChar w:fldCharType="begin" w:fldLock="1"/>
      </w:r>
      <w:r w:rsidRPr="00675511">
        <w:instrText xml:space="preserve"> PAGEREF _Toc223752831 \h </w:instrText>
      </w:r>
      <w:r w:rsidRPr="00675511">
        <w:fldChar w:fldCharType="separate"/>
      </w:r>
      <w:r w:rsidRPr="00675511">
        <w:t>25</w:t>
      </w:r>
      <w:r w:rsidRPr="00675511">
        <w:fldChar w:fldCharType="end"/>
      </w:r>
    </w:p>
    <w:p w:rsidR="002C2C21" w:rsidRPr="00675511" w:rsidRDefault="002C2C21">
      <w:pPr>
        <w:pStyle w:val="Innehll2"/>
        <w:rPr>
          <w:sz w:val="24"/>
          <w:szCs w:val="24"/>
        </w:rPr>
      </w:pPr>
      <w:r w:rsidRPr="00675511">
        <w:t>2.10 Gäster</w:t>
      </w:r>
      <w:r w:rsidRPr="00675511">
        <w:tab/>
      </w:r>
      <w:r w:rsidRPr="00675511">
        <w:fldChar w:fldCharType="begin" w:fldLock="1"/>
      </w:r>
      <w:r w:rsidRPr="00675511">
        <w:instrText xml:space="preserve"> PAGEREF _Toc223752832 \h </w:instrText>
      </w:r>
      <w:r w:rsidRPr="00675511">
        <w:fldChar w:fldCharType="separate"/>
      </w:r>
      <w:r w:rsidRPr="00675511">
        <w:t>26</w:t>
      </w:r>
      <w:r w:rsidRPr="00675511">
        <w:fldChar w:fldCharType="end"/>
      </w:r>
    </w:p>
    <w:p w:rsidR="002C2C21" w:rsidRPr="00675511" w:rsidRDefault="002C2C21">
      <w:pPr>
        <w:pStyle w:val="Innehll1"/>
        <w:rPr>
          <w:sz w:val="24"/>
          <w:szCs w:val="24"/>
        </w:rPr>
      </w:pPr>
      <w:r w:rsidRPr="00675511">
        <w:t>3 Den svenska representationen</w:t>
      </w:r>
      <w:r w:rsidRPr="00675511">
        <w:tab/>
      </w:r>
      <w:r w:rsidRPr="00675511">
        <w:fldChar w:fldCharType="begin" w:fldLock="1"/>
      </w:r>
      <w:r w:rsidRPr="00675511">
        <w:instrText xml:space="preserve"> PAGEREF _Toc223752833 \h </w:instrText>
      </w:r>
      <w:r w:rsidRPr="00675511">
        <w:fldChar w:fldCharType="separate"/>
      </w:r>
      <w:r w:rsidRPr="00675511">
        <w:t>27</w:t>
      </w:r>
      <w:r w:rsidRPr="00675511">
        <w:fldChar w:fldCharType="end"/>
      </w:r>
    </w:p>
    <w:p w:rsidR="002C2C21" w:rsidRPr="00675511" w:rsidRDefault="002C2C21">
      <w:pPr>
        <w:pStyle w:val="Innehll1"/>
        <w:rPr>
          <w:sz w:val="24"/>
          <w:szCs w:val="24"/>
        </w:rPr>
      </w:pPr>
      <w:r w:rsidRPr="00675511">
        <w:t>4 Huvudområden för församlingens verksamhet</w:t>
      </w:r>
      <w:r w:rsidRPr="00675511">
        <w:tab/>
      </w:r>
      <w:r w:rsidRPr="00675511">
        <w:fldChar w:fldCharType="begin" w:fldLock="1"/>
      </w:r>
      <w:r w:rsidRPr="00675511">
        <w:instrText xml:space="preserve"> PAGEREF _Toc223752834 \h </w:instrText>
      </w:r>
      <w:r w:rsidRPr="00675511">
        <w:fldChar w:fldCharType="separate"/>
      </w:r>
      <w:r w:rsidRPr="00675511">
        <w:t>30</w:t>
      </w:r>
      <w:r w:rsidRPr="00675511">
        <w:fldChar w:fldCharType="end"/>
      </w:r>
    </w:p>
    <w:p w:rsidR="002C2C21" w:rsidRPr="00675511" w:rsidRDefault="002C2C21">
      <w:pPr>
        <w:pStyle w:val="Innehll2"/>
        <w:rPr>
          <w:sz w:val="24"/>
          <w:szCs w:val="24"/>
        </w:rPr>
      </w:pPr>
      <w:r w:rsidRPr="00675511">
        <w:t>4.1 Granskning</w:t>
      </w:r>
      <w:r w:rsidRPr="00675511">
        <w:tab/>
      </w:r>
      <w:r w:rsidRPr="00675511">
        <w:fldChar w:fldCharType="begin" w:fldLock="1"/>
      </w:r>
      <w:r w:rsidRPr="00675511">
        <w:instrText xml:space="preserve"> PAGEREF _Toc223752835 \h </w:instrText>
      </w:r>
      <w:r w:rsidRPr="00675511">
        <w:fldChar w:fldCharType="separate"/>
      </w:r>
      <w:r w:rsidRPr="00675511">
        <w:t>30</w:t>
      </w:r>
      <w:r w:rsidRPr="00675511">
        <w:fldChar w:fldCharType="end"/>
      </w:r>
    </w:p>
    <w:p w:rsidR="002C2C21" w:rsidRPr="00675511" w:rsidRDefault="002C2C21">
      <w:pPr>
        <w:pStyle w:val="Innehll3"/>
        <w:rPr>
          <w:sz w:val="24"/>
          <w:szCs w:val="24"/>
        </w:rPr>
      </w:pPr>
      <w:r w:rsidRPr="00675511">
        <w:t>4.1.1 Armenien</w:t>
      </w:r>
      <w:r w:rsidRPr="00675511">
        <w:tab/>
      </w:r>
      <w:r w:rsidRPr="00675511">
        <w:fldChar w:fldCharType="begin" w:fldLock="1"/>
      </w:r>
      <w:r w:rsidRPr="00675511">
        <w:instrText xml:space="preserve"> PAGEREF _Toc223752836 \h </w:instrText>
      </w:r>
      <w:r w:rsidRPr="00675511">
        <w:fldChar w:fldCharType="separate"/>
      </w:r>
      <w:r w:rsidRPr="00675511">
        <w:t>30</w:t>
      </w:r>
      <w:r w:rsidRPr="00675511">
        <w:fldChar w:fldCharType="end"/>
      </w:r>
    </w:p>
    <w:p w:rsidR="002C2C21" w:rsidRPr="00675511" w:rsidRDefault="002C2C21">
      <w:pPr>
        <w:pStyle w:val="Innehll3"/>
        <w:rPr>
          <w:sz w:val="24"/>
          <w:szCs w:val="24"/>
        </w:rPr>
      </w:pPr>
      <w:r w:rsidRPr="00675511">
        <w:t>4.1.2 Azerbajdzjan</w:t>
      </w:r>
      <w:r w:rsidRPr="00675511">
        <w:tab/>
      </w:r>
      <w:r w:rsidRPr="00675511">
        <w:fldChar w:fldCharType="begin" w:fldLock="1"/>
      </w:r>
      <w:r w:rsidRPr="00675511">
        <w:instrText xml:space="preserve"> PAGEREF _Toc223752837 \h </w:instrText>
      </w:r>
      <w:r w:rsidRPr="00675511">
        <w:fldChar w:fldCharType="separate"/>
      </w:r>
      <w:r w:rsidRPr="00675511">
        <w:t>31</w:t>
      </w:r>
      <w:r w:rsidRPr="00675511">
        <w:fldChar w:fldCharType="end"/>
      </w:r>
    </w:p>
    <w:p w:rsidR="002C2C21" w:rsidRPr="00675511" w:rsidRDefault="002C2C21">
      <w:pPr>
        <w:pStyle w:val="Innehll3"/>
        <w:rPr>
          <w:sz w:val="24"/>
          <w:szCs w:val="24"/>
        </w:rPr>
      </w:pPr>
      <w:r w:rsidRPr="00675511">
        <w:t>4.1.3 Bosnien och Hercegovina</w:t>
      </w:r>
      <w:r w:rsidRPr="00675511">
        <w:tab/>
      </w:r>
      <w:r w:rsidRPr="00675511">
        <w:fldChar w:fldCharType="begin" w:fldLock="1"/>
      </w:r>
      <w:r w:rsidRPr="00675511">
        <w:instrText xml:space="preserve"> PAGEREF _Toc223752838 \h </w:instrText>
      </w:r>
      <w:r w:rsidRPr="00675511">
        <w:fldChar w:fldCharType="separate"/>
      </w:r>
      <w:r w:rsidRPr="00675511">
        <w:t>31</w:t>
      </w:r>
      <w:r w:rsidRPr="00675511">
        <w:fldChar w:fldCharType="end"/>
      </w:r>
    </w:p>
    <w:p w:rsidR="002C2C21" w:rsidRPr="00675511" w:rsidRDefault="002C2C21">
      <w:pPr>
        <w:pStyle w:val="Innehll3"/>
        <w:rPr>
          <w:sz w:val="24"/>
          <w:szCs w:val="24"/>
        </w:rPr>
      </w:pPr>
      <w:r w:rsidRPr="00675511">
        <w:t>4.1.4 Georgien</w:t>
      </w:r>
      <w:r w:rsidRPr="00675511">
        <w:tab/>
      </w:r>
      <w:r w:rsidRPr="00675511">
        <w:fldChar w:fldCharType="begin" w:fldLock="1"/>
      </w:r>
      <w:r w:rsidRPr="00675511">
        <w:instrText xml:space="preserve"> PAGEREF _Toc223752839 \h </w:instrText>
      </w:r>
      <w:r w:rsidRPr="00675511">
        <w:fldChar w:fldCharType="separate"/>
      </w:r>
      <w:r w:rsidRPr="00675511">
        <w:t>32</w:t>
      </w:r>
      <w:r w:rsidRPr="00675511">
        <w:fldChar w:fldCharType="end"/>
      </w:r>
    </w:p>
    <w:p w:rsidR="002C2C21" w:rsidRPr="00675511" w:rsidRDefault="002C2C21">
      <w:pPr>
        <w:pStyle w:val="Innehll3"/>
        <w:rPr>
          <w:sz w:val="24"/>
          <w:szCs w:val="24"/>
        </w:rPr>
      </w:pPr>
      <w:r w:rsidRPr="00675511">
        <w:t>4.1.5 Granskning av demokratins tillstånd</w:t>
      </w:r>
      <w:r w:rsidRPr="00675511">
        <w:tab/>
      </w:r>
      <w:r w:rsidRPr="00675511">
        <w:fldChar w:fldCharType="begin" w:fldLock="1"/>
      </w:r>
      <w:r w:rsidRPr="00675511">
        <w:instrText xml:space="preserve"> PAGEREF _Toc223752840 \h </w:instrText>
      </w:r>
      <w:r w:rsidRPr="00675511">
        <w:fldChar w:fldCharType="separate"/>
      </w:r>
      <w:r w:rsidRPr="00675511">
        <w:t>33</w:t>
      </w:r>
      <w:r w:rsidRPr="00675511">
        <w:fldChar w:fldCharType="end"/>
      </w:r>
    </w:p>
    <w:p w:rsidR="002C2C21" w:rsidRPr="00675511" w:rsidRDefault="002C2C21">
      <w:pPr>
        <w:pStyle w:val="Innehll2"/>
        <w:rPr>
          <w:sz w:val="24"/>
          <w:szCs w:val="24"/>
        </w:rPr>
      </w:pPr>
      <w:r w:rsidRPr="00675511">
        <w:t>4.2 Politiska frågor</w:t>
      </w:r>
      <w:r w:rsidRPr="00675511">
        <w:tab/>
      </w:r>
      <w:r w:rsidRPr="00675511">
        <w:fldChar w:fldCharType="begin" w:fldLock="1"/>
      </w:r>
      <w:r w:rsidRPr="00675511">
        <w:instrText xml:space="preserve"> PAGEREF _Toc223752841 \h </w:instrText>
      </w:r>
      <w:r w:rsidRPr="00675511">
        <w:fldChar w:fldCharType="separate"/>
      </w:r>
      <w:r w:rsidRPr="00675511">
        <w:t>33</w:t>
      </w:r>
      <w:r w:rsidRPr="00675511">
        <w:fldChar w:fldCharType="end"/>
      </w:r>
    </w:p>
    <w:p w:rsidR="002C2C21" w:rsidRPr="00675511" w:rsidRDefault="002C2C21" w:rsidP="004620EB">
      <w:pPr>
        <w:pStyle w:val="Innehll3"/>
        <w:ind w:left="987" w:hanging="420"/>
        <w:rPr>
          <w:sz w:val="24"/>
          <w:szCs w:val="24"/>
        </w:rPr>
      </w:pPr>
      <w:r w:rsidRPr="00675511">
        <w:t>4.2.1 Europas demokratier inför nya utmaningar: mångfald och migration</w:t>
      </w:r>
      <w:r w:rsidRPr="00675511">
        <w:tab/>
      </w:r>
      <w:r w:rsidRPr="00675511">
        <w:fldChar w:fldCharType="begin" w:fldLock="1"/>
      </w:r>
      <w:r w:rsidRPr="00675511">
        <w:instrText xml:space="preserve"> PAGEREF _Toc223752842 \h </w:instrText>
      </w:r>
      <w:r w:rsidRPr="00675511">
        <w:fldChar w:fldCharType="separate"/>
      </w:r>
      <w:r w:rsidRPr="00675511">
        <w:t>33</w:t>
      </w:r>
      <w:r w:rsidRPr="00675511">
        <w:fldChar w:fldCharType="end"/>
      </w:r>
    </w:p>
    <w:p w:rsidR="002C2C21" w:rsidRPr="00675511" w:rsidRDefault="002C2C21">
      <w:pPr>
        <w:pStyle w:val="Innehll3"/>
        <w:rPr>
          <w:sz w:val="24"/>
          <w:szCs w:val="24"/>
        </w:rPr>
      </w:pPr>
      <w:r w:rsidRPr="00675511">
        <w:t>4.2.2 Kriget mellan Georgien och Ryssland</w:t>
      </w:r>
      <w:r w:rsidRPr="00675511">
        <w:tab/>
      </w:r>
      <w:r w:rsidRPr="00675511">
        <w:fldChar w:fldCharType="begin" w:fldLock="1"/>
      </w:r>
      <w:r w:rsidRPr="00675511">
        <w:instrText xml:space="preserve"> PAGEREF _Toc223752843 \h </w:instrText>
      </w:r>
      <w:r w:rsidRPr="00675511">
        <w:fldChar w:fldCharType="separate"/>
      </w:r>
      <w:r w:rsidRPr="00675511">
        <w:t>34</w:t>
      </w:r>
      <w:r w:rsidRPr="00675511">
        <w:fldChar w:fldCharType="end"/>
      </w:r>
    </w:p>
    <w:p w:rsidR="002C2C21" w:rsidRPr="00675511" w:rsidRDefault="002C2C21">
      <w:pPr>
        <w:pStyle w:val="Innehll3"/>
        <w:rPr>
          <w:sz w:val="24"/>
          <w:szCs w:val="24"/>
        </w:rPr>
      </w:pPr>
      <w:r w:rsidRPr="00675511">
        <w:t>4.2.3 Kosovo</w:t>
      </w:r>
      <w:r w:rsidRPr="00675511">
        <w:tab/>
      </w:r>
      <w:r w:rsidRPr="00675511">
        <w:fldChar w:fldCharType="begin" w:fldLock="1"/>
      </w:r>
      <w:r w:rsidRPr="00675511">
        <w:instrText xml:space="preserve"> PAGEREF _Toc223752844 \h </w:instrText>
      </w:r>
      <w:r w:rsidRPr="00675511">
        <w:fldChar w:fldCharType="separate"/>
      </w:r>
      <w:r w:rsidRPr="00675511">
        <w:t>35</w:t>
      </w:r>
      <w:r w:rsidRPr="00675511">
        <w:fldChar w:fldCharType="end"/>
      </w:r>
    </w:p>
    <w:p w:rsidR="002C2C21" w:rsidRPr="00675511" w:rsidRDefault="002C2C21">
      <w:pPr>
        <w:pStyle w:val="Innehll3"/>
        <w:rPr>
          <w:sz w:val="24"/>
          <w:szCs w:val="24"/>
        </w:rPr>
      </w:pPr>
      <w:r w:rsidRPr="00675511">
        <w:t>4.2.3 Turkiets demokratiska institutioner</w:t>
      </w:r>
      <w:r w:rsidRPr="00675511">
        <w:tab/>
      </w:r>
      <w:r w:rsidRPr="00675511">
        <w:fldChar w:fldCharType="begin" w:fldLock="1"/>
      </w:r>
      <w:r w:rsidRPr="00675511">
        <w:instrText xml:space="preserve"> PAGEREF _Toc223752845 \h </w:instrText>
      </w:r>
      <w:r w:rsidRPr="00675511">
        <w:fldChar w:fldCharType="separate"/>
      </w:r>
      <w:r w:rsidRPr="00675511">
        <w:t>36</w:t>
      </w:r>
      <w:r w:rsidRPr="00675511">
        <w:fldChar w:fldCharType="end"/>
      </w:r>
    </w:p>
    <w:p w:rsidR="002C2C21" w:rsidRPr="00675511" w:rsidRDefault="002C2C21">
      <w:pPr>
        <w:pStyle w:val="Innehll3"/>
        <w:rPr>
          <w:sz w:val="24"/>
          <w:szCs w:val="24"/>
        </w:rPr>
      </w:pPr>
      <w:r w:rsidRPr="00675511">
        <w:t>4.2.4 Cypern</w:t>
      </w:r>
      <w:r w:rsidRPr="00675511">
        <w:tab/>
      </w:r>
      <w:r w:rsidRPr="00675511">
        <w:fldChar w:fldCharType="begin" w:fldLock="1"/>
      </w:r>
      <w:r w:rsidRPr="00675511">
        <w:instrText xml:space="preserve"> PAGEREF _Toc223752846 \h </w:instrText>
      </w:r>
      <w:r w:rsidRPr="00675511">
        <w:fldChar w:fldCharType="separate"/>
      </w:r>
      <w:r w:rsidRPr="00675511">
        <w:t>37</w:t>
      </w:r>
      <w:r w:rsidRPr="00675511">
        <w:fldChar w:fldCharType="end"/>
      </w:r>
    </w:p>
    <w:p w:rsidR="002C2C21" w:rsidRPr="00675511" w:rsidRDefault="002C2C21">
      <w:pPr>
        <w:pStyle w:val="Innehll3"/>
        <w:rPr>
          <w:sz w:val="24"/>
          <w:szCs w:val="24"/>
        </w:rPr>
      </w:pPr>
      <w:r w:rsidRPr="00675511">
        <w:t>4.2.5 Kina inför Olympiska spelen</w:t>
      </w:r>
      <w:r w:rsidRPr="00675511">
        <w:tab/>
      </w:r>
      <w:r w:rsidRPr="00675511">
        <w:fldChar w:fldCharType="begin" w:fldLock="1"/>
      </w:r>
      <w:r w:rsidRPr="00675511">
        <w:instrText xml:space="preserve"> PAGEREF _Toc223752847 \h </w:instrText>
      </w:r>
      <w:r w:rsidRPr="00675511">
        <w:fldChar w:fldCharType="separate"/>
      </w:r>
      <w:r w:rsidRPr="00675511">
        <w:t>37</w:t>
      </w:r>
      <w:r w:rsidRPr="00675511">
        <w:fldChar w:fldCharType="end"/>
      </w:r>
    </w:p>
    <w:p w:rsidR="002C2C21" w:rsidRPr="00675511" w:rsidRDefault="002C2C21">
      <w:pPr>
        <w:pStyle w:val="Innehll3"/>
        <w:rPr>
          <w:sz w:val="24"/>
          <w:szCs w:val="24"/>
        </w:rPr>
      </w:pPr>
      <w:r w:rsidRPr="00675511">
        <w:t>4.2.6 Situationen i de centralasiatiska republikerna</w:t>
      </w:r>
      <w:r w:rsidRPr="00675511">
        <w:tab/>
      </w:r>
      <w:r w:rsidRPr="00675511">
        <w:fldChar w:fldCharType="begin" w:fldLock="1"/>
      </w:r>
      <w:r w:rsidRPr="00675511">
        <w:instrText xml:space="preserve"> PAGEREF _Toc223752848 \h </w:instrText>
      </w:r>
      <w:r w:rsidRPr="00675511">
        <w:fldChar w:fldCharType="separate"/>
      </w:r>
      <w:r w:rsidRPr="00675511">
        <w:t>38</w:t>
      </w:r>
      <w:r w:rsidRPr="00675511">
        <w:fldChar w:fldCharType="end"/>
      </w:r>
    </w:p>
    <w:p w:rsidR="002C2C21" w:rsidRPr="00675511" w:rsidRDefault="002C2C21">
      <w:pPr>
        <w:pStyle w:val="Innehll2"/>
        <w:rPr>
          <w:sz w:val="24"/>
          <w:szCs w:val="24"/>
        </w:rPr>
      </w:pPr>
      <w:r w:rsidRPr="00675511">
        <w:t>4.3 Juridiska frågor och mänskliga rättigheter</w:t>
      </w:r>
      <w:r w:rsidRPr="00675511">
        <w:tab/>
      </w:r>
      <w:r w:rsidRPr="00675511">
        <w:fldChar w:fldCharType="begin" w:fldLock="1"/>
      </w:r>
      <w:r w:rsidRPr="00675511">
        <w:instrText xml:space="preserve"> PAGEREF _Toc223752849 \h </w:instrText>
      </w:r>
      <w:r w:rsidRPr="00675511">
        <w:fldChar w:fldCharType="separate"/>
      </w:r>
      <w:r w:rsidRPr="00675511">
        <w:t>39</w:t>
      </w:r>
      <w:r w:rsidRPr="00675511">
        <w:fldChar w:fldCharType="end"/>
      </w:r>
    </w:p>
    <w:p w:rsidR="002C2C21" w:rsidRPr="00675511" w:rsidRDefault="002C2C21">
      <w:pPr>
        <w:pStyle w:val="Innehll3"/>
        <w:rPr>
          <w:sz w:val="24"/>
          <w:szCs w:val="24"/>
        </w:rPr>
      </w:pPr>
      <w:r w:rsidRPr="00675511">
        <w:t>4.3.1 FN:s säkerhetsråds och EU:s svartlistor</w:t>
      </w:r>
      <w:r w:rsidRPr="00675511">
        <w:tab/>
      </w:r>
      <w:r w:rsidRPr="00675511">
        <w:fldChar w:fldCharType="begin" w:fldLock="1"/>
      </w:r>
      <w:r w:rsidRPr="00675511">
        <w:instrText xml:space="preserve"> PAGEREF _Toc223752850 \h </w:instrText>
      </w:r>
      <w:r w:rsidRPr="00675511">
        <w:fldChar w:fldCharType="separate"/>
      </w:r>
      <w:r w:rsidRPr="00675511">
        <w:t>39</w:t>
      </w:r>
      <w:r w:rsidRPr="00675511">
        <w:fldChar w:fldCharType="end"/>
      </w:r>
    </w:p>
    <w:p w:rsidR="002C2C21" w:rsidRPr="00675511" w:rsidRDefault="002C2C21">
      <w:pPr>
        <w:pStyle w:val="Innehll3"/>
        <w:rPr>
          <w:sz w:val="24"/>
          <w:szCs w:val="24"/>
        </w:rPr>
      </w:pPr>
      <w:r w:rsidRPr="00675511">
        <w:t>4.3.2 Val av nya domare</w:t>
      </w:r>
      <w:r w:rsidRPr="00675511">
        <w:tab/>
      </w:r>
      <w:r w:rsidRPr="00675511">
        <w:fldChar w:fldCharType="begin" w:fldLock="1"/>
      </w:r>
      <w:r w:rsidRPr="00675511">
        <w:instrText xml:space="preserve"> PAGEREF _Toc223752851 \h </w:instrText>
      </w:r>
      <w:r w:rsidRPr="00675511">
        <w:fldChar w:fldCharType="separate"/>
      </w:r>
      <w:r w:rsidRPr="00675511">
        <w:t>39</w:t>
      </w:r>
      <w:r w:rsidRPr="00675511">
        <w:fldChar w:fldCharType="end"/>
      </w:r>
    </w:p>
    <w:p w:rsidR="002C2C21" w:rsidRPr="00675511" w:rsidRDefault="002C2C21">
      <w:pPr>
        <w:pStyle w:val="Innehll3"/>
        <w:rPr>
          <w:sz w:val="24"/>
          <w:szCs w:val="24"/>
        </w:rPr>
      </w:pPr>
      <w:r w:rsidRPr="00675511">
        <w:t>4.3.3 Tillgång till offentliga handlingar</w:t>
      </w:r>
      <w:r w:rsidRPr="00675511">
        <w:tab/>
      </w:r>
      <w:r w:rsidRPr="00675511">
        <w:fldChar w:fldCharType="begin" w:fldLock="1"/>
      </w:r>
      <w:r w:rsidRPr="00675511">
        <w:instrText xml:space="preserve"> PAGEREF _Toc223752852 \h </w:instrText>
      </w:r>
      <w:r w:rsidRPr="00675511">
        <w:fldChar w:fldCharType="separate"/>
      </w:r>
      <w:r w:rsidRPr="00675511">
        <w:t>40</w:t>
      </w:r>
      <w:r w:rsidRPr="00675511">
        <w:fldChar w:fldCharType="end"/>
      </w:r>
    </w:p>
    <w:p w:rsidR="002C2C21" w:rsidRPr="00675511" w:rsidRDefault="002C2C21">
      <w:pPr>
        <w:pStyle w:val="Innehll3"/>
        <w:rPr>
          <w:sz w:val="24"/>
          <w:szCs w:val="24"/>
        </w:rPr>
      </w:pPr>
      <w:r w:rsidRPr="00675511">
        <w:t>4.3.4 Missbruk av brottmålsväsendet i Vitryssland</w:t>
      </w:r>
      <w:r w:rsidRPr="00675511">
        <w:tab/>
      </w:r>
      <w:r w:rsidRPr="00675511">
        <w:fldChar w:fldCharType="begin" w:fldLock="1"/>
      </w:r>
      <w:r w:rsidRPr="00675511">
        <w:instrText xml:space="preserve"> PAGEREF _Toc223752853 \h </w:instrText>
      </w:r>
      <w:r w:rsidRPr="00675511">
        <w:fldChar w:fldCharType="separate"/>
      </w:r>
      <w:r w:rsidRPr="00675511">
        <w:t>40</w:t>
      </w:r>
      <w:r w:rsidRPr="00675511">
        <w:fldChar w:fldCharType="end"/>
      </w:r>
    </w:p>
    <w:p w:rsidR="002C2C21" w:rsidRPr="00675511" w:rsidRDefault="002C2C21">
      <w:pPr>
        <w:pStyle w:val="Innehll2"/>
        <w:rPr>
          <w:sz w:val="24"/>
          <w:szCs w:val="24"/>
        </w:rPr>
      </w:pPr>
      <w:r w:rsidRPr="00675511">
        <w:t>4.4 Ekonomiska frågor</w:t>
      </w:r>
      <w:r w:rsidRPr="00675511">
        <w:tab/>
      </w:r>
      <w:r w:rsidRPr="00675511">
        <w:fldChar w:fldCharType="begin" w:fldLock="1"/>
      </w:r>
      <w:r w:rsidRPr="00675511">
        <w:instrText xml:space="preserve"> PAGEREF _Toc223752854 \h </w:instrText>
      </w:r>
      <w:r w:rsidRPr="00675511">
        <w:fldChar w:fldCharType="separate"/>
      </w:r>
      <w:r w:rsidRPr="00675511">
        <w:t>41</w:t>
      </w:r>
      <w:r w:rsidRPr="00675511">
        <w:fldChar w:fldCharType="end"/>
      </w:r>
    </w:p>
    <w:p w:rsidR="002C2C21" w:rsidRPr="00675511" w:rsidRDefault="002C2C21">
      <w:pPr>
        <w:pStyle w:val="Innehll3"/>
        <w:rPr>
          <w:sz w:val="24"/>
          <w:szCs w:val="24"/>
        </w:rPr>
      </w:pPr>
      <w:r w:rsidRPr="00675511">
        <w:t>4.4.1 OECD och världsekonomin</w:t>
      </w:r>
      <w:r w:rsidRPr="00675511">
        <w:tab/>
      </w:r>
      <w:r w:rsidRPr="00675511">
        <w:fldChar w:fldCharType="begin" w:fldLock="1"/>
      </w:r>
      <w:r w:rsidRPr="00675511">
        <w:instrText xml:space="preserve"> PAGEREF _Toc223752855 \h </w:instrText>
      </w:r>
      <w:r w:rsidRPr="00675511">
        <w:fldChar w:fldCharType="separate"/>
      </w:r>
      <w:r w:rsidRPr="00675511">
        <w:t>41</w:t>
      </w:r>
      <w:r w:rsidRPr="00675511">
        <w:fldChar w:fldCharType="end"/>
      </w:r>
    </w:p>
    <w:p w:rsidR="002C2C21" w:rsidRPr="00675511" w:rsidRDefault="002C2C21">
      <w:pPr>
        <w:pStyle w:val="Innehll3"/>
        <w:rPr>
          <w:sz w:val="24"/>
          <w:szCs w:val="24"/>
        </w:rPr>
      </w:pPr>
      <w:r w:rsidRPr="00675511">
        <w:t>4.4.2 EBRD</w:t>
      </w:r>
      <w:r w:rsidRPr="00675511">
        <w:tab/>
      </w:r>
      <w:r w:rsidRPr="00675511">
        <w:fldChar w:fldCharType="begin" w:fldLock="1"/>
      </w:r>
      <w:r w:rsidRPr="00675511">
        <w:instrText xml:space="preserve"> PAGEREF _Toc223752856 \h </w:instrText>
      </w:r>
      <w:r w:rsidRPr="00675511">
        <w:fldChar w:fldCharType="separate"/>
      </w:r>
      <w:r w:rsidRPr="00675511">
        <w:t>42</w:t>
      </w:r>
      <w:r w:rsidRPr="00675511">
        <w:fldChar w:fldCharType="end"/>
      </w:r>
    </w:p>
    <w:p w:rsidR="002C2C21" w:rsidRPr="00675511" w:rsidRDefault="002C2C21">
      <w:pPr>
        <w:pStyle w:val="Innehll3"/>
        <w:rPr>
          <w:sz w:val="24"/>
          <w:szCs w:val="24"/>
        </w:rPr>
      </w:pPr>
      <w:r w:rsidRPr="00675511">
        <w:t>4.4.3 Ökande turism</w:t>
      </w:r>
      <w:r w:rsidRPr="00675511">
        <w:tab/>
      </w:r>
      <w:r w:rsidRPr="00675511">
        <w:fldChar w:fldCharType="begin" w:fldLock="1"/>
      </w:r>
      <w:r w:rsidRPr="00675511">
        <w:instrText xml:space="preserve"> PAGEREF _Toc223752857 \h </w:instrText>
      </w:r>
      <w:r w:rsidRPr="00675511">
        <w:fldChar w:fldCharType="separate"/>
      </w:r>
      <w:r w:rsidRPr="00675511">
        <w:t>42</w:t>
      </w:r>
      <w:r w:rsidRPr="00675511">
        <w:fldChar w:fldCharType="end"/>
      </w:r>
    </w:p>
    <w:p w:rsidR="002C2C21" w:rsidRPr="00675511" w:rsidRDefault="002C2C21">
      <w:pPr>
        <w:pStyle w:val="Innehll2"/>
        <w:rPr>
          <w:sz w:val="24"/>
          <w:szCs w:val="24"/>
        </w:rPr>
      </w:pPr>
      <w:r w:rsidRPr="00675511">
        <w:t>4.5 Kultur, utbildning och vetenskap</w:t>
      </w:r>
      <w:r w:rsidRPr="00675511">
        <w:tab/>
      </w:r>
      <w:r w:rsidRPr="00675511">
        <w:fldChar w:fldCharType="begin" w:fldLock="1"/>
      </w:r>
      <w:r w:rsidRPr="00675511">
        <w:instrText xml:space="preserve"> PAGEREF _Toc223752858 \h </w:instrText>
      </w:r>
      <w:r w:rsidRPr="00675511">
        <w:fldChar w:fldCharType="separate"/>
      </w:r>
      <w:r w:rsidRPr="00675511">
        <w:t>43</w:t>
      </w:r>
      <w:r w:rsidRPr="00675511">
        <w:fldChar w:fldCharType="end"/>
      </w:r>
    </w:p>
    <w:p w:rsidR="002C2C21" w:rsidRPr="00675511" w:rsidRDefault="002C2C21">
      <w:pPr>
        <w:pStyle w:val="Innehll3"/>
        <w:rPr>
          <w:sz w:val="24"/>
          <w:szCs w:val="24"/>
        </w:rPr>
      </w:pPr>
      <w:r w:rsidRPr="00675511">
        <w:t>4.5.1 Medier och demokrati</w:t>
      </w:r>
      <w:r w:rsidRPr="00675511">
        <w:tab/>
      </w:r>
      <w:r w:rsidRPr="00675511">
        <w:fldChar w:fldCharType="begin" w:fldLock="1"/>
      </w:r>
      <w:r w:rsidRPr="00675511">
        <w:instrText xml:space="preserve"> PAGEREF _Toc223752859 \h </w:instrText>
      </w:r>
      <w:r w:rsidRPr="00675511">
        <w:fldChar w:fldCharType="separate"/>
      </w:r>
      <w:r w:rsidRPr="00675511">
        <w:t>43</w:t>
      </w:r>
      <w:r w:rsidRPr="00675511">
        <w:fldChar w:fldCharType="end"/>
      </w:r>
    </w:p>
    <w:p w:rsidR="002C2C21" w:rsidRPr="00675511" w:rsidRDefault="002C2C21">
      <w:pPr>
        <w:pStyle w:val="Innehll3"/>
        <w:rPr>
          <w:sz w:val="24"/>
          <w:szCs w:val="24"/>
        </w:rPr>
      </w:pPr>
      <w:r w:rsidRPr="00675511">
        <w:t>4.5.2 Sport och idrott</w:t>
      </w:r>
      <w:r w:rsidRPr="00675511">
        <w:tab/>
      </w:r>
      <w:r w:rsidRPr="00675511">
        <w:fldChar w:fldCharType="begin" w:fldLock="1"/>
      </w:r>
      <w:r w:rsidRPr="00675511">
        <w:instrText xml:space="preserve"> PAGEREF _Toc223752860 \h </w:instrText>
      </w:r>
      <w:r w:rsidRPr="00675511">
        <w:fldChar w:fldCharType="separate"/>
      </w:r>
      <w:r w:rsidRPr="00675511">
        <w:t>43</w:t>
      </w:r>
      <w:r w:rsidRPr="00675511">
        <w:fldChar w:fldCharType="end"/>
      </w:r>
    </w:p>
    <w:p w:rsidR="002C2C21" w:rsidRPr="00675511" w:rsidRDefault="002C2C21">
      <w:pPr>
        <w:pStyle w:val="Innehll2"/>
        <w:rPr>
          <w:sz w:val="24"/>
          <w:szCs w:val="24"/>
        </w:rPr>
      </w:pPr>
      <w:r w:rsidRPr="00675511">
        <w:t>4.6 Befolknings- och flyktingfrågor</w:t>
      </w:r>
      <w:r w:rsidRPr="00675511">
        <w:tab/>
      </w:r>
      <w:r w:rsidRPr="00675511">
        <w:fldChar w:fldCharType="begin" w:fldLock="1"/>
      </w:r>
      <w:r w:rsidRPr="00675511">
        <w:instrText xml:space="preserve"> PAGEREF _Toc223752861 \h </w:instrText>
      </w:r>
      <w:r w:rsidRPr="00675511">
        <w:fldChar w:fldCharType="separate"/>
      </w:r>
      <w:r w:rsidRPr="00675511">
        <w:t>44</w:t>
      </w:r>
      <w:r w:rsidRPr="00675511">
        <w:fldChar w:fldCharType="end"/>
      </w:r>
    </w:p>
    <w:p w:rsidR="002C2C21" w:rsidRPr="00675511" w:rsidRDefault="002C2C21">
      <w:pPr>
        <w:pStyle w:val="Innehll3"/>
        <w:rPr>
          <w:sz w:val="24"/>
          <w:szCs w:val="24"/>
        </w:rPr>
      </w:pPr>
      <w:r w:rsidRPr="00675511">
        <w:t>4.6.1 Migration och det demokratiska deltagandet</w:t>
      </w:r>
      <w:r w:rsidRPr="00675511">
        <w:tab/>
      </w:r>
      <w:r w:rsidRPr="00675511">
        <w:fldChar w:fldCharType="begin" w:fldLock="1"/>
      </w:r>
      <w:r w:rsidRPr="00675511">
        <w:instrText xml:space="preserve"> PAGEREF _Toc223752862 \h </w:instrText>
      </w:r>
      <w:r w:rsidRPr="00675511">
        <w:fldChar w:fldCharType="separate"/>
      </w:r>
      <w:r w:rsidRPr="00675511">
        <w:t>44</w:t>
      </w:r>
      <w:r w:rsidRPr="00675511">
        <w:fldChar w:fldCharType="end"/>
      </w:r>
    </w:p>
    <w:p w:rsidR="002C2C21" w:rsidRPr="00675511" w:rsidRDefault="002C2C21">
      <w:pPr>
        <w:pStyle w:val="Innehll3"/>
        <w:rPr>
          <w:sz w:val="24"/>
          <w:szCs w:val="24"/>
        </w:rPr>
      </w:pPr>
      <w:r w:rsidRPr="00675511">
        <w:t>4.6.2 Migrationsflöden i södra Europa</w:t>
      </w:r>
      <w:r w:rsidRPr="00675511">
        <w:tab/>
      </w:r>
      <w:r w:rsidRPr="00675511">
        <w:fldChar w:fldCharType="begin" w:fldLock="1"/>
      </w:r>
      <w:r w:rsidRPr="00675511">
        <w:instrText xml:space="preserve"> PAGEREF _Toc223752863 \h </w:instrText>
      </w:r>
      <w:r w:rsidRPr="00675511">
        <w:fldChar w:fldCharType="separate"/>
      </w:r>
      <w:r w:rsidRPr="00675511">
        <w:t>4</w:t>
      </w:r>
      <w:r w:rsidRPr="00675511">
        <w:t>4</w:t>
      </w:r>
      <w:r w:rsidRPr="00675511">
        <w:fldChar w:fldCharType="end"/>
      </w:r>
    </w:p>
    <w:p w:rsidR="002C2C21" w:rsidRPr="00675511" w:rsidRDefault="002C2C21">
      <w:pPr>
        <w:pStyle w:val="Innehll2"/>
        <w:rPr>
          <w:sz w:val="24"/>
          <w:szCs w:val="24"/>
        </w:rPr>
      </w:pPr>
      <w:r w:rsidRPr="00675511">
        <w:t>4.7 Jordbruk och miljö</w:t>
      </w:r>
      <w:r w:rsidRPr="00675511">
        <w:tab/>
      </w:r>
      <w:r w:rsidRPr="00675511">
        <w:fldChar w:fldCharType="begin" w:fldLock="1"/>
      </w:r>
      <w:r w:rsidRPr="00675511">
        <w:instrText xml:space="preserve"> PAGEREF _Toc223752864 \h </w:instrText>
      </w:r>
      <w:r w:rsidRPr="00675511">
        <w:fldChar w:fldCharType="separate"/>
      </w:r>
      <w:r w:rsidRPr="00675511">
        <w:t>45</w:t>
      </w:r>
      <w:r w:rsidRPr="00675511">
        <w:fldChar w:fldCharType="end"/>
      </w:r>
    </w:p>
    <w:p w:rsidR="002C2C21" w:rsidRPr="00675511" w:rsidRDefault="002C2C21">
      <w:pPr>
        <w:pStyle w:val="Innehll3"/>
        <w:rPr>
          <w:sz w:val="24"/>
          <w:szCs w:val="24"/>
        </w:rPr>
      </w:pPr>
      <w:r w:rsidRPr="00675511">
        <w:t>4.7.1 Global uppvärmning och ekologiska katastrofer</w:t>
      </w:r>
      <w:r w:rsidRPr="00675511">
        <w:tab/>
      </w:r>
      <w:r w:rsidRPr="00675511">
        <w:fldChar w:fldCharType="begin" w:fldLock="1"/>
      </w:r>
      <w:r w:rsidRPr="00675511">
        <w:instrText xml:space="preserve"> PAGEREF _Toc223752865 \h </w:instrText>
      </w:r>
      <w:r w:rsidRPr="00675511">
        <w:fldChar w:fldCharType="separate"/>
      </w:r>
      <w:r w:rsidRPr="00675511">
        <w:t>45</w:t>
      </w:r>
      <w:r w:rsidRPr="00675511">
        <w:fldChar w:fldCharType="end"/>
      </w:r>
    </w:p>
    <w:p w:rsidR="002C2C21" w:rsidRPr="00675511" w:rsidRDefault="002C2C21">
      <w:pPr>
        <w:pStyle w:val="Innehll2"/>
        <w:rPr>
          <w:sz w:val="24"/>
          <w:szCs w:val="24"/>
        </w:rPr>
      </w:pPr>
      <w:r w:rsidRPr="00675511">
        <w:t>4.8 Jämställdhet</w:t>
      </w:r>
      <w:r w:rsidRPr="00675511">
        <w:tab/>
      </w:r>
      <w:r w:rsidRPr="00675511">
        <w:fldChar w:fldCharType="begin" w:fldLock="1"/>
      </w:r>
      <w:r w:rsidRPr="00675511">
        <w:instrText xml:space="preserve"> PAGEREF _Toc223752866 \h </w:instrText>
      </w:r>
      <w:r w:rsidRPr="00675511">
        <w:fldChar w:fldCharType="separate"/>
      </w:r>
      <w:r w:rsidRPr="00675511">
        <w:t>46</w:t>
      </w:r>
      <w:r w:rsidRPr="00675511">
        <w:fldChar w:fldCharType="end"/>
      </w:r>
    </w:p>
    <w:p w:rsidR="002C2C21" w:rsidRPr="00675511" w:rsidRDefault="002C2C21" w:rsidP="004620EB">
      <w:pPr>
        <w:pStyle w:val="Innehll3"/>
        <w:ind w:left="987" w:hanging="420"/>
        <w:rPr>
          <w:sz w:val="24"/>
          <w:szCs w:val="24"/>
        </w:rPr>
      </w:pPr>
      <w:r w:rsidRPr="00675511">
        <w:t>4.8.1 Förslag om en ny konvention för att stoppa våld mot kvinnor</w:t>
      </w:r>
      <w:r w:rsidRPr="00675511">
        <w:tab/>
      </w:r>
      <w:r w:rsidRPr="00675511">
        <w:fldChar w:fldCharType="begin" w:fldLock="1"/>
      </w:r>
      <w:r w:rsidRPr="00675511">
        <w:instrText xml:space="preserve"> PAGEREF _Toc223752867 \h </w:instrText>
      </w:r>
      <w:r w:rsidRPr="00675511">
        <w:fldChar w:fldCharType="separate"/>
      </w:r>
      <w:r w:rsidRPr="00675511">
        <w:t>46</w:t>
      </w:r>
      <w:r w:rsidRPr="00675511">
        <w:fldChar w:fldCharType="end"/>
      </w:r>
    </w:p>
    <w:p w:rsidR="002C2C21" w:rsidRPr="00675511" w:rsidRDefault="002C2C21">
      <w:pPr>
        <w:pStyle w:val="Innehll3"/>
        <w:rPr>
          <w:sz w:val="24"/>
          <w:szCs w:val="24"/>
        </w:rPr>
      </w:pPr>
      <w:r w:rsidRPr="00675511">
        <w:t>4.8.2 Tillgång till laglig abort</w:t>
      </w:r>
      <w:r w:rsidRPr="00675511">
        <w:tab/>
      </w:r>
      <w:r w:rsidRPr="00675511">
        <w:fldChar w:fldCharType="begin" w:fldLock="1"/>
      </w:r>
      <w:r w:rsidRPr="00675511">
        <w:instrText xml:space="preserve"> PAGEREF _Toc223752868 \h </w:instrText>
      </w:r>
      <w:r w:rsidRPr="00675511">
        <w:fldChar w:fldCharType="separate"/>
      </w:r>
      <w:r w:rsidRPr="00675511">
        <w:t>46</w:t>
      </w:r>
      <w:r w:rsidRPr="00675511">
        <w:fldChar w:fldCharType="end"/>
      </w:r>
    </w:p>
    <w:p w:rsidR="002C2C21" w:rsidRPr="00675511" w:rsidRDefault="002C2C21" w:rsidP="004620EB">
      <w:pPr>
        <w:pStyle w:val="Innehll3"/>
        <w:ind w:left="987" w:hanging="420"/>
        <w:rPr>
          <w:sz w:val="24"/>
          <w:szCs w:val="24"/>
        </w:rPr>
      </w:pPr>
      <w:r w:rsidRPr="00675511">
        <w:t>4.8.3 Att stärka kvinnors ställning i ett modernt, multikulturellt samhälle</w:t>
      </w:r>
      <w:r w:rsidRPr="00675511">
        <w:tab/>
      </w:r>
      <w:r w:rsidRPr="00675511">
        <w:fldChar w:fldCharType="begin" w:fldLock="1"/>
      </w:r>
      <w:r w:rsidRPr="00675511">
        <w:instrText xml:space="preserve"> PAGEREF _Toc223752869 \h </w:instrText>
      </w:r>
      <w:r w:rsidRPr="00675511">
        <w:fldChar w:fldCharType="separate"/>
      </w:r>
      <w:r w:rsidRPr="00675511">
        <w:t>47</w:t>
      </w:r>
      <w:r w:rsidRPr="00675511">
        <w:fldChar w:fldCharType="end"/>
      </w:r>
    </w:p>
    <w:p w:rsidR="002C2C21" w:rsidRPr="00675511" w:rsidRDefault="002C2C21">
      <w:pPr>
        <w:pStyle w:val="Innehll3"/>
        <w:rPr>
          <w:sz w:val="24"/>
          <w:szCs w:val="24"/>
        </w:rPr>
      </w:pPr>
      <w:r w:rsidRPr="00675511">
        <w:t>Rekommendationer</w:t>
      </w:r>
      <w:r w:rsidRPr="00675511">
        <w:tab/>
      </w:r>
      <w:r w:rsidRPr="00675511">
        <w:fldChar w:fldCharType="begin" w:fldLock="1"/>
      </w:r>
      <w:r w:rsidRPr="00675511">
        <w:instrText xml:space="preserve"> PAGEREF _Toc223752870 \h </w:instrText>
      </w:r>
      <w:r w:rsidRPr="00675511">
        <w:fldChar w:fldCharType="separate"/>
      </w:r>
      <w:r w:rsidRPr="00675511">
        <w:t>4</w:t>
      </w:r>
      <w:r w:rsidRPr="00675511">
        <w:t>8</w:t>
      </w:r>
      <w:r w:rsidRPr="00675511">
        <w:fldChar w:fldCharType="end"/>
      </w:r>
    </w:p>
    <w:p w:rsidR="006C0991" w:rsidRPr="00675511" w:rsidRDefault="006C0991" w:rsidP="006C0991">
      <w:pPr>
        <w:rPr>
          <w:i/>
        </w:rPr>
      </w:pPr>
      <w:r w:rsidRPr="00675511">
        <w:fldChar w:fldCharType="end"/>
      </w:r>
      <w:r w:rsidR="00FE4C16" w:rsidRPr="00675511">
        <w:rPr>
          <w:i/>
        </w:rPr>
        <w:t>Bilaga</w:t>
      </w:r>
    </w:p>
    <w:p w:rsidR="00FE4C16" w:rsidRPr="00675511" w:rsidRDefault="00FE4C16" w:rsidP="0077636C">
      <w:pPr>
        <w:pStyle w:val="Innehll1"/>
        <w:ind w:right="566"/>
      </w:pPr>
      <w:r w:rsidRPr="00675511">
        <w:t>Uppföljning och utvärdering av Sveriges ordförandeskap i Europa</w:t>
      </w:r>
      <w:r w:rsidR="0077636C" w:rsidRPr="00675511">
        <w:softHyphen/>
      </w:r>
      <w:r w:rsidRPr="00675511">
        <w:t xml:space="preserve">rådets </w:t>
      </w:r>
      <w:r w:rsidRPr="00675511">
        <w:rPr>
          <w:spacing w:val="-2"/>
        </w:rPr>
        <w:t>ministerkommitté 2008: en rapport av Sveriges delegation vid Europa</w:t>
      </w:r>
      <w:r w:rsidRPr="00675511">
        <w:rPr>
          <w:spacing w:val="-2"/>
        </w:rPr>
        <w:softHyphen/>
      </w:r>
      <w:r w:rsidRPr="00675511">
        <w:t>rådets parlamentariska församling</w:t>
      </w:r>
      <w:r w:rsidRPr="00675511">
        <w:tab/>
        <w:t>52</w:t>
      </w:r>
    </w:p>
    <w:p w:rsidR="006C0991" w:rsidRPr="00675511" w:rsidRDefault="006C0991" w:rsidP="006C0991"/>
    <w:p w:rsidR="006C0991" w:rsidRPr="00675511" w:rsidRDefault="006C0991" w:rsidP="006C0991">
      <w:pPr>
        <w:sectPr w:rsidR="006C0991" w:rsidRPr="00675511" w:rsidSect="006C0991">
          <w:headerReference w:type="even" r:id="rId22"/>
          <w:headerReference w:type="default" r:id="rId23"/>
          <w:footerReference w:type="even" r:id="rId24"/>
          <w:footerReference w:type="default" r:id="rId25"/>
          <w:headerReference w:type="first" r:id="rId26"/>
          <w:footerReference w:type="first" r:id="rId27"/>
          <w:pgSz w:w="11906" w:h="16838" w:code="9"/>
          <w:pgMar w:top="907" w:right="4649" w:bottom="4507" w:left="1304" w:header="340" w:footer="227" w:gutter="0"/>
          <w:cols w:space="720"/>
          <w:titlePg/>
          <w:docGrid w:linePitch="258"/>
        </w:sectPr>
      </w:pPr>
    </w:p>
    <w:p w:rsidR="00F1737D" w:rsidRPr="00675511" w:rsidRDefault="00F1737D" w:rsidP="00F1737D">
      <w:pPr>
        <w:pStyle w:val="Rubrik1"/>
        <w:rPr>
          <w:noProof w:val="0"/>
        </w:rPr>
      </w:pPr>
      <w:bookmarkStart w:id="16" w:name="_Toc223752804"/>
      <w:r w:rsidRPr="00675511">
        <w:rPr>
          <w:noProof w:val="0"/>
        </w:rPr>
        <w:t>1 Europarådets roll i det europeiska samarbetet</w:t>
      </w:r>
      <w:bookmarkEnd w:id="16"/>
    </w:p>
    <w:p w:rsidR="00F1737D" w:rsidRPr="00675511" w:rsidRDefault="00F1737D" w:rsidP="006C0991">
      <w:r w:rsidRPr="00675511">
        <w:t>Europarådet har sedan sin tillkomst för 60 år sedan varit en huvu</w:t>
      </w:r>
      <w:r w:rsidRPr="00675511">
        <w:t>d</w:t>
      </w:r>
      <w:r w:rsidRPr="00675511">
        <w:t>aktör när det gällt att skapa en gemensam europeisk värdegrund kring krav på mänskl</w:t>
      </w:r>
      <w:r w:rsidRPr="00675511">
        <w:t>i</w:t>
      </w:r>
      <w:r w:rsidRPr="00675511">
        <w:t>ga rättigheter, demokrati och rättsstatens principer. Europarådets uppdrag är att åstadkomma ett fastare sa</w:t>
      </w:r>
      <w:r w:rsidRPr="00675511">
        <w:t>m</w:t>
      </w:r>
      <w:r w:rsidRPr="00675511">
        <w:t>arbete mellan medlemmarna bl.a. genom att upprätta internatione</w:t>
      </w:r>
      <w:r w:rsidRPr="00675511">
        <w:t>l</w:t>
      </w:r>
      <w:r w:rsidRPr="00675511">
        <w:t>la konventioner och rekommendationer. Genom sina 205 konventioner är Europarådet en viktig normgivande institution inom eur</w:t>
      </w:r>
      <w:r w:rsidRPr="00675511">
        <w:t>o</w:t>
      </w:r>
      <w:r w:rsidRPr="00675511">
        <w:t xml:space="preserve">peisk politik. </w:t>
      </w:r>
    </w:p>
    <w:p w:rsidR="00F1737D" w:rsidRPr="00675511" w:rsidRDefault="00F1737D" w:rsidP="006C0991">
      <w:pPr>
        <w:pStyle w:val="Normaltindrag"/>
      </w:pPr>
      <w:r w:rsidRPr="00675511">
        <w:t>Sverige var en av grundarna när Europarådets stadgar undertec</w:t>
      </w:r>
      <w:r w:rsidRPr="00675511">
        <w:t>k</w:t>
      </w:r>
      <w:r w:rsidRPr="00675511">
        <w:t>nades av tio västeuropeiska stater i London den 5 maj 1949. Under de senaste två årt</w:t>
      </w:r>
      <w:r w:rsidRPr="00675511">
        <w:t>i</w:t>
      </w:r>
      <w:r w:rsidRPr="00675511">
        <w:t>ondena har Europarådets medlemskrets mer än fördubblats. Vid årsskiftet 2008/09 hade Europarådet 47 medlem</w:t>
      </w:r>
      <w:r w:rsidRPr="00675511">
        <w:t>s</w:t>
      </w:r>
      <w:r w:rsidRPr="00675511">
        <w:t>länder. Samtliga europeiska stater utom Vitryssland och Kosovo ingår i rådet. Stöd för och uppföljning av den samhälleliga utvec</w:t>
      </w:r>
      <w:r w:rsidRPr="00675511">
        <w:t>k</w:t>
      </w:r>
      <w:r w:rsidRPr="00675511">
        <w:t>lingen i Öst- och Centraleuropa har varit en viktig del av arbetet i den parlamentariska församlingen under utvidgningen. Medle</w:t>
      </w:r>
      <w:r w:rsidRPr="00675511">
        <w:t>m</w:t>
      </w:r>
      <w:r w:rsidRPr="00675511">
        <w:t>skap i Europarådet bidrar till att stärka de rättsstatliga institutione</w:t>
      </w:r>
      <w:r w:rsidRPr="00675511">
        <w:t>r</w:t>
      </w:r>
      <w:r w:rsidRPr="00675511">
        <w:t>na och främjar säkerställandet av de mänskliga fri- och rättighete</w:t>
      </w:r>
      <w:r w:rsidRPr="00675511">
        <w:t>r</w:t>
      </w:r>
      <w:r w:rsidRPr="00675511">
        <w:t xml:space="preserve">na. </w:t>
      </w:r>
    </w:p>
    <w:p w:rsidR="00F1737D" w:rsidRPr="00675511" w:rsidRDefault="00F1737D" w:rsidP="006C0991">
      <w:pPr>
        <w:pStyle w:val="Normaltindrag"/>
      </w:pPr>
      <w:r w:rsidRPr="00675511">
        <w:t>EU:s utvidgning och fördjupade integration har av Europarådets parla</w:t>
      </w:r>
      <w:r w:rsidR="00C774D6" w:rsidRPr="00675511">
        <w:softHyphen/>
      </w:r>
      <w:r w:rsidRPr="00675511">
        <w:t xml:space="preserve">mentariska församling setts som en fråga som direkt påverkar Europarådets egen framtid och dess roll i det europeiska samarbetet. En majoritet inom Europarådet utgörs numera av EU-medlemmar. </w:t>
      </w:r>
    </w:p>
    <w:p w:rsidR="00F1737D" w:rsidRPr="00675511" w:rsidRDefault="00F1737D" w:rsidP="006C0991">
      <w:pPr>
        <w:pStyle w:val="Normaltindrag"/>
      </w:pPr>
      <w:r w:rsidRPr="00675511">
        <w:t>Förändringar i Europas samarbetsstrukturer har ställt Europarådet inför utmaningar som ledde till ett tredje toppmöte mellan me</w:t>
      </w:r>
      <w:r w:rsidRPr="00675511">
        <w:t>d</w:t>
      </w:r>
      <w:r w:rsidRPr="00675511">
        <w:t>lemsländernas stats- och regeringschefer i maj 2005. Det tredje toppmötet lade grunden för en reformprocess med syfte att skapa en mer tydlig och effektiv organisation med fokus på kärnuppdr</w:t>
      </w:r>
      <w:r w:rsidRPr="00675511">
        <w:t>a</w:t>
      </w:r>
      <w:r w:rsidRPr="00675511">
        <w:t>get att främja de grundläggande värdena: respekten för de mänskliga rättigheterna, demokrati och rättsstatens principer. Uppföl</w:t>
      </w:r>
      <w:r w:rsidRPr="00675511">
        <w:t>j</w:t>
      </w:r>
      <w:r w:rsidRPr="00675511">
        <w:t>ningen av toppmötets beslut fortsatte att ange tonen för församlingens ver</w:t>
      </w:r>
      <w:r w:rsidRPr="00675511">
        <w:t>k</w:t>
      </w:r>
      <w:r w:rsidRPr="00675511">
        <w:t>samhet under 2008 då Sverige hade ordförandeskapet i mini</w:t>
      </w:r>
      <w:r w:rsidRPr="00675511">
        <w:t>s</w:t>
      </w:r>
      <w:r w:rsidRPr="00675511">
        <w:t>terkommittén från maj till november.</w:t>
      </w:r>
    </w:p>
    <w:p w:rsidR="00F1737D" w:rsidRPr="00675511" w:rsidRDefault="00F1737D" w:rsidP="006C0991">
      <w:pPr>
        <w:pStyle w:val="Rubrik2"/>
      </w:pPr>
      <w:bookmarkStart w:id="17" w:name="_Toc223752805"/>
      <w:r w:rsidRPr="00675511">
        <w:t>1.1 Den parlamentariska församlingens roll och uppgifter</w:t>
      </w:r>
      <w:bookmarkEnd w:id="17"/>
    </w:p>
    <w:p w:rsidR="00F1737D" w:rsidRPr="00675511" w:rsidRDefault="00F1737D" w:rsidP="006C0991">
      <w:r w:rsidRPr="00675511">
        <w:t>Europarådet arbetar på tre politiska nivåer: ett beslutande och ver</w:t>
      </w:r>
      <w:r w:rsidRPr="00675511">
        <w:t>k</w:t>
      </w:r>
      <w:r w:rsidRPr="00675511">
        <w:t>ställande organ – ministerkommittén, ett rådgivande och pådrivande organ – den pa</w:t>
      </w:r>
      <w:r w:rsidRPr="00675511">
        <w:t>r</w:t>
      </w:r>
      <w:r w:rsidRPr="00675511">
        <w:t>lamentariska församlingen, och ett organ för samarbete på lokal och regional nivå – den europeiska kongressen för lokala och regionala organ, kommuna</w:t>
      </w:r>
      <w:r w:rsidRPr="00675511">
        <w:t>l</w:t>
      </w:r>
      <w:r w:rsidRPr="00675511">
        <w:t xml:space="preserve">kongressen. </w:t>
      </w:r>
    </w:p>
    <w:p w:rsidR="00F1737D" w:rsidRPr="00675511" w:rsidRDefault="00F1737D" w:rsidP="006C0991">
      <w:pPr>
        <w:pStyle w:val="Normaltindrag"/>
      </w:pPr>
      <w:r w:rsidRPr="00675511">
        <w:t>Den parlamentariska församlingen var den första i sitt slag i Eur</w:t>
      </w:r>
      <w:r w:rsidRPr="00675511">
        <w:t>o</w:t>
      </w:r>
      <w:r w:rsidRPr="00675511">
        <w:t>pa. Även om den från början kallades den rådgivande församlin</w:t>
      </w:r>
      <w:r w:rsidRPr="00675511">
        <w:t>g</w:t>
      </w:r>
      <w:r w:rsidRPr="00675511">
        <w:t>en, har man successivt gått över till beteckningen den parlament</w:t>
      </w:r>
      <w:r w:rsidRPr="00675511">
        <w:t>a</w:t>
      </w:r>
      <w:r w:rsidRPr="00675511">
        <w:t>riska församlingen. Ledamöterna utses av medlemsländernas pa</w:t>
      </w:r>
      <w:r w:rsidRPr="00675511">
        <w:t>r</w:t>
      </w:r>
      <w:r w:rsidRPr="00675511">
        <w:t>lament och är medlemmar av dessa parlament. Antalet representa</w:t>
      </w:r>
      <w:r w:rsidRPr="00675511">
        <w:t>n</w:t>
      </w:r>
      <w:r w:rsidRPr="00675511">
        <w:t>ter i de nationella delegationerna fastställs i förhållande till landets invånarantal. Sedan Montenegro blev medlem under våren 2007 är antalet delegater i församlingen 318. Det finns lika många suppleanter. Des</w:t>
      </w:r>
      <w:r w:rsidRPr="00675511">
        <w:t>s</w:t>
      </w:r>
      <w:r w:rsidRPr="00675511">
        <w:t>utom deltar parlamentariker från Israel, Kanada och Mexiko med observatör</w:t>
      </w:r>
      <w:r w:rsidRPr="00675511">
        <w:t>s</w:t>
      </w:r>
      <w:r w:rsidRPr="00675511">
        <w:t xml:space="preserve">status i församlingens arbete. </w:t>
      </w:r>
    </w:p>
    <w:p w:rsidR="00F1737D" w:rsidRPr="00675511" w:rsidRDefault="00F1737D" w:rsidP="006C0991">
      <w:pPr>
        <w:pStyle w:val="Normaltindrag"/>
      </w:pPr>
      <w:r w:rsidRPr="00675511">
        <w:t>Stora förändringar i omvärlden och Europarådets egen utvidgning under 1990-talet har motiverat en kontinuerlig översyn av ver</w:t>
      </w:r>
      <w:r w:rsidRPr="00675511">
        <w:t>k</w:t>
      </w:r>
      <w:r w:rsidRPr="00675511">
        <w:t>samhetens inriktning och organisation samt formerna för det eur</w:t>
      </w:r>
      <w:r w:rsidRPr="00675511">
        <w:t>o</w:t>
      </w:r>
      <w:r w:rsidRPr="00675511">
        <w:t>peiska samarbetet. Församlingen har genom sina dagsaktuella debatter och ställningstaganden blivit en plat</w:t>
      </w:r>
      <w:r w:rsidRPr="00675511">
        <w:t>t</w:t>
      </w:r>
      <w:r w:rsidRPr="00675511">
        <w:t>form där Europas centrala framtidsfrågor dryftas. Vid utvidgningen av Eur</w:t>
      </w:r>
      <w:r w:rsidRPr="00675511">
        <w:t>o</w:t>
      </w:r>
      <w:r w:rsidRPr="00675511">
        <w:t>parådet har församlingen medverkat aktivt genom att förbereda kandidatlä</w:t>
      </w:r>
      <w:r w:rsidRPr="00675511">
        <w:t>n</w:t>
      </w:r>
      <w:r w:rsidRPr="00675511">
        <w:t>der för medlemskap, bedöma om villkoren för medlemskap är uppfyl</w:t>
      </w:r>
      <w:r w:rsidRPr="00675511">
        <w:t>l</w:t>
      </w:r>
      <w:r w:rsidRPr="00675511">
        <w:t>da och bistå de nya medlemsländerna i deras demokratiska utvec</w:t>
      </w:r>
      <w:r w:rsidRPr="00675511">
        <w:t>k</w:t>
      </w:r>
      <w:r w:rsidRPr="00675511">
        <w:t>ling. Församlingen har varit pådrivande i frågor om de mänskliga rättigheterna och minoriteters rättigheter samt har bidragit vid til</w:t>
      </w:r>
      <w:r w:rsidRPr="00675511">
        <w:t>l</w:t>
      </w:r>
      <w:r w:rsidRPr="00675511">
        <w:t xml:space="preserve">komsten av ett stort antal konventioner. </w:t>
      </w:r>
    </w:p>
    <w:p w:rsidR="00F1737D" w:rsidRPr="00675511" w:rsidRDefault="00F1737D" w:rsidP="006C0991">
      <w:pPr>
        <w:pStyle w:val="Normaltindrag"/>
      </w:pPr>
      <w:r w:rsidRPr="00675511">
        <w:t>Genom utvidgningen av medlemskretsen har Europarådet fått en mer het</w:t>
      </w:r>
      <w:r w:rsidRPr="00675511">
        <w:t>e</w:t>
      </w:r>
      <w:r w:rsidRPr="00675511">
        <w:t>rogen sammansättning, vilket ställer speciella krav när det gäller att upprät</w:t>
      </w:r>
      <w:r w:rsidRPr="00675511">
        <w:t>t</w:t>
      </w:r>
      <w:r w:rsidRPr="00675511">
        <w:t>hålla värderingar och principer. Den parlament</w:t>
      </w:r>
      <w:r w:rsidRPr="00675511">
        <w:t>a</w:t>
      </w:r>
      <w:r w:rsidRPr="00675511">
        <w:t>riska församlingen anser att det är viktigt att säkerställa att Europ</w:t>
      </w:r>
      <w:r w:rsidRPr="00675511">
        <w:t>a</w:t>
      </w:r>
      <w:r w:rsidRPr="00675511">
        <w:t>rådets grundläggande värderingar – och därigenom dess trovärdi</w:t>
      </w:r>
      <w:r w:rsidRPr="00675511">
        <w:t>g</w:t>
      </w:r>
      <w:r w:rsidRPr="00675511">
        <w:t>het – inte försvagas. Det räcker inte med att ett land ingår en pri</w:t>
      </w:r>
      <w:r w:rsidRPr="00675511">
        <w:t>n</w:t>
      </w:r>
      <w:r w:rsidRPr="00675511">
        <w:t>cipiell förbindelse att respektera de mänskliga rättigheterna och rättsstatens principer. Uppföljningen och kontrollen av efterlevn</w:t>
      </w:r>
      <w:r w:rsidRPr="00675511">
        <w:t>a</w:t>
      </w:r>
      <w:r w:rsidRPr="00675511">
        <w:t>den av dessa principer är en central del av verksamheten.</w:t>
      </w:r>
    </w:p>
    <w:p w:rsidR="00F1737D" w:rsidRPr="00675511" w:rsidRDefault="00F1737D" w:rsidP="006C0991">
      <w:pPr>
        <w:pStyle w:val="Normaltindrag"/>
      </w:pPr>
      <w:r w:rsidRPr="00675511">
        <w:t>Församlingens ambition är att stärka den parlamentariska dimensionen inom Europarådet. Den parlamentariska församlingens inflytande i beslut</w:t>
      </w:r>
      <w:r w:rsidRPr="00675511">
        <w:t>s</w:t>
      </w:r>
      <w:r w:rsidRPr="00675511">
        <w:t>processen måste bli större för att främja ökad öppenhet, demokratisk legitim</w:t>
      </w:r>
      <w:r w:rsidRPr="00675511">
        <w:t>i</w:t>
      </w:r>
      <w:r w:rsidRPr="00675511">
        <w:t>tet och ansvarsutkrävande i Europarådet.  Parlamentarikerna har rekomme</w:t>
      </w:r>
      <w:r w:rsidRPr="00675511">
        <w:t>n</w:t>
      </w:r>
      <w:r w:rsidRPr="00675511">
        <w:t>derat stadgeändringar som berör framför allt relationerna mellan olika organ i Europarådet och reglerna för beslutsfattandet. Vidare har församlingen up</w:t>
      </w:r>
      <w:r w:rsidRPr="00675511">
        <w:t>p</w:t>
      </w:r>
      <w:r w:rsidRPr="00675511">
        <w:t>manat ministerkommittén att använda Europarådet som en plattform för di</w:t>
      </w:r>
      <w:r w:rsidRPr="00675511">
        <w:t>a</w:t>
      </w:r>
      <w:r w:rsidRPr="00675511">
        <w:t>log mellan medlemsländer i och utanför EU. Församlingen anser även att det är viktigt att utveckla bättre synergier mellan Europadomstolen och Europ</w:t>
      </w:r>
      <w:r w:rsidRPr="00675511">
        <w:t>a</w:t>
      </w:r>
      <w:r w:rsidRPr="00675511">
        <w:t xml:space="preserve">rådets övriga institutioner och organ. </w:t>
      </w:r>
    </w:p>
    <w:p w:rsidR="00F1737D" w:rsidRPr="00675511" w:rsidRDefault="00F1737D" w:rsidP="006C0991">
      <w:pPr>
        <w:pStyle w:val="Normaltindrag"/>
      </w:pPr>
      <w:r w:rsidRPr="00675511">
        <w:t>Församlingen representerar nästan hela den partipolitiska skalan i me</w:t>
      </w:r>
      <w:r w:rsidRPr="00675511">
        <w:t>d</w:t>
      </w:r>
      <w:r w:rsidRPr="00675511">
        <w:t>lemsländerna, något som bidrar till dess auktoritet. Fem part</w:t>
      </w:r>
      <w:r w:rsidRPr="00675511">
        <w:t>i</w:t>
      </w:r>
      <w:r w:rsidRPr="00675511">
        <w:t>grupperingar är verksamma inom Europarådets parlamentariska församling: den socialistiska gruppen (SOC), det europeiska fol</w:t>
      </w:r>
      <w:r w:rsidRPr="00675511">
        <w:t>k</w:t>
      </w:r>
      <w:r w:rsidRPr="00675511">
        <w:t>partiet (EPP/CD), alliansen för Europas liberaler och demokrater (ALDE), den europeiska demokratiska gruppen (EDG), samt den förenade europeiska vänstern (UEL). Endast ett trettiotal parlame</w:t>
      </w:r>
      <w:r w:rsidRPr="00675511">
        <w:t>n</w:t>
      </w:r>
      <w:r w:rsidRPr="00675511">
        <w:t>tariker står utanför dessa partigrupperingar.</w:t>
      </w:r>
    </w:p>
    <w:p w:rsidR="00F1737D" w:rsidRPr="00675511" w:rsidRDefault="00F1737D" w:rsidP="006C0991">
      <w:pPr>
        <w:pStyle w:val="Normaltindrag"/>
      </w:pPr>
      <w:r w:rsidRPr="00675511">
        <w:t>För att medlemsländernas ombud ska kunna fullgöra sina uppgifter i m</w:t>
      </w:r>
      <w:r w:rsidRPr="00675511">
        <w:t>i</w:t>
      </w:r>
      <w:r w:rsidRPr="00675511">
        <w:t>nisterkommittén, i den parlamentariska församlingen och i sekretariatet e</w:t>
      </w:r>
      <w:r w:rsidRPr="00675511">
        <w:t>r</w:t>
      </w:r>
      <w:r w:rsidRPr="00675511">
        <w:t>fordras privilegier och immunitet. Dessa är fastställda i Europarådets konve</w:t>
      </w:r>
      <w:r w:rsidRPr="00675511">
        <w:t>n</w:t>
      </w:r>
      <w:r w:rsidRPr="00675511">
        <w:t>tioner nr 1 och 2, som är allmänna öve</w:t>
      </w:r>
      <w:r w:rsidRPr="00675511">
        <w:t>r</w:t>
      </w:r>
      <w:r w:rsidRPr="00675511">
        <w:t>enskommelser om privilegier och immunitet, samt protokoll nr 10. Genom en stadgeförändring 2006 tydli</w:t>
      </w:r>
      <w:r w:rsidRPr="00675511">
        <w:t>g</w:t>
      </w:r>
      <w:r w:rsidRPr="00675511">
        <w:t>gjordes församlingsme</w:t>
      </w:r>
      <w:r w:rsidRPr="00675511">
        <w:t>d</w:t>
      </w:r>
      <w:r w:rsidRPr="00675511">
        <w:t>lemmarnas privilegier och immunitet som gäller vid delegaternas mandatutövning  (res. 1490). Parlamentarikerna har också en ambition att höja värdet av den identitetshandling (laissez-passer) som fö</w:t>
      </w:r>
      <w:r w:rsidRPr="00675511">
        <w:t>r</w:t>
      </w:r>
      <w:r w:rsidRPr="00675511">
        <w:t xml:space="preserve">samlingen förser sina medlemmar med. </w:t>
      </w:r>
    </w:p>
    <w:p w:rsidR="00F1737D" w:rsidRPr="00675511" w:rsidRDefault="00F1737D" w:rsidP="006C0991"/>
    <w:p w:rsidR="00F1737D" w:rsidRPr="00675511" w:rsidRDefault="00F1737D" w:rsidP="006C0991">
      <w:pPr>
        <w:sectPr w:rsidR="00F1737D" w:rsidRPr="00675511" w:rsidSect="00F1737D">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7" w:left="1304" w:header="340" w:footer="227" w:gutter="0"/>
          <w:cols w:space="720"/>
          <w:titlePg/>
          <w:docGrid w:linePitch="258"/>
        </w:sectPr>
      </w:pPr>
    </w:p>
    <w:p w:rsidR="00F1737D" w:rsidRPr="00675511" w:rsidRDefault="00F1737D" w:rsidP="00F1737D">
      <w:pPr>
        <w:pStyle w:val="Rubrik1"/>
        <w:rPr>
          <w:noProof w:val="0"/>
        </w:rPr>
      </w:pPr>
      <w:bookmarkStart w:id="18" w:name="_Toc223752806"/>
      <w:r w:rsidRPr="00675511">
        <w:rPr>
          <w:noProof w:val="0"/>
        </w:rPr>
        <w:t>2 Den parlamentariska församlingens verksamhet under 2008</w:t>
      </w:r>
      <w:bookmarkEnd w:id="18"/>
    </w:p>
    <w:p w:rsidR="00F1737D" w:rsidRPr="00675511" w:rsidRDefault="00F1737D" w:rsidP="006C0991">
      <w:pPr>
        <w:pStyle w:val="Rubrik2"/>
        <w:spacing w:before="0"/>
      </w:pPr>
      <w:bookmarkStart w:id="19" w:name="_Toc223752807"/>
      <w:r w:rsidRPr="00675511">
        <w:t>2.1 Sessionen 2008</w:t>
      </w:r>
      <w:bookmarkEnd w:id="19"/>
    </w:p>
    <w:p w:rsidR="00F1737D" w:rsidRPr="00675511" w:rsidRDefault="00F1737D" w:rsidP="00F1737D">
      <w:pPr>
        <w:rPr>
          <w:szCs w:val="24"/>
        </w:rPr>
      </w:pPr>
      <w:r w:rsidRPr="00675511">
        <w:t>Europarådets parlamentariska församling möttes i fyra delsessioner under 2008. Samtliga hölls i Strasbourg. Delsess</w:t>
      </w:r>
      <w:r w:rsidRPr="00675511">
        <w:rPr>
          <w:spacing w:val="-2"/>
        </w:rPr>
        <w:t>ionerna ägde rum den 21–25 janu</w:t>
      </w:r>
      <w:r w:rsidRPr="00675511">
        <w:rPr>
          <w:spacing w:val="-2"/>
        </w:rPr>
        <w:t>a</w:t>
      </w:r>
      <w:r w:rsidRPr="00675511">
        <w:t>ri, den 14–18 april, den 23–27 juni och den 29 september–3 oktober. Det ständ</w:t>
      </w:r>
      <w:r w:rsidRPr="00675511">
        <w:t>i</w:t>
      </w:r>
      <w:r w:rsidRPr="00675511">
        <w:t>ga utskottet, som beslutar på församlingens vägnar mellan delsessione</w:t>
      </w:r>
      <w:r w:rsidRPr="00675511">
        <w:t>r</w:t>
      </w:r>
      <w:r w:rsidRPr="00675511">
        <w:t>na, sammanträdde den 29 maj i Stockholm och den 28 november i Madrid.</w:t>
      </w:r>
    </w:p>
    <w:p w:rsidR="00F1737D" w:rsidRPr="00675511" w:rsidRDefault="00F1737D" w:rsidP="006C0991">
      <w:pPr>
        <w:pStyle w:val="Normaltindrag"/>
      </w:pPr>
      <w:r w:rsidRPr="00675511">
        <w:t>Vid de fyra delsessionerna debatterades utskottens rapporter, avgavs r</w:t>
      </w:r>
      <w:r w:rsidRPr="00675511">
        <w:t>e</w:t>
      </w:r>
      <w:r w:rsidRPr="00675511">
        <w:t xml:space="preserve">kommendationer till ministerkommittén, antogs resolutioner och direktiv, gjordes uttalanden i aktuella frågor samt debatterades akuta politiska frågor.  </w:t>
      </w:r>
    </w:p>
    <w:p w:rsidR="00F1737D" w:rsidRPr="00675511" w:rsidRDefault="00F1737D" w:rsidP="006C0991">
      <w:pPr>
        <w:pStyle w:val="Normaltindrag"/>
      </w:pPr>
      <w:r w:rsidRPr="00675511">
        <w:t>De rapporter som lades fram för församlingen och det ständiga utskottet hade förberetts av tio fackutskott eller deras underutskott som sammanträtt i Strasbourg, Paris eller i något av medlemslä</w:t>
      </w:r>
      <w:r w:rsidRPr="00675511">
        <w:t>n</w:t>
      </w:r>
      <w:r w:rsidRPr="00675511">
        <w:t>derna på inbjudan av respektive lands parlament. Vid sidan av utskotten har församlingens styrelse (byrån), de politiska gruppl</w:t>
      </w:r>
      <w:r w:rsidRPr="00675511">
        <w:t>e</w:t>
      </w:r>
      <w:r w:rsidRPr="00675511">
        <w:t>darnas samordningsgrupp och delegationsordförandena en viktig roll när det gäller att dra upp riktlinjer för församlingens verksa</w:t>
      </w:r>
      <w:r w:rsidRPr="00675511">
        <w:t>m</w:t>
      </w:r>
      <w:r w:rsidRPr="00675511">
        <w:t>het.</w:t>
      </w:r>
    </w:p>
    <w:p w:rsidR="00F1737D" w:rsidRPr="00675511" w:rsidRDefault="00F1737D" w:rsidP="006C0991">
      <w:pPr>
        <w:pStyle w:val="Normaltindrag"/>
      </w:pPr>
      <w:r w:rsidRPr="00675511">
        <w:t>Till president för församlingen valdes den spansk</w:t>
      </w:r>
      <w:r w:rsidR="00823176" w:rsidRPr="00675511">
        <w:t>e</w:t>
      </w:r>
      <w:r w:rsidRPr="00675511">
        <w:t xml:space="preserve"> senatorn </w:t>
      </w:r>
      <w:r w:rsidRPr="00675511">
        <w:rPr>
          <w:i/>
        </w:rPr>
        <w:t>Lluís Maria de Puig</w:t>
      </w:r>
      <w:r w:rsidRPr="00675511">
        <w:t xml:space="preserve"> (SOC). Han är församlingens 24:e president. Fö</w:t>
      </w:r>
      <w:r w:rsidRPr="00675511">
        <w:t>r</w:t>
      </w:r>
      <w:r w:rsidRPr="00675511">
        <w:t xml:space="preserve">samlingen väljer också 20 vicepresidenter på roterande basis. </w:t>
      </w:r>
      <w:r w:rsidRPr="00675511">
        <w:rPr>
          <w:i/>
        </w:rPr>
        <w:t>Göran Lindblad</w:t>
      </w:r>
      <w:r w:rsidRPr="00675511">
        <w:t xml:space="preserve"> omvaldes till vicepr</w:t>
      </w:r>
      <w:r w:rsidRPr="00675511">
        <w:t>e</w:t>
      </w:r>
      <w:r w:rsidRPr="00675511">
        <w:t>sident i januari och ingick dä</w:t>
      </w:r>
      <w:r w:rsidRPr="00675511">
        <w:t>r</w:t>
      </w:r>
      <w:r w:rsidRPr="00675511">
        <w:t xml:space="preserve">med i byrån under 2008. </w:t>
      </w:r>
    </w:p>
    <w:p w:rsidR="00F1737D" w:rsidRPr="00675511" w:rsidRDefault="00F1737D" w:rsidP="006C0991">
      <w:pPr>
        <w:pStyle w:val="Normaltindrag"/>
        <w:rPr>
          <w:lang w:eastAsia="en-GB"/>
        </w:rPr>
      </w:pPr>
      <w:r w:rsidRPr="00675511">
        <w:rPr>
          <w:lang w:eastAsia="en-GB"/>
        </w:rPr>
        <w:t>I och med valet av de Puig bekräftades den överenskommelse som lades fast av de fem partigruppledarna den 10 januari. Överen</w:t>
      </w:r>
      <w:r w:rsidRPr="00675511">
        <w:rPr>
          <w:lang w:eastAsia="en-GB"/>
        </w:rPr>
        <w:t>s</w:t>
      </w:r>
      <w:r w:rsidRPr="00675511">
        <w:rPr>
          <w:lang w:eastAsia="en-GB"/>
        </w:rPr>
        <w:t>kommelsen innebar att socialistgruppen, företrädd av de Puig, övertog presidentskapet för en två</w:t>
      </w:r>
      <w:r w:rsidR="00C774D6" w:rsidRPr="00675511">
        <w:rPr>
          <w:lang w:eastAsia="en-GB"/>
        </w:rPr>
        <w:softHyphen/>
      </w:r>
      <w:r w:rsidRPr="00675511">
        <w:rPr>
          <w:lang w:eastAsia="en-GB"/>
        </w:rPr>
        <w:t>årsperiod. Därefter följer en ordförande som utses av den konservativa gru</w:t>
      </w:r>
      <w:r w:rsidRPr="00675511">
        <w:rPr>
          <w:lang w:eastAsia="en-GB"/>
        </w:rPr>
        <w:t>p</w:t>
      </w:r>
      <w:r w:rsidRPr="00675511">
        <w:rPr>
          <w:lang w:eastAsia="en-GB"/>
        </w:rPr>
        <w:t>pen (EDG)</w:t>
      </w:r>
      <w:r w:rsidR="00823176" w:rsidRPr="00675511">
        <w:rPr>
          <w:lang w:eastAsia="en-GB"/>
        </w:rPr>
        <w:t>,</w:t>
      </w:r>
      <w:r w:rsidRPr="00675511">
        <w:rPr>
          <w:lang w:eastAsia="en-GB"/>
        </w:rPr>
        <w:t xml:space="preserve"> ett val som de övriga grupperna förväntas respektera. Ordföra</w:t>
      </w:r>
      <w:r w:rsidRPr="00675511">
        <w:rPr>
          <w:lang w:eastAsia="en-GB"/>
        </w:rPr>
        <w:t>n</w:t>
      </w:r>
      <w:r w:rsidRPr="00675511">
        <w:rPr>
          <w:lang w:eastAsia="en-GB"/>
        </w:rPr>
        <w:t>den i EDG s</w:t>
      </w:r>
      <w:r w:rsidRPr="00675511">
        <w:rPr>
          <w:lang w:eastAsia="en-GB"/>
        </w:rPr>
        <w:t>e</w:t>
      </w:r>
      <w:r w:rsidRPr="00675511">
        <w:rPr>
          <w:lang w:eastAsia="en-GB"/>
        </w:rPr>
        <w:t xml:space="preserve">dan 2005 är den ryske ledamoten </w:t>
      </w:r>
      <w:r w:rsidRPr="00675511">
        <w:rPr>
          <w:i/>
          <w:lang w:eastAsia="en-GB"/>
        </w:rPr>
        <w:t>Mikhail Margelov</w:t>
      </w:r>
      <w:r w:rsidRPr="00675511">
        <w:rPr>
          <w:lang w:eastAsia="en-GB"/>
        </w:rPr>
        <w:t xml:space="preserve"> s</w:t>
      </w:r>
      <w:r w:rsidRPr="00675511">
        <w:t>om enligt den tidigare rotationsordningen skulle ha tagit över presidentskapet i januari 2008. Efter påtryckningar från ett flertal församlingsled</w:t>
      </w:r>
      <w:r w:rsidRPr="00675511">
        <w:t>a</w:t>
      </w:r>
      <w:r w:rsidRPr="00675511">
        <w:t>möter, bl.a. svenska riksdagsledamöter, drog Margelov tillbaka sin kandidatur</w:t>
      </w:r>
      <w:r w:rsidRPr="00675511">
        <w:rPr>
          <w:lang w:eastAsia="en-GB"/>
        </w:rPr>
        <w:t>. Vid valet i januari fanns således endast en nominerad, Lluís Maria de Pui</w:t>
      </w:r>
      <w:r w:rsidR="00823176" w:rsidRPr="00675511">
        <w:rPr>
          <w:lang w:eastAsia="en-GB"/>
        </w:rPr>
        <w:t>g, som valdes med acklamation. d</w:t>
      </w:r>
      <w:r w:rsidRPr="00675511">
        <w:rPr>
          <w:lang w:eastAsia="en-GB"/>
        </w:rPr>
        <w:t xml:space="preserve">e Puig är medlem av församlingen sedan 1983. </w:t>
      </w:r>
    </w:p>
    <w:p w:rsidR="00F1737D" w:rsidRPr="00675511" w:rsidRDefault="00F1737D" w:rsidP="006C0991">
      <w:pPr>
        <w:pStyle w:val="Normaltindrag"/>
      </w:pPr>
      <w:r w:rsidRPr="00675511">
        <w:t>Från och med januari 2008 trädde nya regler i kraft som styr omval av fö</w:t>
      </w:r>
      <w:r w:rsidRPr="00675511">
        <w:t>r</w:t>
      </w:r>
      <w:r w:rsidRPr="00675511">
        <w:t>samlingens president (res. 1583, 1584, 1585). Presidenten kan framöver o</w:t>
      </w:r>
      <w:r w:rsidRPr="00675511">
        <w:t>m</w:t>
      </w:r>
      <w:r w:rsidRPr="00675511">
        <w:t xml:space="preserve">väljas bara en gång. Detta gäller även utskottens presidier. </w:t>
      </w:r>
    </w:p>
    <w:p w:rsidR="00F1737D" w:rsidRPr="00675511" w:rsidRDefault="00F1737D" w:rsidP="006C0991">
      <w:pPr>
        <w:pStyle w:val="Normaltindrag"/>
      </w:pPr>
      <w:r w:rsidRPr="00675511">
        <w:t>Den referensgrupp (the presidential committee) som består av de politiska gruppledarna nämns nu i stadgans art. 13.4. Den är ett konsultativt organ och har i uppdrag att stödja byrån och preside</w:t>
      </w:r>
      <w:r w:rsidRPr="00675511">
        <w:t>n</w:t>
      </w:r>
      <w:r w:rsidRPr="00675511">
        <w:t xml:space="preserve">ten.  </w:t>
      </w:r>
    </w:p>
    <w:p w:rsidR="00F1737D" w:rsidRPr="00675511" w:rsidRDefault="00F1737D" w:rsidP="006C0991">
      <w:pPr>
        <w:pStyle w:val="Normaltindrag"/>
      </w:pPr>
      <w:r w:rsidRPr="00675511">
        <w:t>Parlamentarikerförsamlingens generalsekreterare väljs av försa</w:t>
      </w:r>
      <w:r w:rsidRPr="00675511">
        <w:t>m</w:t>
      </w:r>
      <w:r w:rsidRPr="00675511">
        <w:t xml:space="preserve">lingen på förslag av ministerkommittén (63 §). </w:t>
      </w:r>
      <w:r w:rsidRPr="00675511">
        <w:rPr>
          <w:i/>
        </w:rPr>
        <w:t>Mateo Sorinas</w:t>
      </w:r>
      <w:r w:rsidRPr="00675511">
        <w:t xml:space="preserve"> (Spanien) valdes till posten i januari 2006. Mandatperioden är fem år. </w:t>
      </w:r>
    </w:p>
    <w:p w:rsidR="00F1737D" w:rsidRPr="00675511" w:rsidRDefault="00F1737D" w:rsidP="00F1737D">
      <w:pPr>
        <w:pStyle w:val="Rubrik2"/>
      </w:pPr>
      <w:bookmarkStart w:id="20" w:name="_Toc223752808"/>
      <w:r w:rsidRPr="00675511">
        <w:t>2.2 Den svenska delegationen</w:t>
      </w:r>
      <w:bookmarkEnd w:id="20"/>
    </w:p>
    <w:p w:rsidR="00F1737D" w:rsidRPr="00675511" w:rsidRDefault="00F1737D" w:rsidP="006C0991">
      <w:r w:rsidRPr="00675511">
        <w:t>Den svenska delegationen vid 2008 års session bestod av sex ordinarie led</w:t>
      </w:r>
      <w:r w:rsidRPr="00675511">
        <w:t>a</w:t>
      </w:r>
      <w:r w:rsidRPr="00675511">
        <w:t xml:space="preserve">möter: </w:t>
      </w:r>
      <w:r w:rsidRPr="00675511">
        <w:rPr>
          <w:i/>
        </w:rPr>
        <w:t>Göran</w:t>
      </w:r>
      <w:r w:rsidRPr="00675511">
        <w:t xml:space="preserve"> </w:t>
      </w:r>
      <w:r w:rsidRPr="00675511">
        <w:rPr>
          <w:i/>
        </w:rPr>
        <w:t xml:space="preserve">Lindblad </w:t>
      </w:r>
      <w:r w:rsidRPr="00675511">
        <w:t xml:space="preserve">(m), ordförande, </w:t>
      </w:r>
      <w:r w:rsidRPr="00675511">
        <w:rPr>
          <w:i/>
        </w:rPr>
        <w:t>Björn von Sydow</w:t>
      </w:r>
      <w:r w:rsidRPr="00675511">
        <w:t xml:space="preserve"> (s), vice ordföra</w:t>
      </w:r>
      <w:r w:rsidRPr="00675511">
        <w:t>n</w:t>
      </w:r>
      <w:r w:rsidRPr="00675511">
        <w:t xml:space="preserve">de, </w:t>
      </w:r>
      <w:r w:rsidRPr="00675511">
        <w:rPr>
          <w:i/>
        </w:rPr>
        <w:t>Marietta de Pourbaix-Lundin</w:t>
      </w:r>
      <w:r w:rsidRPr="00675511">
        <w:t xml:space="preserve"> (m), </w:t>
      </w:r>
      <w:r w:rsidRPr="00675511">
        <w:rPr>
          <w:i/>
        </w:rPr>
        <w:t>Car</w:t>
      </w:r>
      <w:r w:rsidRPr="00675511">
        <w:rPr>
          <w:i/>
        </w:rPr>
        <w:t>i</w:t>
      </w:r>
      <w:r w:rsidRPr="00675511">
        <w:rPr>
          <w:i/>
        </w:rPr>
        <w:t>na Ohlsson</w:t>
      </w:r>
      <w:r w:rsidRPr="00675511">
        <w:t xml:space="preserve"> (s), </w:t>
      </w:r>
      <w:r w:rsidRPr="00675511">
        <w:rPr>
          <w:i/>
        </w:rPr>
        <w:t xml:space="preserve">Kerstin Lundgren </w:t>
      </w:r>
      <w:r w:rsidRPr="00675511">
        <w:t xml:space="preserve">(c) och </w:t>
      </w:r>
      <w:r w:rsidRPr="00675511">
        <w:rPr>
          <w:i/>
        </w:rPr>
        <w:t xml:space="preserve">Morgan Johansson </w:t>
      </w:r>
      <w:r w:rsidRPr="00675511">
        <w:t xml:space="preserve">(s).  Suppleanter för dessa var </w:t>
      </w:r>
      <w:r w:rsidRPr="00675511">
        <w:rPr>
          <w:i/>
        </w:rPr>
        <w:t xml:space="preserve">Anna Lilliehöök </w:t>
      </w:r>
      <w:r w:rsidRPr="00675511">
        <w:t xml:space="preserve">(m), </w:t>
      </w:r>
      <w:r w:rsidRPr="00675511">
        <w:rPr>
          <w:i/>
        </w:rPr>
        <w:t>Carina Hägg</w:t>
      </w:r>
      <w:r w:rsidRPr="00675511">
        <w:t xml:space="preserve"> (s), </w:t>
      </w:r>
      <w:r w:rsidRPr="00675511">
        <w:rPr>
          <w:i/>
        </w:rPr>
        <w:t>Kent Olsson</w:t>
      </w:r>
      <w:r w:rsidRPr="00675511">
        <w:t xml:space="preserve"> (m), </w:t>
      </w:r>
      <w:r w:rsidRPr="00675511">
        <w:rPr>
          <w:i/>
        </w:rPr>
        <w:t>Michael Hagberg</w:t>
      </w:r>
      <w:r w:rsidRPr="00675511">
        <w:t xml:space="preserve"> (s),</w:t>
      </w:r>
      <w:r w:rsidRPr="00675511">
        <w:rPr>
          <w:i/>
        </w:rPr>
        <w:t xml:space="preserve"> Tina Acketoft </w:t>
      </w:r>
      <w:r w:rsidRPr="00675511">
        <w:t xml:space="preserve">(fp) och </w:t>
      </w:r>
      <w:r w:rsidRPr="00675511">
        <w:rPr>
          <w:i/>
        </w:rPr>
        <w:t>M</w:t>
      </w:r>
      <w:r w:rsidRPr="00675511">
        <w:rPr>
          <w:i/>
        </w:rPr>
        <w:t>a</w:t>
      </w:r>
      <w:r w:rsidRPr="00675511">
        <w:rPr>
          <w:i/>
        </w:rPr>
        <w:t>ryam Yazdanfar</w:t>
      </w:r>
      <w:r w:rsidRPr="00675511">
        <w:t xml:space="preserve"> (s). </w:t>
      </w:r>
    </w:p>
    <w:p w:rsidR="00F1737D" w:rsidRPr="00675511" w:rsidRDefault="00F1737D" w:rsidP="00AB1229">
      <w:pPr>
        <w:pStyle w:val="Normaltindrag"/>
      </w:pPr>
      <w:r w:rsidRPr="00675511">
        <w:rPr>
          <w:i/>
        </w:rPr>
        <w:t xml:space="preserve">Göran Lindblad </w:t>
      </w:r>
      <w:r w:rsidRPr="00675511">
        <w:t>valdes till vicepresident i den parlamentariska församlin</w:t>
      </w:r>
      <w:r w:rsidRPr="00675511">
        <w:t>g</w:t>
      </w:r>
      <w:r w:rsidRPr="00675511">
        <w:t>en och till ordförande i det politiska utskottet.</w:t>
      </w:r>
    </w:p>
    <w:p w:rsidR="00F1737D" w:rsidRPr="00675511" w:rsidRDefault="00F1737D" w:rsidP="00AB1229">
      <w:pPr>
        <w:pStyle w:val="Normaltindrag"/>
      </w:pPr>
      <w:r w:rsidRPr="00675511">
        <w:rPr>
          <w:i/>
        </w:rPr>
        <w:t>Björn von Sydow</w:t>
      </w:r>
      <w:r w:rsidRPr="00675511">
        <w:t xml:space="preserve"> valdes till vice ordförande i det politiska utsko</w:t>
      </w:r>
      <w:r w:rsidRPr="00675511">
        <w:t>t</w:t>
      </w:r>
      <w:r w:rsidRPr="00675511">
        <w:t>tet.</w:t>
      </w:r>
    </w:p>
    <w:p w:rsidR="00F1737D" w:rsidRPr="00675511" w:rsidRDefault="00F1737D" w:rsidP="00AB1229">
      <w:pPr>
        <w:pStyle w:val="Normaltindrag"/>
      </w:pPr>
      <w:r w:rsidRPr="00675511">
        <w:rPr>
          <w:i/>
        </w:rPr>
        <w:t>Carina Ohlsson</w:t>
      </w:r>
      <w:r w:rsidRPr="00675511">
        <w:t xml:space="preserve"> valdes till ordförande i underutskottet för hållbar utvec</w:t>
      </w:r>
      <w:r w:rsidRPr="00675511">
        <w:t>k</w:t>
      </w:r>
      <w:r w:rsidRPr="00675511">
        <w:t>ling</w:t>
      </w:r>
      <w:r w:rsidR="00823176" w:rsidRPr="00675511">
        <w:t>.</w:t>
      </w:r>
    </w:p>
    <w:p w:rsidR="00F1737D" w:rsidRPr="00675511" w:rsidRDefault="00F1737D" w:rsidP="00AB1229">
      <w:pPr>
        <w:pStyle w:val="Normaltindrag"/>
        <w:rPr>
          <w:spacing w:val="-2"/>
        </w:rPr>
      </w:pPr>
      <w:r w:rsidRPr="00675511">
        <w:rPr>
          <w:i/>
          <w:spacing w:val="-2"/>
        </w:rPr>
        <w:t>Carina Hägg</w:t>
      </w:r>
      <w:r w:rsidRPr="00675511">
        <w:rPr>
          <w:spacing w:val="-2"/>
        </w:rPr>
        <w:t xml:space="preserve"> omvaldes till ordförande i underutskottet om våld mot kvi</w:t>
      </w:r>
      <w:r w:rsidRPr="00675511">
        <w:rPr>
          <w:spacing w:val="-2"/>
        </w:rPr>
        <w:t>n</w:t>
      </w:r>
      <w:r w:rsidRPr="00675511">
        <w:rPr>
          <w:spacing w:val="-2"/>
        </w:rPr>
        <w:t>nor.</w:t>
      </w:r>
    </w:p>
    <w:p w:rsidR="00F1737D" w:rsidRPr="00675511" w:rsidRDefault="00F1737D" w:rsidP="00AB1229">
      <w:pPr>
        <w:pStyle w:val="Normaltindrag"/>
        <w:rPr>
          <w:spacing w:val="-2"/>
        </w:rPr>
      </w:pPr>
      <w:r w:rsidRPr="00675511">
        <w:rPr>
          <w:i/>
          <w:spacing w:val="-2"/>
        </w:rPr>
        <w:t>Kent Olsson</w:t>
      </w:r>
      <w:r w:rsidRPr="00675511">
        <w:rPr>
          <w:spacing w:val="-2"/>
        </w:rPr>
        <w:t xml:space="preserve"> valdes till ordförande i underutskottet för att bekämpa män</w:t>
      </w:r>
      <w:r w:rsidR="00B43527" w:rsidRPr="00675511">
        <w:rPr>
          <w:spacing w:val="-2"/>
        </w:rPr>
        <w:softHyphen/>
      </w:r>
      <w:r w:rsidRPr="00675511">
        <w:rPr>
          <w:spacing w:val="-2"/>
        </w:rPr>
        <w:t>n</w:t>
      </w:r>
      <w:r w:rsidRPr="00675511">
        <w:rPr>
          <w:spacing w:val="-2"/>
        </w:rPr>
        <w:t>i</w:t>
      </w:r>
      <w:r w:rsidRPr="00675511">
        <w:rPr>
          <w:spacing w:val="-2"/>
        </w:rPr>
        <w:t>skohandel</w:t>
      </w:r>
      <w:r w:rsidR="00823176" w:rsidRPr="00675511">
        <w:rPr>
          <w:spacing w:val="-2"/>
        </w:rPr>
        <w:t>.</w:t>
      </w:r>
      <w:r w:rsidRPr="00675511">
        <w:rPr>
          <w:spacing w:val="-2"/>
        </w:rPr>
        <w:t xml:space="preserve"> </w:t>
      </w:r>
    </w:p>
    <w:p w:rsidR="00F1737D" w:rsidRPr="00675511" w:rsidRDefault="00F1737D" w:rsidP="00AB1229">
      <w:pPr>
        <w:pStyle w:val="Normaltindrag"/>
      </w:pPr>
      <w:r w:rsidRPr="00675511">
        <w:rPr>
          <w:i/>
        </w:rPr>
        <w:t>Michael Hagberg</w:t>
      </w:r>
      <w:r w:rsidRPr="00675511">
        <w:t xml:space="preserve"> omvaldes till vice ordförande i underutskottet för fly</w:t>
      </w:r>
      <w:r w:rsidRPr="00675511">
        <w:t>k</w:t>
      </w:r>
      <w:r w:rsidRPr="00675511">
        <w:t>tingfrågor.</w:t>
      </w:r>
    </w:p>
    <w:p w:rsidR="00F1737D" w:rsidRPr="00675511" w:rsidRDefault="00F1737D" w:rsidP="00F1737D">
      <w:pPr>
        <w:pStyle w:val="Rubrik2"/>
      </w:pPr>
      <w:bookmarkStart w:id="21" w:name="_Toc223752809"/>
      <w:r w:rsidRPr="00675511">
        <w:t>2.3 Budget</w:t>
      </w:r>
      <w:bookmarkEnd w:id="21"/>
      <w:r w:rsidRPr="00675511">
        <w:t xml:space="preserve"> </w:t>
      </w:r>
    </w:p>
    <w:p w:rsidR="00F1737D" w:rsidRPr="00675511" w:rsidRDefault="00F1737D" w:rsidP="00AB1229">
      <w:r w:rsidRPr="00675511">
        <w:t>Det är ministerkommittén som beslutar i frågor som berör Europarådets bu</w:t>
      </w:r>
      <w:r w:rsidRPr="00675511">
        <w:t>d</w:t>
      </w:r>
      <w:r w:rsidRPr="00675511">
        <w:t>get. Församlingen har dock rätt att yttra sig. Vid en utvärdering av aktivitete</w:t>
      </w:r>
      <w:r w:rsidRPr="00675511">
        <w:t>r</w:t>
      </w:r>
      <w:r w:rsidRPr="00675511">
        <w:t>na inom Europarådet bör beaktas att förväntningarna och trycket på organis</w:t>
      </w:r>
      <w:r w:rsidRPr="00675511">
        <w:t>a</w:t>
      </w:r>
      <w:r w:rsidRPr="00675511">
        <w:t>tionen har ökat genom utvidgningen av medlemskretsen. Däremot har resu</w:t>
      </w:r>
      <w:r w:rsidRPr="00675511">
        <w:t>r</w:t>
      </w:r>
      <w:r w:rsidRPr="00675511">
        <w:t>ser inte tillförts i motsvarande grad. Församlingens president påminde i sitt tal inför ministerkommittén den 7 maj om att medlemsstaterna genom det tredje toppmötets beslut bekräftat sina åtaganden gentemot Europ</w:t>
      </w:r>
      <w:r w:rsidRPr="00675511">
        <w:t>a</w:t>
      </w:r>
      <w:r w:rsidRPr="00675511">
        <w:t>rådet och dess värderingar. Dessa åtaganden borde infrias genom att resurser som motsvarar uppdraget</w:t>
      </w:r>
      <w:r w:rsidR="00823176" w:rsidRPr="00675511">
        <w:t xml:space="preserve"> beviljas</w:t>
      </w:r>
      <w:r w:rsidRPr="00675511">
        <w:t>. Besparings- och pri</w:t>
      </w:r>
      <w:r w:rsidRPr="00675511">
        <w:t>o</w:t>
      </w:r>
      <w:r w:rsidRPr="00675511">
        <w:t>riteringsåtgärder har genomförts. Europadomstolens situation har fortsatt att bekymra församlingen, som slagit larm om att resurse</w:t>
      </w:r>
      <w:r w:rsidRPr="00675511">
        <w:t>r</w:t>
      </w:r>
      <w:r w:rsidRPr="00675511">
        <w:t xml:space="preserve">na är klart otillräckliga, även om domstolen under de senare åren tilldelats extra anslag. </w:t>
      </w:r>
    </w:p>
    <w:p w:rsidR="00F1737D" w:rsidRPr="00675511" w:rsidRDefault="00F1737D" w:rsidP="00AB1229">
      <w:pPr>
        <w:pStyle w:val="Normaltindrag"/>
        <w:rPr>
          <w:i/>
        </w:rPr>
      </w:pPr>
      <w:r w:rsidRPr="00675511">
        <w:t>Ministerkommitténs rätt att ensam besluta om budgeten har kritis</w:t>
      </w:r>
      <w:r w:rsidRPr="00675511">
        <w:t>e</w:t>
      </w:r>
      <w:r w:rsidRPr="00675511">
        <w:t xml:space="preserve">rats av församlingen som krävt att </w:t>
      </w:r>
      <w:r w:rsidR="00823176" w:rsidRPr="00675511">
        <w:t>försa</w:t>
      </w:r>
      <w:r w:rsidR="00823176" w:rsidRPr="00675511">
        <w:t>m</w:t>
      </w:r>
      <w:r w:rsidR="00823176" w:rsidRPr="00675511">
        <w:t xml:space="preserve">lingen </w:t>
      </w:r>
      <w:r w:rsidRPr="00675511">
        <w:t>i budgetsammanhang får sådana befogenheter som motsvarar dess status och som utgör gängse prerogativ för en parlamentarisk församling. Försa</w:t>
      </w:r>
      <w:r w:rsidRPr="00675511">
        <w:t>m</w:t>
      </w:r>
      <w:r w:rsidRPr="00675511">
        <w:t>lingen debatterade budgetförslaget vid det ständiga utskottets möte i maj. Som underlag för debatten fanns ekonom</w:t>
      </w:r>
      <w:r w:rsidRPr="00675511">
        <w:t>i</w:t>
      </w:r>
      <w:r w:rsidRPr="00675511">
        <w:t xml:space="preserve">utskottets två rapporter: </w:t>
      </w:r>
      <w:r w:rsidRPr="00675511">
        <w:rPr>
          <w:i/>
        </w:rPr>
        <w:t>Europarådets budget för 2009</w:t>
      </w:r>
      <w:r w:rsidRPr="00675511">
        <w:t xml:space="preserve"> och</w:t>
      </w:r>
      <w:r w:rsidRPr="00675511">
        <w:rPr>
          <w:i/>
        </w:rPr>
        <w:t xml:space="preserve"> Församlingens egna utgifter</w:t>
      </w:r>
      <w:r w:rsidRPr="00675511">
        <w:t xml:space="preserve"> </w:t>
      </w:r>
      <w:r w:rsidRPr="00675511">
        <w:rPr>
          <w:i/>
        </w:rPr>
        <w:t>för 2009</w:t>
      </w:r>
      <w:r w:rsidRPr="00675511">
        <w:t xml:space="preserve"> (dok. 11599 och 11600, yttrandena 268 och 269). Fö</w:t>
      </w:r>
      <w:r w:rsidRPr="00675511">
        <w:t>r</w:t>
      </w:r>
      <w:r w:rsidRPr="00675511">
        <w:t>samlingens anslag för 2008  uppgick till 15 707 600 euro (för 2007 var det 15</w:t>
      </w:r>
      <w:r w:rsidR="00823176" w:rsidRPr="00675511">
        <w:t> </w:t>
      </w:r>
      <w:r w:rsidRPr="00675511">
        <w:t>520 300 euro). Organisationens finansiella läge fortsatte att uppröra pa</w:t>
      </w:r>
      <w:r w:rsidRPr="00675511">
        <w:t>r</w:t>
      </w:r>
      <w:r w:rsidRPr="00675511">
        <w:t>lamentarikerna som ansåg att Europarådet saknar en budget som är anpassad till behoven. År 2009 firar Europarådet sitt 60-årsjubileum</w:t>
      </w:r>
      <w:r w:rsidR="00823176" w:rsidRPr="00675511">
        <w:t>,</w:t>
      </w:r>
      <w:r w:rsidRPr="00675511">
        <w:t xml:space="preserve"> och organisati</w:t>
      </w:r>
      <w:r w:rsidRPr="00675511">
        <w:t>o</w:t>
      </w:r>
      <w:r w:rsidRPr="00675511">
        <w:t>nens rykte som Europas demokratiska samvete och försvarare av de mänskl</w:t>
      </w:r>
      <w:r w:rsidRPr="00675511">
        <w:t>i</w:t>
      </w:r>
      <w:r w:rsidRPr="00675511">
        <w:t xml:space="preserve">ga rättigheterna riskerar att falna till följd av bristande resurser. För fjärde successiva året upprepade församlingen i sitt yttrande över Europarådets budget 2009 sina farhågor om skador för verksamhet om resursbehov inte löses. Parlamentarikerna påpekade att vid tidpunkten för debatten </w:t>
      </w:r>
      <w:r w:rsidR="00823176" w:rsidRPr="00675511">
        <w:t xml:space="preserve">hade </w:t>
      </w:r>
      <w:r w:rsidRPr="00675511">
        <w:t>mini</w:t>
      </w:r>
      <w:r w:rsidRPr="00675511">
        <w:t>s</w:t>
      </w:r>
      <w:r w:rsidRPr="00675511">
        <w:t>terkommittén inte reagerat på dess rekommendation 1812</w:t>
      </w:r>
      <w:r w:rsidR="00B43527" w:rsidRPr="00675511">
        <w:t xml:space="preserve"> </w:t>
      </w:r>
      <w:r w:rsidRPr="00675511">
        <w:t>(2007) som handl</w:t>
      </w:r>
      <w:r w:rsidRPr="00675511">
        <w:t>a</w:t>
      </w:r>
      <w:r w:rsidRPr="00675511">
        <w:t>de om</w:t>
      </w:r>
      <w:r w:rsidRPr="00675511">
        <w:rPr>
          <w:i/>
        </w:rPr>
        <w:t xml:space="preserve"> </w:t>
      </w:r>
      <w:r w:rsidRPr="00675511">
        <w:t>budgetens politiska konsekvenser för Europarådets åtaganden och prioriteringar. Under jubileumsåret 2009 planeras ett ungdomsparlament, en särskild debatt om de</w:t>
      </w:r>
      <w:r w:rsidRPr="00675511">
        <w:rPr>
          <w:spacing w:val="-2"/>
        </w:rPr>
        <w:t xml:space="preserve"> mänskliga rättigheterna samt en ceremoni för att markera Eur</w:t>
      </w:r>
      <w:r w:rsidRPr="00675511">
        <w:rPr>
          <w:spacing w:val="-2"/>
        </w:rPr>
        <w:t>o</w:t>
      </w:r>
      <w:r w:rsidRPr="00675511">
        <w:t>pa</w:t>
      </w:r>
      <w:r w:rsidR="00B43527" w:rsidRPr="00675511">
        <w:softHyphen/>
      </w:r>
      <w:r w:rsidRPr="00675511">
        <w:t xml:space="preserve">rådets MR-pris som kommer att delas ut för första gången. </w:t>
      </w:r>
    </w:p>
    <w:p w:rsidR="00F1737D" w:rsidRPr="00675511" w:rsidRDefault="00F1737D" w:rsidP="00F1737D">
      <w:pPr>
        <w:pStyle w:val="Rubrik2"/>
      </w:pPr>
      <w:bookmarkStart w:id="22" w:name="_Toc223752810"/>
      <w:r w:rsidRPr="00675511">
        <w:t>2.4 Omstrukturering av verksamheten</w:t>
      </w:r>
      <w:bookmarkEnd w:id="22"/>
    </w:p>
    <w:p w:rsidR="00F1737D" w:rsidRPr="00675511" w:rsidRDefault="00F1737D" w:rsidP="00AB1229">
      <w:r w:rsidRPr="00675511">
        <w:t>För att tillgodose det tredje toppmötets syfte att effektivisera resursutnyttja</w:t>
      </w:r>
      <w:r w:rsidRPr="00675511">
        <w:t>n</w:t>
      </w:r>
      <w:r w:rsidRPr="00675511">
        <w:t>det och göra organisationen mer transparent och synlig har allmänhet och medier numera tillgång till församlingens voteringsresultat. En förutsättning för detta var övergången till elektronisk votering i församlingens plenum. Detaljerade voteringsresultat går att läsa på församlingens hemsida http://assembly.coe.int. Detta syftar också till att öka delegaternas deltagande i sessioner och utskottsmöten. De svenska ledamöternas deltagande fortsätter att vara högt. Enligt församlingssekretariatets statistik var de svenska deleg</w:t>
      </w:r>
      <w:r w:rsidRPr="00675511">
        <w:t>a</w:t>
      </w:r>
      <w:r w:rsidRPr="00675511">
        <w:t>terna under 2008 återigen de allra flitigaste församlingsmedlemmarna när det gällde närvaro vid se</w:t>
      </w:r>
      <w:r w:rsidRPr="00675511">
        <w:t>s</w:t>
      </w:r>
      <w:r w:rsidRPr="00675511">
        <w:t xml:space="preserve">sionerna och deltagande vid omröstningarna. </w:t>
      </w:r>
    </w:p>
    <w:p w:rsidR="00F1737D" w:rsidRPr="00675511" w:rsidRDefault="00F1737D" w:rsidP="00AB1229">
      <w:pPr>
        <w:pStyle w:val="Normaltindrag"/>
      </w:pPr>
      <w:r w:rsidRPr="00675511">
        <w:t>En regelbunden och betydande mötesnärvaro är viktig för en parlament</w:t>
      </w:r>
      <w:r w:rsidRPr="00675511">
        <w:t>a</w:t>
      </w:r>
      <w:r w:rsidRPr="00675511">
        <w:t>risk institutions legitimitet. Närvaron har inte varit til</w:t>
      </w:r>
      <w:r w:rsidRPr="00675511">
        <w:t>l</w:t>
      </w:r>
      <w:r w:rsidRPr="00675511">
        <w:t>fredsställande enligt församlingens ledning som initierat en rad ändringar i församlingens arbet</w:t>
      </w:r>
      <w:r w:rsidRPr="00675511">
        <w:t>s</w:t>
      </w:r>
      <w:r w:rsidRPr="00675511">
        <w:t>metoder. Möjlighet till korta utt</w:t>
      </w:r>
      <w:r w:rsidRPr="00675511">
        <w:t>a</w:t>
      </w:r>
      <w:r w:rsidRPr="00675511">
        <w:t>landen om dagsaktuella politiska frågor är en metod som gäller från 2008 och syftar till att göra debatterna mera levande och förmå fler ledamöter att stanna på sina platser i plenisalen. Generalsekr</w:t>
      </w:r>
      <w:r w:rsidRPr="00675511">
        <w:t>e</w:t>
      </w:r>
      <w:r w:rsidRPr="00675511">
        <w:t>teraren har fått i uppdrag att följa delegaternas närvaro både i plenum och vid utskottsmöten. Om frånvaron är markant kommer den berörda delegati</w:t>
      </w:r>
      <w:r w:rsidRPr="00675511">
        <w:t>o</w:t>
      </w:r>
      <w:r w:rsidRPr="00675511">
        <w:t>nens parlamentariska ledning få besked om detta. Ökad jämställdhet efterstr</w:t>
      </w:r>
      <w:r w:rsidRPr="00675511">
        <w:t>ä</w:t>
      </w:r>
      <w:r w:rsidRPr="00675511">
        <w:t xml:space="preserve">vas genom att utskotten ska ta hänsyn till könsfördelning vid nomineringar av rapportörer (res. 1585, § 49.1). Beslutet om stadgeändringarna trädde i kraft vid januarisessionen 2008.  </w:t>
      </w:r>
    </w:p>
    <w:p w:rsidR="00F1737D" w:rsidRPr="00675511" w:rsidRDefault="00F1737D" w:rsidP="00AB1229">
      <w:pPr>
        <w:pStyle w:val="Normaltindrag"/>
      </w:pPr>
      <w:r w:rsidRPr="00675511">
        <w:t>Församlingsledamöters två roller dels som folkvalda i de egna parlame</w:t>
      </w:r>
      <w:r w:rsidRPr="00675511">
        <w:t>n</w:t>
      </w:r>
      <w:r w:rsidRPr="00675511">
        <w:t>ten</w:t>
      </w:r>
      <w:r w:rsidR="00823176" w:rsidRPr="00675511">
        <w:t>,</w:t>
      </w:r>
      <w:r w:rsidRPr="00675511">
        <w:t xml:space="preserve"> dels i den parlamentariska församlingen analyserades i en rapport som utarb</w:t>
      </w:r>
      <w:r w:rsidRPr="00675511">
        <w:t>e</w:t>
      </w:r>
      <w:r w:rsidRPr="00675511">
        <w:t>tats av det politiska utskottet (dok. 11684, res. 1640). Debatt i frågan ägde rum vid det ständiga utskottets möte i Madrid i november 2008. I resol</w:t>
      </w:r>
      <w:r w:rsidRPr="00675511">
        <w:t>u</w:t>
      </w:r>
      <w:r w:rsidRPr="00675511">
        <w:t>tionen uppmanades den parlamentariska församlingen, dess byrå och utskott samt de nationella parlamenten att föreslå nya metoder för att på ett effektiv</w:t>
      </w:r>
      <w:r w:rsidRPr="00675511">
        <w:t>a</w:t>
      </w:r>
      <w:r w:rsidRPr="00675511">
        <w:t>re sätt lyfta fram verksamheten i Europarådet.</w:t>
      </w:r>
    </w:p>
    <w:p w:rsidR="00F1737D" w:rsidRPr="00675511" w:rsidRDefault="00F1737D" w:rsidP="00F1737D">
      <w:pPr>
        <w:pStyle w:val="Rubrik2"/>
      </w:pPr>
      <w:bookmarkStart w:id="23" w:name="_Toc223752811"/>
      <w:r w:rsidRPr="00675511">
        <w:t>2.5 Granskningen av åtaganden</w:t>
      </w:r>
      <w:bookmarkEnd w:id="23"/>
    </w:p>
    <w:p w:rsidR="00F1737D" w:rsidRPr="00675511" w:rsidRDefault="00F1737D" w:rsidP="00AB1229">
      <w:r w:rsidRPr="00675511">
        <w:t>Uppföljning och kontroll av efterlevnaden av medlemsländernas åtaganden har utgjort en väsentlig del av Europarådets verksamhet sedan antalet me</w:t>
      </w:r>
      <w:r w:rsidRPr="00675511">
        <w:t>d</w:t>
      </w:r>
      <w:r w:rsidRPr="00675511">
        <w:t>lemsstater började växa på 1990-talet. Försa</w:t>
      </w:r>
      <w:r w:rsidRPr="00675511">
        <w:t>m</w:t>
      </w:r>
      <w:r w:rsidRPr="00675511">
        <w:t>lingens granskningsutskott har varit verksamt sedan april 1997 (res. 1115) och har till uppgift att kontinue</w:t>
      </w:r>
      <w:r w:rsidRPr="00675511">
        <w:t>r</w:t>
      </w:r>
      <w:r w:rsidRPr="00675511">
        <w:t>ligt granska att alla medlemsländer respekterar Europarådets grundläggande principer och uppfyller de åtaganden som gjorts i samband med att landet blivit medlem. Att utvärdera granskningsverksamheten utgör des</w:t>
      </w:r>
      <w:r w:rsidRPr="00675511">
        <w:t>s</w:t>
      </w:r>
      <w:r w:rsidRPr="00675511">
        <w:t xml:space="preserve">utom en del av uppföljningen av det tredje toppmötet. </w:t>
      </w:r>
    </w:p>
    <w:p w:rsidR="00F1737D" w:rsidRPr="00675511" w:rsidRDefault="00F1737D" w:rsidP="00AB1229">
      <w:pPr>
        <w:pStyle w:val="Normaltindrag"/>
      </w:pPr>
      <w:r w:rsidRPr="00675511">
        <w:t>Granskningsutskottets ledamöter nomineras av de fem politiska grupperna (i motsats till de andra utskotten där medlemmarna utses av de nationella delegationerna) och utses av byrån. Härutöver ingår ordförandena i det pol</w:t>
      </w:r>
      <w:r w:rsidRPr="00675511">
        <w:t>i</w:t>
      </w:r>
      <w:r w:rsidRPr="00675511">
        <w:t xml:space="preserve">tiska och juridiska utskottet ex officio. </w:t>
      </w:r>
    </w:p>
    <w:p w:rsidR="00F1737D" w:rsidRPr="00675511" w:rsidRDefault="00F1737D" w:rsidP="00AB1229">
      <w:pPr>
        <w:pStyle w:val="Normaltindrag"/>
      </w:pPr>
      <w:r w:rsidRPr="00675511">
        <w:t>En granskning inleds med ett skriftligt yttrande från två av utskottet utse</w:t>
      </w:r>
      <w:r w:rsidRPr="00675511">
        <w:t>d</w:t>
      </w:r>
      <w:r w:rsidRPr="00675511">
        <w:t>da rapportörer som ska representera olika politiska grupperingar. Två ledam</w:t>
      </w:r>
      <w:r w:rsidRPr="00675511">
        <w:t>ö</w:t>
      </w:r>
      <w:r w:rsidRPr="00675511">
        <w:t>ter från det granskade landets nationella delegation ingår också i granskning</w:t>
      </w:r>
      <w:r w:rsidRPr="00675511">
        <w:t>s</w:t>
      </w:r>
      <w:r w:rsidRPr="00675511">
        <w:t xml:space="preserve">utskottet, men utan rätt att delta i utskottets voteringar. </w:t>
      </w:r>
    </w:p>
    <w:p w:rsidR="00F1737D" w:rsidRPr="00675511" w:rsidRDefault="00F1737D" w:rsidP="00AB1229">
      <w:pPr>
        <w:pStyle w:val="Normaltindrag"/>
      </w:pPr>
      <w:r w:rsidRPr="00675511">
        <w:t>Granskningsutskottets möten är inte öppna för andra än ledamöterna. Verksamheten i granskningsutskottet bygger dels på samarbete med de nati</w:t>
      </w:r>
      <w:r w:rsidRPr="00675511">
        <w:t>o</w:t>
      </w:r>
      <w:r w:rsidRPr="00675511">
        <w:t>nella delegationerna, dels på dialog med ministerkommitténs granskningse</w:t>
      </w:r>
      <w:r w:rsidRPr="00675511">
        <w:t>n</w:t>
      </w:r>
      <w:r w:rsidRPr="00675511">
        <w:t>het. Framgångsrik granskning förutsä</w:t>
      </w:r>
      <w:r w:rsidRPr="00675511">
        <w:t>t</w:t>
      </w:r>
      <w:r w:rsidRPr="00675511">
        <w:t>ter samarbetsvilja från det granskade landets och dess myndigh</w:t>
      </w:r>
      <w:r w:rsidRPr="00675511">
        <w:t>e</w:t>
      </w:r>
      <w:r w:rsidRPr="00675511">
        <w:t>ters sida. För att skaffa sig en detaljerad bild över utvecklingen besöker utskottsdelegationer de aktuella länderna. Även va</w:t>
      </w:r>
      <w:r w:rsidRPr="00675511">
        <w:t>l</w:t>
      </w:r>
      <w:r w:rsidRPr="00675511">
        <w:t>övervakning används i samma syfte genom att utskottets rapportör i</w:t>
      </w:r>
      <w:r w:rsidRPr="00675511">
        <w:t>n</w:t>
      </w:r>
      <w:r w:rsidRPr="00675511">
        <w:t>går i församlingens ad hoc-utskott för valövervakning. Samarbetet får sin konkreta innebörd när det berörda landet genomför och tillämpar granskningsrappo</w:t>
      </w:r>
      <w:r w:rsidRPr="00675511">
        <w:t>r</w:t>
      </w:r>
      <w:r w:rsidRPr="00675511">
        <w:t xml:space="preserve">tens rekommendationer. Efterlevnaden av granskningens rekommendationer följs upp genom en dialog med landet och påbörjas ett år efter avslutad granskning. </w:t>
      </w:r>
    </w:p>
    <w:p w:rsidR="00F1737D" w:rsidRPr="00675511" w:rsidRDefault="00F1737D" w:rsidP="00AB1229">
      <w:pPr>
        <w:pStyle w:val="Normaltindrag"/>
      </w:pPr>
      <w:r w:rsidRPr="00675511">
        <w:t>Ackrediteringen av ledamöter kan användas som ett instrument för att förmå medlemsländerna att fullfölja sina åtaganden. Enligt stadgan ska fö</w:t>
      </w:r>
      <w:r w:rsidRPr="00675511">
        <w:t>r</w:t>
      </w:r>
      <w:r w:rsidRPr="00675511">
        <w:t>samlingen vid öppnandet av den årliga sessionen kontrollera och ratificera medlemmarnas och gästernas ackredit</w:t>
      </w:r>
      <w:r w:rsidRPr="00675511">
        <w:t>e</w:t>
      </w:r>
      <w:r w:rsidRPr="00675511">
        <w:t>ring (6 § 3). Bristande jämställdhet i delegationernas sammansät</w:t>
      </w:r>
      <w:r w:rsidRPr="00675511">
        <w:t>t</w:t>
      </w:r>
      <w:r w:rsidRPr="00675511">
        <w:t>ning kan leda till beslut att upphäva rösträtten för nyutnämnda delegationer. Enligt församlingens stadga bör det underreprese</w:t>
      </w:r>
      <w:r w:rsidRPr="00675511">
        <w:t>n</w:t>
      </w:r>
      <w:r w:rsidRPr="00675511">
        <w:t>terade könet i varje delegation företrädas i minst samma utsträckning som i det nationella parlamentet. I varje fall måste minst en person i delegationen vara av det underrepresenterade könet.</w:t>
      </w:r>
    </w:p>
    <w:p w:rsidR="00F1737D" w:rsidRPr="00675511" w:rsidRDefault="00F1737D" w:rsidP="00AB1229">
      <w:pPr>
        <w:pStyle w:val="Normaltindrag"/>
      </w:pPr>
      <w:r w:rsidRPr="00675511">
        <w:t>Med anledning av kriget mellan Ryssland och Georgien som utbröt i a</w:t>
      </w:r>
      <w:r w:rsidRPr="00675511">
        <w:t>u</w:t>
      </w:r>
      <w:r w:rsidRPr="00675511">
        <w:t>gusti 2008 ifrågasattes den ryska parlamentarikerdelegationens ackrediterin</w:t>
      </w:r>
      <w:r w:rsidRPr="00675511">
        <w:t>g</w:t>
      </w:r>
      <w:r w:rsidRPr="00675511">
        <w:t>ar (dok. 11726, res. 1631). Debatten ägde rum vid höstsessionen. Med 114 röster för, 20 emot och 10 som avstod beslutade församlingen dock att inte återta de ryska ackrediterin</w:t>
      </w:r>
      <w:r w:rsidRPr="00675511">
        <w:t>g</w:t>
      </w:r>
      <w:r w:rsidRPr="00675511">
        <w:t>arna men underströk att ärendet vid behov kan aktualiseras på nytt.</w:t>
      </w:r>
    </w:p>
    <w:p w:rsidR="00F1737D" w:rsidRPr="00675511" w:rsidRDefault="00F1737D" w:rsidP="00F1737D">
      <w:pPr>
        <w:pStyle w:val="Rubrik3"/>
        <w:rPr>
          <w:noProof w:val="0"/>
        </w:rPr>
      </w:pPr>
      <w:bookmarkStart w:id="24" w:name="_Toc223752812"/>
      <w:r w:rsidRPr="00675511">
        <w:rPr>
          <w:noProof w:val="0"/>
        </w:rPr>
        <w:t>2.5.1 Granskning genom frågor till ministerkommittén</w:t>
      </w:r>
      <w:bookmarkEnd w:id="24"/>
    </w:p>
    <w:p w:rsidR="00F1737D" w:rsidRPr="00675511" w:rsidRDefault="00F1737D" w:rsidP="00AB1229">
      <w:r w:rsidRPr="00675511">
        <w:t>Församlingens frågestund i samband med sessionerna ger tillfälle att följa upp huruvida ministerkommittén verkställer församlingens rekommendationer. Fyra gånger om året redogör utrikesministern i ministerkommitténs ordföra</w:t>
      </w:r>
      <w:r w:rsidRPr="00675511">
        <w:t>n</w:t>
      </w:r>
      <w:r w:rsidRPr="00675511">
        <w:t>deland för verksamheten i ministerkommittén. Ledamöterna har sedan mö</w:t>
      </w:r>
      <w:r w:rsidRPr="00675511">
        <w:t>j</w:t>
      </w:r>
      <w:r w:rsidRPr="00675511">
        <w:t>lighet att ställa frågor till utrikesministern. Vid junisessionen 2008 tillämp</w:t>
      </w:r>
      <w:r w:rsidRPr="00675511">
        <w:t>a</w:t>
      </w:r>
      <w:r w:rsidRPr="00675511">
        <w:t>des första gången en ny praxis vilken gav möjlighet till spontana frågor till ministe</w:t>
      </w:r>
      <w:r w:rsidRPr="00675511">
        <w:t>r</w:t>
      </w:r>
      <w:r w:rsidRPr="00675511">
        <w:t xml:space="preserve">kommitténs ordförande, vid detta tillfälle utrikesminister </w:t>
      </w:r>
      <w:r w:rsidRPr="00675511">
        <w:rPr>
          <w:i/>
        </w:rPr>
        <w:t>Carl Bildt</w:t>
      </w:r>
      <w:r w:rsidRPr="00675511">
        <w:t xml:space="preserve">. </w:t>
      </w:r>
    </w:p>
    <w:p w:rsidR="00F1737D" w:rsidRPr="00675511" w:rsidRDefault="00F1737D" w:rsidP="00AB1229">
      <w:pPr>
        <w:pStyle w:val="Normaltindrag"/>
      </w:pPr>
      <w:r w:rsidRPr="00675511">
        <w:rPr>
          <w:i/>
        </w:rPr>
        <w:t>Björn von Sydow</w:t>
      </w:r>
      <w:r w:rsidRPr="00675511">
        <w:t xml:space="preserve"> ställde i januari en fråga till ministerkommitténs ordf</w:t>
      </w:r>
      <w:r w:rsidRPr="00675511">
        <w:t>ö</w:t>
      </w:r>
      <w:r w:rsidRPr="00675511">
        <w:t>rande. Det går inte att tysta den politiska oppositionen eller kränka de mäns</w:t>
      </w:r>
      <w:r w:rsidRPr="00675511">
        <w:t>k</w:t>
      </w:r>
      <w:r w:rsidRPr="00675511">
        <w:t>liga rättigheterna genom att begå mord, sade von Sydow med anledning av mordet på Farid Babajev, en rysk oppos</w:t>
      </w:r>
      <w:r w:rsidRPr="00675511">
        <w:t>i</w:t>
      </w:r>
      <w:r w:rsidRPr="00675511">
        <w:t>tionspolitiker och MR-aktivi</w:t>
      </w:r>
      <w:r w:rsidR="00823176" w:rsidRPr="00675511">
        <w:t>st från Dagestan. v</w:t>
      </w:r>
      <w:r w:rsidRPr="00675511">
        <w:t>on Sydow efterlyste åtgärder från Europarådets sida för att få klarhet i omständigh</w:t>
      </w:r>
      <w:r w:rsidRPr="00675511">
        <w:t>e</w:t>
      </w:r>
      <w:r w:rsidRPr="00675511">
        <w:t xml:space="preserve">terna kring mordet på Babajev (dok. 11497). </w:t>
      </w:r>
    </w:p>
    <w:p w:rsidR="00F1737D" w:rsidRPr="00675511" w:rsidRDefault="00F1737D" w:rsidP="00AB1229">
      <w:pPr>
        <w:pStyle w:val="Normaltindrag"/>
      </w:pPr>
      <w:r w:rsidRPr="00675511">
        <w:t xml:space="preserve">Vid aprilsessionen påpekade </w:t>
      </w:r>
      <w:r w:rsidRPr="00675511">
        <w:rPr>
          <w:i/>
        </w:rPr>
        <w:t>Tina Acketoft</w:t>
      </w:r>
      <w:r w:rsidRPr="00675511">
        <w:t xml:space="preserve"> att en turkisk domstol dömt en universitetsprofessor till över ett års fängelse för krän</w:t>
      </w:r>
      <w:r w:rsidRPr="00675511">
        <w:t>k</w:t>
      </w:r>
      <w:r w:rsidRPr="00675511">
        <w:t>ning av nationens grundare Mustafa Atatürk (dok. 11568). Detta strider mot rätten till yttrand</w:t>
      </w:r>
      <w:r w:rsidRPr="00675511">
        <w:t>e</w:t>
      </w:r>
      <w:r w:rsidRPr="00675511">
        <w:t>frihet enligt Europakonventionens § 10, slog Acketoft fast och efterlyste en förklaring av domstolsb</w:t>
      </w:r>
      <w:r w:rsidRPr="00675511">
        <w:t>e</w:t>
      </w:r>
      <w:r w:rsidRPr="00675511">
        <w:t xml:space="preserve">slutet.  </w:t>
      </w:r>
    </w:p>
    <w:p w:rsidR="00F1737D" w:rsidRPr="00675511" w:rsidRDefault="00F1737D" w:rsidP="00AB1229">
      <w:pPr>
        <w:pStyle w:val="Normaltindrag"/>
      </w:pPr>
      <w:r w:rsidRPr="00675511">
        <w:t xml:space="preserve">I </w:t>
      </w:r>
      <w:r w:rsidRPr="00675511">
        <w:rPr>
          <w:i/>
        </w:rPr>
        <w:t>Marietta de Pourbaix-Lundins</w:t>
      </w:r>
      <w:r w:rsidRPr="00675511">
        <w:t xml:space="preserve"> fråga vid junisessionen efterlystes åtgä</w:t>
      </w:r>
      <w:r w:rsidRPr="00675511">
        <w:t>r</w:t>
      </w:r>
      <w:r w:rsidRPr="00675511">
        <w:t>der från ministerkommittén för att säkerställa demokratiska spelregler i A</w:t>
      </w:r>
      <w:r w:rsidRPr="00675511">
        <w:t>r</w:t>
      </w:r>
      <w:r w:rsidRPr="00675511">
        <w:t xml:space="preserve">menien. </w:t>
      </w:r>
    </w:p>
    <w:p w:rsidR="00F1737D" w:rsidRPr="00675511" w:rsidRDefault="00F1737D" w:rsidP="00AB1229">
      <w:pPr>
        <w:pStyle w:val="Normaltindrag"/>
      </w:pPr>
      <w:r w:rsidRPr="00675511">
        <w:t>Även utanför sessionerna kan församlingens ledamöter ställa skriftliga fr</w:t>
      </w:r>
      <w:r w:rsidRPr="00675511">
        <w:t>å</w:t>
      </w:r>
      <w:r w:rsidRPr="00675511">
        <w:t>gor och begära svar från ministerkommittén.</w:t>
      </w:r>
    </w:p>
    <w:p w:rsidR="00F1737D" w:rsidRPr="00675511" w:rsidRDefault="00F1737D" w:rsidP="00AB1229">
      <w:pPr>
        <w:pStyle w:val="Normaltindrag"/>
      </w:pPr>
      <w:r w:rsidRPr="00675511">
        <w:t xml:space="preserve">Mot bakgrund av stora flyktingflöden och den inhumana behandlingen som asylsökande möts av i vissa europeiska länder ställde </w:t>
      </w:r>
      <w:r w:rsidRPr="00675511">
        <w:rPr>
          <w:i/>
        </w:rPr>
        <w:t>Göran Lindblad</w:t>
      </w:r>
      <w:r w:rsidRPr="00675511">
        <w:t xml:space="preserve"> en fråga om harmonisering av europeisk asylpolitik (dok. 11487). Han unde</w:t>
      </w:r>
      <w:r w:rsidRPr="00675511">
        <w:t>r</w:t>
      </w:r>
      <w:r w:rsidRPr="00675511">
        <w:t>strök att de europeiska länderna måste bli bättre på att bemöta asylsökande på ett humant och respektfullt sätt. För att nå en harmonisering av asylpolitiken i medlemslände</w:t>
      </w:r>
      <w:r w:rsidRPr="00675511">
        <w:t>r</w:t>
      </w:r>
      <w:r w:rsidRPr="00675511">
        <w:t>na krävs samarbete och ett gemensamt mål med humanism som ledord. Lindblad undrade vad som var Europarådets roll i arbetet för att säkerställa att asylsökande i medlemsländerna behandlas i enlighet med inte</w:t>
      </w:r>
      <w:r w:rsidRPr="00675511">
        <w:t>r</w:t>
      </w:r>
      <w:r w:rsidRPr="00675511">
        <w:t xml:space="preserve">nationella konventioner.   </w:t>
      </w:r>
    </w:p>
    <w:p w:rsidR="00F1737D" w:rsidRPr="00675511" w:rsidRDefault="00F1737D" w:rsidP="00AB1229">
      <w:pPr>
        <w:pStyle w:val="Normaltindrag"/>
      </w:pPr>
      <w:r w:rsidRPr="00675511">
        <w:t>Med anledning av att Maxim Reznik, en oppositionsledare, en dag före det ryska presidentvalet häktades i Sankt Petersburg för mo</w:t>
      </w:r>
      <w:r w:rsidRPr="00675511">
        <w:t>t</w:t>
      </w:r>
      <w:r w:rsidRPr="00675511">
        <w:t xml:space="preserve">stånd och misshandel av polis efterlyste </w:t>
      </w:r>
      <w:r w:rsidRPr="00675511">
        <w:rPr>
          <w:i/>
        </w:rPr>
        <w:t>Kerstin Lundgren</w:t>
      </w:r>
      <w:r w:rsidRPr="00675511">
        <w:t xml:space="preserve"> svar från ministerkommittén om hur medlemsstaterna förmås att efterleva sina åtaganden gentemot Europarådet. I fallet Reznik fanns ett stort behov </w:t>
      </w:r>
      <w:r w:rsidR="00823176" w:rsidRPr="00675511">
        <w:t xml:space="preserve">av </w:t>
      </w:r>
      <w:r w:rsidRPr="00675511">
        <w:t xml:space="preserve">att säkerställa rätten till rättvis juridisk prövning  (dok. 11548).  </w:t>
      </w:r>
    </w:p>
    <w:p w:rsidR="00F1737D" w:rsidRPr="00675511" w:rsidRDefault="00F1737D" w:rsidP="00AB1229">
      <w:pPr>
        <w:pStyle w:val="Normaltindrag"/>
        <w:rPr>
          <w:sz w:val="24"/>
          <w:szCs w:val="24"/>
        </w:rPr>
      </w:pPr>
      <w:r w:rsidRPr="00675511">
        <w:t>Mot bakgrund av att den kinesiska regimen under de senaste 50 åren al</w:t>
      </w:r>
      <w:r w:rsidRPr="00675511">
        <w:t>l</w:t>
      </w:r>
      <w:r w:rsidRPr="00675511">
        <w:t>varligt begränsat tibetanernas religions-, församlings- och yttrandefrihet och under senare tid ingripit mot protesterande munkar och civila i Tibet efterly</w:t>
      </w:r>
      <w:r w:rsidRPr="00675511">
        <w:t>s</w:t>
      </w:r>
      <w:r w:rsidRPr="00675511">
        <w:t xml:space="preserve">te </w:t>
      </w:r>
      <w:r w:rsidRPr="00675511">
        <w:rPr>
          <w:i/>
        </w:rPr>
        <w:t>Tina Acketoft</w:t>
      </w:r>
      <w:r w:rsidRPr="00675511">
        <w:t xml:space="preserve"> en markering från ministerkommitténs sida när det gällde Kinas kränkningar av det tibetanska folkets mänskliga rättigheter (dok. 11556). </w:t>
      </w:r>
    </w:p>
    <w:p w:rsidR="00F1737D" w:rsidRPr="00675511" w:rsidRDefault="00F1737D" w:rsidP="00AB1229">
      <w:pPr>
        <w:pStyle w:val="Normaltindrag"/>
      </w:pPr>
      <w:bookmarkStart w:id="25" w:name="UDbilaga"/>
      <w:bookmarkEnd w:id="25"/>
      <w:r w:rsidRPr="00675511">
        <w:t>Mot bakgrund av polisavspärrningar i centrala Stockholm vid det ständiga utskottets möte i maj, något som försvårade parlamentar</w:t>
      </w:r>
      <w:r w:rsidRPr="00675511">
        <w:t>i</w:t>
      </w:r>
      <w:r w:rsidRPr="00675511">
        <w:t xml:space="preserve">kernas ankomst till mötesplatsen i Riksdagshuset, ställde </w:t>
      </w:r>
      <w:r w:rsidRPr="00675511">
        <w:rPr>
          <w:i/>
        </w:rPr>
        <w:t>Göran Lindblad</w:t>
      </w:r>
      <w:r w:rsidRPr="00675511">
        <w:t xml:space="preserve"> en skriftlig fråga om polisutbildning (dok. 11671). Han betonade vikten av att polisutbildning i samtliga medlemsländer innehåller kunskaper om immunitet och privilegier som medlem</w:t>
      </w:r>
      <w:r w:rsidRPr="00675511">
        <w:t>s</w:t>
      </w:r>
      <w:r w:rsidRPr="00675511">
        <w:t xml:space="preserve">ländernas ombud, enligt Europarådets konventioner nr 1 och 2, åtnjuter i sin tjänsteutövning. </w:t>
      </w:r>
    </w:p>
    <w:p w:rsidR="00F1737D" w:rsidRPr="00675511" w:rsidRDefault="00F1737D" w:rsidP="00AB1229">
      <w:pPr>
        <w:pStyle w:val="Normaltindrag"/>
      </w:pPr>
      <w:r w:rsidRPr="00675511">
        <w:t xml:space="preserve">Förföljelse av personer av romsk härkomst berördes i en annan fråga från </w:t>
      </w:r>
      <w:r w:rsidRPr="00675511">
        <w:rPr>
          <w:i/>
        </w:rPr>
        <w:t>Göran Lindblad</w:t>
      </w:r>
      <w:r w:rsidRPr="00675511">
        <w:t xml:space="preserve"> där han uttryckte oro för romernas s</w:t>
      </w:r>
      <w:r w:rsidRPr="00675511">
        <w:t>i</w:t>
      </w:r>
      <w:r w:rsidRPr="00675511">
        <w:t>tuation i Italien (dok. 11655). I ytterligare en fråga från Lindblad uppmärksammades den kinesiska Stockholmsambassadens agera</w:t>
      </w:r>
      <w:r w:rsidRPr="00675511">
        <w:t>n</w:t>
      </w:r>
      <w:r w:rsidRPr="00675511">
        <w:t>de i syfte att stoppa en show med en grupp kinesiska artister (dok. 11695).</w:t>
      </w:r>
    </w:p>
    <w:p w:rsidR="00F1737D" w:rsidRPr="00675511" w:rsidRDefault="00F1737D" w:rsidP="00F1737D">
      <w:pPr>
        <w:pStyle w:val="Rubrik3"/>
        <w:rPr>
          <w:noProof w:val="0"/>
        </w:rPr>
      </w:pPr>
      <w:bookmarkStart w:id="26" w:name="_Toc223752813"/>
      <w:r w:rsidRPr="00675511">
        <w:rPr>
          <w:noProof w:val="0"/>
        </w:rPr>
        <w:t>2.5.2 Valövervakning</w:t>
      </w:r>
      <w:bookmarkEnd w:id="26"/>
    </w:p>
    <w:p w:rsidR="00F1737D" w:rsidRPr="00675511" w:rsidRDefault="00F1737D" w:rsidP="00AB1229">
      <w:r w:rsidRPr="00675511">
        <w:t>Valövervakning är ett komplement till granskningen av efterlevn</w:t>
      </w:r>
      <w:r w:rsidRPr="00675511">
        <w:t>a</w:t>
      </w:r>
      <w:r w:rsidRPr="00675511">
        <w:t>den av medlemsländernas åtaganden. Parlamentarikerförsamlingen har under de senaste åren engagerat sig i ett stort antal valöverva</w:t>
      </w:r>
      <w:r w:rsidRPr="00675511">
        <w:t>k</w:t>
      </w:r>
      <w:r w:rsidRPr="00675511">
        <w:t>ningsinsatser framför allt i Central- och Östeuropa, oftast i sama</w:t>
      </w:r>
      <w:r w:rsidRPr="00675511">
        <w:t>r</w:t>
      </w:r>
      <w:r w:rsidRPr="00675511">
        <w:t>bete med Organisationen för säkerhet och samarbete i Europa (OSSE), Europaparlamentet och Natoförsamlingen. Valöverva</w:t>
      </w:r>
      <w:r w:rsidRPr="00675511">
        <w:t>k</w:t>
      </w:r>
      <w:r w:rsidRPr="00675511">
        <w:t>ning sker i olika delar av landet där parlamentarikerna på plats i olika vallokaler övervakar valtillfället, förseglingen av röstsedlarna och rös</w:t>
      </w:r>
      <w:r w:rsidRPr="00675511">
        <w:t>t</w:t>
      </w:r>
      <w:r w:rsidRPr="00675511">
        <w:t>räkningen.</w:t>
      </w:r>
    </w:p>
    <w:p w:rsidR="00F1737D" w:rsidRPr="00675511" w:rsidRDefault="00F1737D" w:rsidP="00AB1229">
      <w:pPr>
        <w:pStyle w:val="Normaltindrag"/>
        <w:rPr>
          <w:sz w:val="24"/>
          <w:szCs w:val="24"/>
        </w:rPr>
      </w:pPr>
      <w:r w:rsidRPr="00675511">
        <w:t>Parlamentariker som valövervakare bedöms politiskt vara av stor betydelse trots att de nästan enbart deltar som korttidsobservatörer. Den parlamentariska församlingen har under 2008 sänt valöverv</w:t>
      </w:r>
      <w:r w:rsidRPr="00675511">
        <w:t>a</w:t>
      </w:r>
      <w:r w:rsidRPr="00675511">
        <w:t>kare enligt följande:</w:t>
      </w:r>
    </w:p>
    <w:p w:rsidR="00F1737D" w:rsidRPr="00675511" w:rsidRDefault="00F1737D" w:rsidP="00AB1229">
      <w:r w:rsidRPr="00675511">
        <w:t xml:space="preserve">Georgien, presidentval </w:t>
      </w:r>
      <w:r w:rsidR="00823176" w:rsidRPr="00675511">
        <w:t xml:space="preserve">den </w:t>
      </w:r>
      <w:r w:rsidRPr="00675511">
        <w:t>5 januari (Carina Ohlsson)</w:t>
      </w:r>
    </w:p>
    <w:p w:rsidR="00F1737D" w:rsidRPr="00675511" w:rsidRDefault="00F1737D" w:rsidP="00AB1229">
      <w:pPr>
        <w:spacing w:before="0"/>
      </w:pPr>
      <w:r w:rsidRPr="00675511">
        <w:t xml:space="preserve">Monaco, parlamentsval </w:t>
      </w:r>
      <w:r w:rsidR="00823176" w:rsidRPr="00675511">
        <w:t xml:space="preserve">den </w:t>
      </w:r>
      <w:r w:rsidRPr="00675511">
        <w:t>3 februari</w:t>
      </w:r>
    </w:p>
    <w:p w:rsidR="00F1737D" w:rsidRPr="00675511" w:rsidRDefault="00F1737D" w:rsidP="00AB1229">
      <w:pPr>
        <w:spacing w:before="0"/>
      </w:pPr>
      <w:r w:rsidRPr="00675511">
        <w:t xml:space="preserve">Serbien, presidentval </w:t>
      </w:r>
      <w:r w:rsidR="00823176" w:rsidRPr="00675511">
        <w:t xml:space="preserve">den </w:t>
      </w:r>
      <w:r w:rsidRPr="00675511">
        <w:t>20 januari och 3 februari</w:t>
      </w:r>
    </w:p>
    <w:p w:rsidR="00F1737D" w:rsidRPr="00675511" w:rsidRDefault="00F1737D" w:rsidP="00AB1229">
      <w:pPr>
        <w:spacing w:before="0"/>
        <w:rPr>
          <w:spacing w:val="-2"/>
        </w:rPr>
      </w:pPr>
      <w:r w:rsidRPr="00675511">
        <w:rPr>
          <w:spacing w:val="-2"/>
        </w:rPr>
        <w:t xml:space="preserve">Armenien, presidentval </w:t>
      </w:r>
      <w:r w:rsidR="00823176" w:rsidRPr="00675511">
        <w:rPr>
          <w:spacing w:val="-2"/>
        </w:rPr>
        <w:t xml:space="preserve">den </w:t>
      </w:r>
      <w:r w:rsidRPr="00675511">
        <w:rPr>
          <w:spacing w:val="-2"/>
        </w:rPr>
        <w:t>19 februari (Marietta de Pourbaix-Lundin, M</w:t>
      </w:r>
      <w:r w:rsidRPr="00675511">
        <w:rPr>
          <w:spacing w:val="-2"/>
        </w:rPr>
        <w:t>i</w:t>
      </w:r>
      <w:r w:rsidRPr="00675511">
        <w:rPr>
          <w:spacing w:val="-2"/>
        </w:rPr>
        <w:t>chael Hagberg)</w:t>
      </w:r>
    </w:p>
    <w:p w:rsidR="00F1737D" w:rsidRPr="00675511" w:rsidRDefault="00F1737D" w:rsidP="00AB1229">
      <w:pPr>
        <w:spacing w:before="0"/>
      </w:pPr>
      <w:r w:rsidRPr="00675511">
        <w:t xml:space="preserve">Ryssland, presidentval </w:t>
      </w:r>
      <w:r w:rsidR="00823176" w:rsidRPr="00675511">
        <w:t xml:space="preserve">den </w:t>
      </w:r>
      <w:r w:rsidRPr="00675511">
        <w:t>2 mars (Kerstin Lundgren)</w:t>
      </w:r>
    </w:p>
    <w:p w:rsidR="00F1737D" w:rsidRPr="00675511" w:rsidRDefault="00F1737D" w:rsidP="00AB1229">
      <w:pPr>
        <w:spacing w:before="0"/>
      </w:pPr>
      <w:r w:rsidRPr="00675511">
        <w:t xml:space="preserve">Montenegro, presidentval </w:t>
      </w:r>
      <w:r w:rsidR="00823176" w:rsidRPr="00675511">
        <w:t xml:space="preserve">den </w:t>
      </w:r>
      <w:r w:rsidRPr="00675511">
        <w:t xml:space="preserve">6 april </w:t>
      </w:r>
    </w:p>
    <w:p w:rsidR="00F1737D" w:rsidRPr="00675511" w:rsidRDefault="00F1737D" w:rsidP="00AB1229">
      <w:pPr>
        <w:spacing w:before="0"/>
      </w:pPr>
      <w:r w:rsidRPr="00675511">
        <w:t xml:space="preserve">Serbien, parlamentsval </w:t>
      </w:r>
      <w:r w:rsidR="00823176" w:rsidRPr="00675511">
        <w:t xml:space="preserve">den </w:t>
      </w:r>
      <w:r w:rsidRPr="00675511">
        <w:t>11 maj (Anna Lilliehöök)</w:t>
      </w:r>
    </w:p>
    <w:p w:rsidR="00F1737D" w:rsidRPr="00675511" w:rsidRDefault="00F1737D" w:rsidP="00AB1229">
      <w:pPr>
        <w:spacing w:before="0"/>
      </w:pPr>
      <w:r w:rsidRPr="00675511">
        <w:t xml:space="preserve">Georgien, parlamentsval </w:t>
      </w:r>
      <w:r w:rsidR="00823176" w:rsidRPr="00675511">
        <w:t xml:space="preserve">den </w:t>
      </w:r>
      <w:r w:rsidRPr="00675511">
        <w:t>21 maj</w:t>
      </w:r>
    </w:p>
    <w:p w:rsidR="00F1737D" w:rsidRPr="00675511" w:rsidRDefault="00F1737D" w:rsidP="00AB1229">
      <w:pPr>
        <w:spacing w:before="0"/>
      </w:pPr>
      <w:r w:rsidRPr="00675511">
        <w:t xml:space="preserve">Makedonien, parlamentsval </w:t>
      </w:r>
      <w:r w:rsidR="00823176" w:rsidRPr="00675511">
        <w:t xml:space="preserve">den </w:t>
      </w:r>
      <w:r w:rsidRPr="00675511">
        <w:t>1 och 15 juni</w:t>
      </w:r>
    </w:p>
    <w:p w:rsidR="00F1737D" w:rsidRPr="00675511" w:rsidRDefault="00F1737D" w:rsidP="00AB1229">
      <w:pPr>
        <w:spacing w:before="0"/>
      </w:pPr>
      <w:r w:rsidRPr="00675511">
        <w:t xml:space="preserve">Vitryssland, parlamentsval </w:t>
      </w:r>
      <w:r w:rsidR="00823176" w:rsidRPr="00675511">
        <w:t xml:space="preserve">den </w:t>
      </w:r>
      <w:r w:rsidRPr="00675511">
        <w:t>28 september</w:t>
      </w:r>
    </w:p>
    <w:p w:rsidR="00F1737D" w:rsidRPr="00675511" w:rsidRDefault="00F1737D" w:rsidP="00AB1229">
      <w:pPr>
        <w:spacing w:before="0"/>
      </w:pPr>
      <w:r w:rsidRPr="00675511">
        <w:t xml:space="preserve">Kazakstan, senatsval </w:t>
      </w:r>
      <w:r w:rsidR="00823176" w:rsidRPr="00675511">
        <w:t xml:space="preserve">den </w:t>
      </w:r>
      <w:r w:rsidRPr="00675511">
        <w:t xml:space="preserve">4 oktober </w:t>
      </w:r>
    </w:p>
    <w:p w:rsidR="00F1737D" w:rsidRPr="00675511" w:rsidRDefault="00F1737D" w:rsidP="00AB1229">
      <w:pPr>
        <w:spacing w:before="0"/>
      </w:pPr>
      <w:r w:rsidRPr="00675511">
        <w:t xml:space="preserve">Azerbazdjzan, presidentval </w:t>
      </w:r>
      <w:r w:rsidR="00823176" w:rsidRPr="00675511">
        <w:t xml:space="preserve">den </w:t>
      </w:r>
      <w:r w:rsidRPr="00675511">
        <w:t>15 oktober.</w:t>
      </w:r>
    </w:p>
    <w:p w:rsidR="00F1737D" w:rsidRPr="00675511" w:rsidRDefault="00F1737D" w:rsidP="00AB1229">
      <w:r w:rsidRPr="00675511">
        <w:t>Vid aprilsessionens inledande debatt om byråns kvartalsrapport (dok. 11565) gjorde</w:t>
      </w:r>
      <w:r w:rsidRPr="00675511">
        <w:rPr>
          <w:i/>
        </w:rPr>
        <w:t xml:space="preserve"> Kerstin Lundgren</w:t>
      </w:r>
      <w:r w:rsidRPr="00675511">
        <w:t xml:space="preserve"> ett inlägg på partigruppen ALDE:s vägnar. Mot bakgrund av församlingens erfarenheter från de ryska parlaments- och pres</w:t>
      </w:r>
      <w:r w:rsidRPr="00675511">
        <w:t>i</w:t>
      </w:r>
      <w:r w:rsidRPr="00675511">
        <w:t>dentvalen efterlyste hon förbättringar i församlingens valövervakningsmet</w:t>
      </w:r>
      <w:r w:rsidRPr="00675511">
        <w:t>o</w:t>
      </w:r>
      <w:r w:rsidRPr="00675511">
        <w:t>der både före och under val. Vid samma debatt redogjorde</w:t>
      </w:r>
      <w:r w:rsidRPr="00675511">
        <w:rPr>
          <w:i/>
        </w:rPr>
        <w:t xml:space="preserve"> Marietta de Pou</w:t>
      </w:r>
      <w:r w:rsidRPr="00675511">
        <w:rPr>
          <w:i/>
        </w:rPr>
        <w:t>r</w:t>
      </w:r>
      <w:r w:rsidRPr="00675511">
        <w:rPr>
          <w:i/>
        </w:rPr>
        <w:t>baix-Lundin</w:t>
      </w:r>
      <w:r w:rsidRPr="00675511">
        <w:t xml:space="preserve"> för egna erfarenheter vid övervakningen av presidentvalet i A</w:t>
      </w:r>
      <w:r w:rsidRPr="00675511">
        <w:t>r</w:t>
      </w:r>
      <w:r w:rsidRPr="00675511">
        <w:t>menien i februari. Hennes observationer motsvarade ingalunda den utslätade bild av valets genomförande som de internationella valövervakarna redovis</w:t>
      </w:r>
      <w:r w:rsidRPr="00675511">
        <w:t>a</w:t>
      </w:r>
      <w:r w:rsidRPr="00675511">
        <w:t>de vid den avslutande presskonferensen.</w:t>
      </w:r>
    </w:p>
    <w:p w:rsidR="00F1737D" w:rsidRPr="00675511" w:rsidRDefault="00F1737D" w:rsidP="00F1737D">
      <w:pPr>
        <w:pStyle w:val="Rubrik3"/>
        <w:rPr>
          <w:noProof w:val="0"/>
        </w:rPr>
      </w:pPr>
      <w:bookmarkStart w:id="27" w:name="_Toc223752814"/>
      <w:r w:rsidRPr="00675511">
        <w:rPr>
          <w:noProof w:val="0"/>
        </w:rPr>
        <w:t>2.5.3 Observatörer och andra samarbetspartner</w:t>
      </w:r>
      <w:bookmarkEnd w:id="27"/>
    </w:p>
    <w:p w:rsidR="00F1737D" w:rsidRPr="00675511" w:rsidRDefault="00F1737D" w:rsidP="00AB1229">
      <w:r w:rsidRPr="00675511">
        <w:t>Sedan Europarådets andra toppmöte 1993 skapade en ny typ av observatör</w:t>
      </w:r>
      <w:r w:rsidRPr="00675511">
        <w:t>s</w:t>
      </w:r>
      <w:r w:rsidRPr="00675511">
        <w:t>status har utomeuropeiska länder möjlighet att delta i Europarådets verksa</w:t>
      </w:r>
      <w:r w:rsidRPr="00675511">
        <w:t>m</w:t>
      </w:r>
      <w:r w:rsidRPr="00675511">
        <w:t>het. Det är ministerkommittén som beslutar om ett lands observatörsst</w:t>
      </w:r>
      <w:r w:rsidRPr="00675511">
        <w:t>a</w:t>
      </w:r>
      <w:r w:rsidRPr="00675511">
        <w:t>tus. Beslutet träder i kraft sedan den parlamentariska församlingen har lämnat ett positivt yttrande. Med stöd av beslutet får en observatör delta i det sama</w:t>
      </w:r>
      <w:r w:rsidRPr="00675511">
        <w:t>r</w:t>
      </w:r>
      <w:r w:rsidRPr="00675511">
        <w:t>bete som är u</w:t>
      </w:r>
      <w:r w:rsidRPr="00675511">
        <w:t>n</w:t>
      </w:r>
      <w:r w:rsidRPr="00675511">
        <w:t>derställt ministerkommittén. Ett land med observatörsstatus måste dessutom anhålla om att få sända observatörer till församlingen som fattar beslut i frågan. Israel, Kanada och Mexiko medverkade under 2008 som observatörer i församlingen.</w:t>
      </w:r>
    </w:p>
    <w:p w:rsidR="00F1737D" w:rsidRPr="00675511" w:rsidRDefault="00F1737D" w:rsidP="00AB1229">
      <w:pPr>
        <w:pStyle w:val="Normaltindrag"/>
      </w:pPr>
      <w:r w:rsidRPr="00675511">
        <w:t>Det tredje toppmötet 2005 ansåg att Europarådet är förpliktat att öppna en ny dialog mellan Europa och dess grannregioner – södra Medelhavet, Me</w:t>
      </w:r>
      <w:r w:rsidRPr="00675511">
        <w:t>l</w:t>
      </w:r>
      <w:r w:rsidRPr="00675511">
        <w:t>lanöstern och Centralasien. Europarådet vill frä</w:t>
      </w:r>
      <w:r w:rsidRPr="00675511">
        <w:t>m</w:t>
      </w:r>
      <w:r w:rsidRPr="00675511">
        <w:t>ja en dialog om globalt beroende och solidaritet och skapa en europeisk medvetenhet om tvärkulture</w:t>
      </w:r>
      <w:r w:rsidRPr="00675511">
        <w:t>l</w:t>
      </w:r>
      <w:r w:rsidRPr="00675511">
        <w:t>la och utvecklingsinriktade fr</w:t>
      </w:r>
      <w:r w:rsidRPr="00675511">
        <w:t>å</w:t>
      </w:r>
      <w:r w:rsidRPr="00675511">
        <w:t>gor.</w:t>
      </w:r>
    </w:p>
    <w:p w:rsidR="00F1737D" w:rsidRPr="00675511" w:rsidRDefault="00F1737D" w:rsidP="00AB1229">
      <w:pPr>
        <w:pStyle w:val="Normaltindrag"/>
        <w:rPr>
          <w:iCs/>
          <w:sz w:val="24"/>
          <w:szCs w:val="24"/>
        </w:rPr>
      </w:pPr>
      <w:r w:rsidRPr="00675511">
        <w:rPr>
          <w:iCs/>
        </w:rPr>
        <w:t>Församlingens byrå har med stöd av stadgeutskottet analyserat möjligheten att kunna dra bättre nytta av observatörernas deltaga</w:t>
      </w:r>
      <w:r w:rsidRPr="00675511">
        <w:rPr>
          <w:iCs/>
        </w:rPr>
        <w:t>n</w:t>
      </w:r>
      <w:r w:rsidRPr="00675511">
        <w:rPr>
          <w:iCs/>
        </w:rPr>
        <w:t>de. Ett förslag går ut på att inkludera observatörsländernas representanter i församlingens valobserv</w:t>
      </w:r>
      <w:r w:rsidRPr="00675511">
        <w:rPr>
          <w:iCs/>
        </w:rPr>
        <w:t>a</w:t>
      </w:r>
      <w:r w:rsidRPr="00675511">
        <w:rPr>
          <w:iCs/>
        </w:rPr>
        <w:t>tionsdelegationer. Ett annat förslag är att det ständiga utskottet skulle anvä</w:t>
      </w:r>
      <w:r w:rsidRPr="00675511">
        <w:rPr>
          <w:iCs/>
        </w:rPr>
        <w:t>n</w:t>
      </w:r>
      <w:r w:rsidRPr="00675511">
        <w:rPr>
          <w:iCs/>
        </w:rPr>
        <w:t>das för tätare ko</w:t>
      </w:r>
      <w:r w:rsidRPr="00675511">
        <w:rPr>
          <w:iCs/>
        </w:rPr>
        <w:t>n</w:t>
      </w:r>
      <w:r w:rsidRPr="00675511">
        <w:rPr>
          <w:iCs/>
        </w:rPr>
        <w:t xml:space="preserve">takter med parlamentariker från Algeriet, Marocko och Tunisien. </w:t>
      </w:r>
    </w:p>
    <w:p w:rsidR="00F1737D" w:rsidRPr="00675511" w:rsidRDefault="00F1737D" w:rsidP="00AB1229">
      <w:pPr>
        <w:pStyle w:val="Normaltindrag"/>
      </w:pPr>
      <w:r w:rsidRPr="00675511">
        <w:t>Den parlamentariska församlingen inledde 2004 en politisk dialog med Kazakstans parlament genom att underteckna en överen</w:t>
      </w:r>
      <w:r w:rsidRPr="00675511">
        <w:t>s</w:t>
      </w:r>
      <w:r w:rsidRPr="00675511">
        <w:t>kommelse som är den första av sitt slag. Den syftar till att frä</w:t>
      </w:r>
      <w:r w:rsidRPr="00675511">
        <w:t>m</w:t>
      </w:r>
      <w:r w:rsidRPr="00675511">
        <w:t>ja parlamentarisk demokrati, rätt</w:t>
      </w:r>
      <w:r w:rsidR="00823176" w:rsidRPr="00675511">
        <w:t>s</w:t>
      </w:r>
      <w:r w:rsidRPr="00675511">
        <w:t>statens principer och respekten för de mänskliga rättigheterna i Kaza</w:t>
      </w:r>
      <w:r w:rsidRPr="00675511">
        <w:t>k</w:t>
      </w:r>
      <w:r w:rsidRPr="00675511">
        <w:t>stan. Underutskottet för relati</w:t>
      </w:r>
      <w:r w:rsidRPr="00675511">
        <w:t>o</w:t>
      </w:r>
      <w:r w:rsidRPr="00675511">
        <w:t xml:space="preserve">ner med icke-medlemsländer har till uppgift att sköta kontakterna med observatörerna och andra samarbetspartner. </w:t>
      </w:r>
    </w:p>
    <w:p w:rsidR="00F1737D" w:rsidRPr="00675511" w:rsidRDefault="00F1737D" w:rsidP="00AB1229">
      <w:pPr>
        <w:pStyle w:val="Normaltindrag"/>
      </w:pPr>
      <w:r w:rsidRPr="00675511">
        <w:t>Församlingen ägnar sig också åt att följa MR-situationen i observatörslä</w:t>
      </w:r>
      <w:r w:rsidRPr="00675511">
        <w:t>n</w:t>
      </w:r>
      <w:r w:rsidRPr="00675511">
        <w:t xml:space="preserve">derna. Under 2008 debatterades en rapport om </w:t>
      </w:r>
      <w:r w:rsidRPr="00675511">
        <w:rPr>
          <w:i/>
        </w:rPr>
        <w:t>Europar</w:t>
      </w:r>
      <w:r w:rsidRPr="00675511">
        <w:rPr>
          <w:i/>
        </w:rPr>
        <w:t>å</w:t>
      </w:r>
      <w:r w:rsidRPr="00675511">
        <w:rPr>
          <w:i/>
        </w:rPr>
        <w:t>dets nuvarande och framtida relationer till observatörsstaterna</w:t>
      </w:r>
      <w:r w:rsidRPr="00675511">
        <w:t xml:space="preserve"> (dok. 11471, 11471 add., 11500, rek. 1827, res. 1600). Observatörslä</w:t>
      </w:r>
      <w:r w:rsidRPr="00675511">
        <w:t>n</w:t>
      </w:r>
      <w:r w:rsidRPr="00675511">
        <w:t>derna är inte formellt bundna att följa Europarådets normer och konventioner, vilket enligt den parlamentariska församlingen kan ge anledning till feltolkningar och missförstånd. Observ</w:t>
      </w:r>
      <w:r w:rsidRPr="00675511">
        <w:t>a</w:t>
      </w:r>
      <w:r w:rsidRPr="00675511">
        <w:t>törslä</w:t>
      </w:r>
      <w:r w:rsidRPr="00675511">
        <w:t>n</w:t>
      </w:r>
      <w:r w:rsidRPr="00675511">
        <w:t>derna anses dock genom att ansöka om observatörsstatus ha gjort ett politiskt åtagande att respektera och främja de universella pri</w:t>
      </w:r>
      <w:r w:rsidRPr="00675511">
        <w:t>n</w:t>
      </w:r>
      <w:r w:rsidRPr="00675511">
        <w:t>ciperna om demokrati, mänskliga rättigheter och rättsstatlighet. Parlamentarikerna ansåg att det var på sin plats att observatörslä</w:t>
      </w:r>
      <w:r w:rsidRPr="00675511">
        <w:t>n</w:t>
      </w:r>
      <w:r w:rsidRPr="00675511">
        <w:t>derna bereds möjlighet att delta i de årliga demokratidebatterna. Vidare uppmanades observatörsländerna att ti</w:t>
      </w:r>
      <w:r w:rsidRPr="00675511">
        <w:t>l</w:t>
      </w:r>
      <w:r w:rsidRPr="00675511">
        <w:t>lämpa etablerade internationella MR-normer samt på andra sätt främja Eur</w:t>
      </w:r>
      <w:r w:rsidRPr="00675511">
        <w:t>o</w:t>
      </w:r>
      <w:r w:rsidRPr="00675511">
        <w:t xml:space="preserve">parådets ideal och värderingar. </w:t>
      </w:r>
    </w:p>
    <w:p w:rsidR="00F1737D" w:rsidRPr="00675511" w:rsidRDefault="00F1737D" w:rsidP="00AB1229">
      <w:pPr>
        <w:pStyle w:val="Normaltindrag"/>
      </w:pPr>
      <w:r w:rsidRPr="00675511">
        <w:t>Tätare relationer till de nordafrikanska länderna eftersträv</w:t>
      </w:r>
      <w:r w:rsidR="00823176" w:rsidRPr="00675511">
        <w:t>a</w:t>
      </w:r>
      <w:r w:rsidRPr="00675511">
        <w:t>s genom ökat samarbete och dialog (dok. 11474, rek. 1825, res. 1598). Sa</w:t>
      </w:r>
      <w:r w:rsidRPr="00675511">
        <w:t>m</w:t>
      </w:r>
      <w:r w:rsidRPr="00675511">
        <w:t>arbetet ska syfta till att främja demokrati, rättsstatlighet och respekt för de mänskliga rättigh</w:t>
      </w:r>
      <w:r w:rsidRPr="00675511">
        <w:t>e</w:t>
      </w:r>
      <w:r w:rsidRPr="00675511">
        <w:t>terna i länderna söder om Medelhavet. Auktoritärt styre och avsaknaden av politisk pluralism samt brister i medie- och yttrandefriheten i Algeriet, M</w:t>
      </w:r>
      <w:r w:rsidRPr="00675511">
        <w:t>a</w:t>
      </w:r>
      <w:r w:rsidRPr="00675511">
        <w:t xml:space="preserve">rocko och Tunisien ger dock församlingen anledning till oro. </w:t>
      </w:r>
    </w:p>
    <w:p w:rsidR="00F1737D" w:rsidRPr="00675511" w:rsidRDefault="00F1737D" w:rsidP="00F1737D">
      <w:pPr>
        <w:pStyle w:val="Rubrik2"/>
        <w:rPr>
          <w:lang w:eastAsia="zh-CN"/>
        </w:rPr>
      </w:pPr>
      <w:bookmarkStart w:id="28" w:name="_Toc223752815"/>
      <w:r w:rsidRPr="00675511">
        <w:t>2.6 Politiska frågor</w:t>
      </w:r>
      <w:bookmarkEnd w:id="28"/>
    </w:p>
    <w:p w:rsidR="00F1737D" w:rsidRPr="00675511" w:rsidRDefault="00F1737D" w:rsidP="00F1737D">
      <w:pPr>
        <w:pStyle w:val="Rubrik3"/>
        <w:rPr>
          <w:noProof w:val="0"/>
        </w:rPr>
      </w:pPr>
      <w:bookmarkStart w:id="29" w:name="_Toc223752816"/>
      <w:r w:rsidRPr="00675511">
        <w:rPr>
          <w:noProof w:val="0"/>
        </w:rPr>
        <w:t>2.6.1 Europeiskt forum för demokratins framtid</w:t>
      </w:r>
      <w:bookmarkEnd w:id="29"/>
    </w:p>
    <w:p w:rsidR="00F1737D" w:rsidRPr="00675511" w:rsidRDefault="00F1737D" w:rsidP="00AB1229">
      <w:pPr>
        <w:rPr>
          <w:i/>
          <w:sz w:val="24"/>
          <w:szCs w:val="24"/>
        </w:rPr>
      </w:pPr>
      <w:r w:rsidRPr="00675511">
        <w:t>Ett ”europeiskt forum för demokratins framtid” inrättades genom beslut vid Europarådets toppmöte i Warszawa i maj 2005. Den nya verksamhetsformen har som syfte att stärka demokrati, politiska friheter och medborgarnas delt</w:t>
      </w:r>
      <w:r w:rsidRPr="00675511">
        <w:t>a</w:t>
      </w:r>
      <w:r w:rsidRPr="00675511">
        <w:t>gande. Spanien stod 2008 för värdskapet för det fjärde forumet med ett öve</w:t>
      </w:r>
      <w:r w:rsidRPr="00675511">
        <w:t>r</w:t>
      </w:r>
      <w:r w:rsidR="00823176" w:rsidRPr="00675511">
        <w:t>gripande tema ”E-demokrati</w:t>
      </w:r>
      <w:r w:rsidRPr="00675511">
        <w:t>”. Det ägde rum i Madrid den 15–17 okt</w:t>
      </w:r>
      <w:r w:rsidRPr="00675511">
        <w:t>o</w:t>
      </w:r>
      <w:r w:rsidRPr="00675511">
        <w:t xml:space="preserve">ber. Från den svenska Europarådsdelegationen deltog </w:t>
      </w:r>
      <w:r w:rsidRPr="00675511">
        <w:rPr>
          <w:i/>
        </w:rPr>
        <w:t>Göran Lindblad</w:t>
      </w:r>
      <w:r w:rsidRPr="00675511">
        <w:t>,</w:t>
      </w:r>
      <w:r w:rsidRPr="00675511">
        <w:rPr>
          <w:i/>
        </w:rPr>
        <w:t xml:space="preserve"> Mar</w:t>
      </w:r>
      <w:r w:rsidRPr="00675511">
        <w:rPr>
          <w:i/>
        </w:rPr>
        <w:t>i</w:t>
      </w:r>
      <w:r w:rsidRPr="00675511">
        <w:rPr>
          <w:i/>
        </w:rPr>
        <w:t xml:space="preserve">etta de Pourbaix-Lundin </w:t>
      </w:r>
      <w:r w:rsidRPr="00675511">
        <w:t>och</w:t>
      </w:r>
      <w:r w:rsidRPr="00675511">
        <w:rPr>
          <w:i/>
        </w:rPr>
        <w:t xml:space="preserve"> Kent Olsson. </w:t>
      </w:r>
    </w:p>
    <w:p w:rsidR="00F1737D" w:rsidRPr="00675511" w:rsidRDefault="00F1737D" w:rsidP="00AB1229">
      <w:pPr>
        <w:pStyle w:val="Normaltindrag"/>
      </w:pPr>
      <w:r w:rsidRPr="00675511">
        <w:t>Forumet är tänkt att vara en flexibel process för att inom Europarådets medlemsländer stimulera idé- och erfarenhetsutbyte om demokratiutvecklin</w:t>
      </w:r>
      <w:r w:rsidRPr="00675511">
        <w:t>g</w:t>
      </w:r>
      <w:r w:rsidRPr="00675511">
        <w:t>en och dess olika aspekter. Forumets uppgift ska vara att identifiera och u</w:t>
      </w:r>
      <w:r w:rsidRPr="00675511">
        <w:t>t</w:t>
      </w:r>
      <w:r w:rsidRPr="00675511">
        <w:t>värdera betydande demokratiinitiativ, utveckla standarder för demokratiu</w:t>
      </w:r>
      <w:r w:rsidRPr="00675511">
        <w:t>t</w:t>
      </w:r>
      <w:r w:rsidRPr="00675511">
        <w:t>veckling och sprida kunskap bland medlemsstaterna. Forumet samlar företr</w:t>
      </w:r>
      <w:r w:rsidRPr="00675511">
        <w:t>ä</w:t>
      </w:r>
      <w:r w:rsidRPr="00675511">
        <w:t>dare för politiska partier, förtroendevalda på lokal, regional och nationell nivå, for</w:t>
      </w:r>
      <w:r w:rsidRPr="00675511">
        <w:t>s</w:t>
      </w:r>
      <w:r w:rsidRPr="00675511">
        <w:t>kare, enskilda organisationer m.fl. med intresse för att fördjupa och stärka demokratin.</w:t>
      </w:r>
    </w:p>
    <w:p w:rsidR="00F1737D" w:rsidRPr="00675511" w:rsidRDefault="00F1737D" w:rsidP="00AB1229">
      <w:pPr>
        <w:pStyle w:val="Normaltindrag"/>
      </w:pPr>
      <w:r w:rsidRPr="00675511">
        <w:t xml:space="preserve">Demokrati via elektronik, oberoende om det uppskattas eller inte, är redan en realitet, poängterade </w:t>
      </w:r>
      <w:r w:rsidRPr="00675511">
        <w:rPr>
          <w:i/>
        </w:rPr>
        <w:t>Göran Lindblad</w:t>
      </w:r>
      <w:r w:rsidRPr="00675511">
        <w:t xml:space="preserve"> i sitt debattinlägg i Madrid. Det återstår dock att se hur vi kan hantera den. Viktigast är att den främjar dem</w:t>
      </w:r>
      <w:r w:rsidRPr="00675511">
        <w:t>o</w:t>
      </w:r>
      <w:r w:rsidRPr="00675511">
        <w:t>krati, skyddet för MR och rättsstatens principer i våra samhällen. Det minsk</w:t>
      </w:r>
      <w:r w:rsidRPr="00675511">
        <w:t>a</w:t>
      </w:r>
      <w:r w:rsidRPr="00675511">
        <w:t>de intresset inom väljarkåren för att delta i demokratiska processer är en trend som behöver vändas.</w:t>
      </w:r>
    </w:p>
    <w:p w:rsidR="00F1737D" w:rsidRPr="00675511" w:rsidRDefault="00F1737D" w:rsidP="00AB1229">
      <w:pPr>
        <w:pStyle w:val="Normaltindrag"/>
        <w:rPr>
          <w:sz w:val="24"/>
          <w:szCs w:val="24"/>
        </w:rPr>
      </w:pPr>
      <w:r w:rsidRPr="00675511">
        <w:rPr>
          <w:i/>
        </w:rPr>
        <w:t>Kent Olsson</w:t>
      </w:r>
      <w:r w:rsidRPr="00675511">
        <w:t xml:space="preserve"> talade om möjligheter att med hjälp av den nya </w:t>
      </w:r>
      <w:r w:rsidR="00823176" w:rsidRPr="00675511">
        <w:t xml:space="preserve">tekniken </w:t>
      </w:r>
      <w:r w:rsidRPr="00675511">
        <w:t>främja kvinnors deltagande. Internet underlättar tillgängli</w:t>
      </w:r>
      <w:r w:rsidRPr="00675511">
        <w:t>g</w:t>
      </w:r>
      <w:r w:rsidRPr="00675511">
        <w:t xml:space="preserve">heten och kan därmed öka deltagandet på distans. E-demokrati kräver dock utrustning och utbildning. En nackdel är att den inte är gratis. </w:t>
      </w:r>
    </w:p>
    <w:p w:rsidR="00F1737D" w:rsidRPr="00675511" w:rsidRDefault="00F1737D" w:rsidP="00F1737D">
      <w:pPr>
        <w:pStyle w:val="Rubrik3"/>
        <w:rPr>
          <w:noProof w:val="0"/>
        </w:rPr>
      </w:pPr>
      <w:bookmarkStart w:id="30" w:name="_Toc223752817"/>
      <w:r w:rsidRPr="00675511">
        <w:rPr>
          <w:noProof w:val="0"/>
        </w:rPr>
        <w:t>2.6.2 Europarådets relationer med andra internationella organisationer</w:t>
      </w:r>
      <w:bookmarkEnd w:id="30"/>
    </w:p>
    <w:p w:rsidR="00F1737D" w:rsidRPr="00675511" w:rsidRDefault="00F1737D" w:rsidP="00AB1229">
      <w:r w:rsidRPr="00675511">
        <w:t>Främjandet av samarbete med andra europeiska och internationella organis</w:t>
      </w:r>
      <w:r w:rsidRPr="00675511">
        <w:t>a</w:t>
      </w:r>
      <w:r w:rsidRPr="00675511">
        <w:t>tioner och institutioner ingår i den handlingsplan som E</w:t>
      </w:r>
      <w:r w:rsidRPr="00675511">
        <w:t>u</w:t>
      </w:r>
      <w:r w:rsidRPr="00675511">
        <w:t>roparådets tredje toppmöte antog 2005. Avsikten är att stärka samverkan både inom Europar</w:t>
      </w:r>
      <w:r w:rsidRPr="00675511">
        <w:t>å</w:t>
      </w:r>
      <w:r w:rsidRPr="00675511">
        <w:t>det och med andra regionala och internationella institutioner.</w:t>
      </w:r>
    </w:p>
    <w:p w:rsidR="00F1737D" w:rsidRPr="00675511" w:rsidRDefault="00F1737D" w:rsidP="00AB1229">
      <w:pPr>
        <w:pStyle w:val="Normaltindrag"/>
      </w:pPr>
      <w:r w:rsidRPr="00675511">
        <w:t>Europarådet samarbetar med både allmänpolitiska organisationer och fackorgan. Samarbetet mellan EU, OSSE och Europarådet, deras respektive parlamentariska församlingar samt med FN och dess fackorgan utvärderas vid särskilda debatter i den parlament</w:t>
      </w:r>
      <w:r w:rsidRPr="00675511">
        <w:t>a</w:t>
      </w:r>
      <w:r w:rsidRPr="00675511">
        <w:t>riska församlingen och i samband med möten mellan ledande r</w:t>
      </w:r>
      <w:r w:rsidRPr="00675511">
        <w:t>e</w:t>
      </w:r>
      <w:r w:rsidRPr="00675511">
        <w:t xml:space="preserve">presentanter för dessa institutioner. </w:t>
      </w:r>
    </w:p>
    <w:p w:rsidR="00F1737D" w:rsidRPr="00675511" w:rsidRDefault="00F1737D" w:rsidP="00F1737D">
      <w:pPr>
        <w:pStyle w:val="Rubrik4"/>
        <w:rPr>
          <w:noProof w:val="0"/>
        </w:rPr>
      </w:pPr>
      <w:r w:rsidRPr="00675511">
        <w:rPr>
          <w:noProof w:val="0"/>
        </w:rPr>
        <w:t>2.6.2.1 FN</w:t>
      </w:r>
    </w:p>
    <w:p w:rsidR="00F1737D" w:rsidRPr="00675511" w:rsidRDefault="00F1737D" w:rsidP="00AB1229">
      <w:r w:rsidRPr="00675511">
        <w:t>En årlig debatt om relationerna mellan FN och Europarådet har sedan 2000 inkluderats i FN:s generalförsamlings dagordning. I en resolution som i år antogs av den 63:e generalförsamlingen o</w:t>
      </w:r>
      <w:r w:rsidRPr="00675511">
        <w:t>m</w:t>
      </w:r>
      <w:r w:rsidRPr="00675511">
        <w:t xml:space="preserve">nämns Europarådets kampanj mot våld mot kvinnor på ett positivt sätt. </w:t>
      </w:r>
    </w:p>
    <w:p w:rsidR="00F1737D" w:rsidRPr="00675511" w:rsidRDefault="00F1737D" w:rsidP="00AB1229">
      <w:pPr>
        <w:pStyle w:val="Normaltindrag"/>
      </w:pPr>
      <w:r w:rsidRPr="00675511">
        <w:t>Församlingen har uttryckt starkt stöd för reformer av institutione</w:t>
      </w:r>
      <w:r w:rsidRPr="00675511">
        <w:t>r</w:t>
      </w:r>
      <w:r w:rsidRPr="00675511">
        <w:t>na inom FN och betonat vikten av att vitalisera generalförsamlin</w:t>
      </w:r>
      <w:r w:rsidRPr="00675511">
        <w:t>g</w:t>
      </w:r>
      <w:r w:rsidRPr="00675511">
        <w:t>en och effektivisera säkerhetsrådets arbete. När det gäller att möta globala hot har församlingen uttryckt en önskan om ett mer utvec</w:t>
      </w:r>
      <w:r w:rsidRPr="00675511">
        <w:t>k</w:t>
      </w:r>
      <w:r w:rsidRPr="00675511">
        <w:t>lat samarbete med FN och dess organ. Dessutom har den länge förespråkat en ökad parlamentarisk medverkan i FN. Parlamentar</w:t>
      </w:r>
      <w:r w:rsidRPr="00675511">
        <w:t>i</w:t>
      </w:r>
      <w:r w:rsidRPr="00675511">
        <w:t>kerna har en möjlighet att på den nationella nivån påverka sina regeringars agerande i FN och sprida kännedom om innebörden av FN-beslut. Ett systematiskt deltagande av parlamentariker skulle minska FN:s demokr</w:t>
      </w:r>
      <w:r w:rsidRPr="00675511">
        <w:t>a</w:t>
      </w:r>
      <w:r w:rsidRPr="00675511">
        <w:t>tiska underskott och kunna medföra andra positiva effekter. En rådgivande parlamentarisk FN-församling bestående av såväl ledamöter från nationella parlament som regionala parlamentariska församlingar är ett mål för framt</w:t>
      </w:r>
      <w:r w:rsidRPr="00675511">
        <w:t>i</w:t>
      </w:r>
      <w:r w:rsidRPr="00675511">
        <w:t xml:space="preserve">den. </w:t>
      </w:r>
    </w:p>
    <w:p w:rsidR="00F1737D" w:rsidRPr="00675511" w:rsidRDefault="00F1737D" w:rsidP="00AB1229">
      <w:pPr>
        <w:pStyle w:val="Normaltindrag"/>
      </w:pPr>
      <w:r w:rsidRPr="00675511">
        <w:t>Församlingens politiska utskott har i uppdrag att utarbeta en rapport om FN-reformer. Vid utskottets möte i maj 2008 i Stockholm behandlades ra</w:t>
      </w:r>
      <w:r w:rsidRPr="00675511">
        <w:t>p</w:t>
      </w:r>
      <w:r w:rsidRPr="00675511">
        <w:t>p</w:t>
      </w:r>
      <w:r w:rsidR="00823176" w:rsidRPr="00675511">
        <w:t>ortutkastet med medverkan av f.</w:t>
      </w:r>
      <w:r w:rsidRPr="00675511">
        <w:t xml:space="preserve">d. utrikesminister </w:t>
      </w:r>
      <w:r w:rsidRPr="00675511">
        <w:rPr>
          <w:i/>
        </w:rPr>
        <w:t>Jan Eliasson</w:t>
      </w:r>
      <w:r w:rsidRPr="00675511">
        <w:t>, kabinett</w:t>
      </w:r>
      <w:r w:rsidRPr="00675511">
        <w:t>s</w:t>
      </w:r>
      <w:r w:rsidR="003A0F51" w:rsidRPr="00675511">
        <w:t>s</w:t>
      </w:r>
      <w:r w:rsidRPr="00675511">
        <w:t xml:space="preserve">ekreterare </w:t>
      </w:r>
      <w:r w:rsidRPr="00675511">
        <w:rPr>
          <w:i/>
        </w:rPr>
        <w:t>Frank Belfrage</w:t>
      </w:r>
      <w:r w:rsidRPr="00675511">
        <w:t xml:space="preserve">, ambassadör </w:t>
      </w:r>
      <w:r w:rsidRPr="00675511">
        <w:rPr>
          <w:i/>
        </w:rPr>
        <w:t>Bengt Säve-Söderbergh</w:t>
      </w:r>
      <w:r w:rsidRPr="00675511">
        <w:t xml:space="preserve"> och genera</w:t>
      </w:r>
      <w:r w:rsidRPr="00675511">
        <w:t>l</w:t>
      </w:r>
      <w:r w:rsidRPr="00675511">
        <w:t xml:space="preserve">sekreterare </w:t>
      </w:r>
      <w:r w:rsidRPr="00675511">
        <w:rPr>
          <w:i/>
        </w:rPr>
        <w:t>Vidar Helgesen</w:t>
      </w:r>
      <w:r w:rsidRPr="00675511">
        <w:t xml:space="preserve"> från International IDEA.  </w:t>
      </w:r>
    </w:p>
    <w:p w:rsidR="00F1737D" w:rsidRPr="00675511" w:rsidRDefault="00F1737D" w:rsidP="00AB1229">
      <w:pPr>
        <w:pStyle w:val="Normaltindrag"/>
      </w:pPr>
      <w:r w:rsidRPr="00675511">
        <w:t>Underutskottet för externa relationer sammanträdde i FN den 3</w:t>
      </w:r>
      <w:r w:rsidR="003A0F51" w:rsidRPr="00675511">
        <w:t>–</w:t>
      </w:r>
      <w:r w:rsidRPr="00675511">
        <w:t>5 nove</w:t>
      </w:r>
      <w:r w:rsidRPr="00675511">
        <w:t>m</w:t>
      </w:r>
      <w:r w:rsidRPr="00675511">
        <w:t>ber 2008 och var bl.a. närvarande vid generalförsamlingens debatt som han</w:t>
      </w:r>
      <w:r w:rsidRPr="00675511">
        <w:t>d</w:t>
      </w:r>
      <w:r w:rsidRPr="00675511">
        <w:t xml:space="preserve">lade om relationerna mellan Europarådet och FN.   </w:t>
      </w:r>
    </w:p>
    <w:p w:rsidR="00F1737D" w:rsidRPr="00675511" w:rsidRDefault="00F1737D" w:rsidP="00F1737D">
      <w:pPr>
        <w:pStyle w:val="Rubrik4"/>
        <w:rPr>
          <w:noProof w:val="0"/>
          <w:sz w:val="24"/>
          <w:szCs w:val="24"/>
        </w:rPr>
      </w:pPr>
      <w:r w:rsidRPr="00675511">
        <w:rPr>
          <w:noProof w:val="0"/>
        </w:rPr>
        <w:t xml:space="preserve">2.6.2.2 EU  </w:t>
      </w:r>
    </w:p>
    <w:p w:rsidR="00F1737D" w:rsidRPr="00675511" w:rsidRDefault="00F1737D" w:rsidP="00AB1229">
      <w:pPr>
        <w:rPr>
          <w:szCs w:val="24"/>
        </w:rPr>
      </w:pPr>
      <w:r w:rsidRPr="00675511">
        <w:t>Vid det tredje toppmötet 2005  uppmanade Europarådets stats- och regering</w:t>
      </w:r>
      <w:r w:rsidRPr="00675511">
        <w:t>s</w:t>
      </w:r>
      <w:r w:rsidRPr="00675511">
        <w:t>chefer Europarådets olika organ att stärka relationerna till EU inom mänskliga rättigheter, pluralistisk demokrati och rättssta</w:t>
      </w:r>
      <w:r w:rsidRPr="00675511">
        <w:t>t</w:t>
      </w:r>
      <w:r w:rsidRPr="00675511">
        <w:t xml:space="preserve">lighet samt på de rättsliga, kulturella och sociala områdena. </w:t>
      </w:r>
    </w:p>
    <w:p w:rsidR="00F1737D" w:rsidRPr="00675511" w:rsidRDefault="00F1737D" w:rsidP="00AB1229">
      <w:pPr>
        <w:pStyle w:val="Normaltindrag"/>
      </w:pPr>
      <w:r w:rsidRPr="00675511">
        <w:t>EU:s utvidgning och behovet av att reformera dess institutioner har med stort intresse följts av den parlamentariska församlingen. Efter Bulgariens och Rumäniens EU-inträde i januari 2007 har EU 27 medlemsländer som samtliga också är medlemmar i Europar</w:t>
      </w:r>
      <w:r w:rsidRPr="00675511">
        <w:t>å</w:t>
      </w:r>
      <w:r w:rsidRPr="00675511">
        <w:t>det. EU och Europarådet har en gemensam värdegrund som är baserad på principer om mänskliga rättigheter, demokrati och rättsstatlighet. Dock har Europarådet genom sitt breda medlemskap som i</w:t>
      </w:r>
      <w:r w:rsidRPr="00675511">
        <w:t>n</w:t>
      </w:r>
      <w:r w:rsidRPr="00675511">
        <w:t>begriper 47 länder en möjlighet att företräda hela Europa på ett sätt som EU inte kan göra. Särskilt borde Europarådets unika komp</w:t>
      </w:r>
      <w:r w:rsidRPr="00675511">
        <w:t>e</w:t>
      </w:r>
      <w:r w:rsidRPr="00675511">
        <w:t>tens när det gäller skyddet av de mänskliga rättigheterna och nor</w:t>
      </w:r>
      <w:r w:rsidRPr="00675511">
        <w:t>m</w:t>
      </w:r>
      <w:r w:rsidRPr="00675511">
        <w:t>skapandet bättre kunna tas till vara. EU varken kan eller bör ta över dessa uppgifter, menar Europarådets parlamentariska församling. EU:s ekonomiska resurser är vida större än E</w:t>
      </w:r>
      <w:r w:rsidRPr="00675511">
        <w:t>u</w:t>
      </w:r>
      <w:r w:rsidRPr="00675511">
        <w:t>roparådets, vars starka sidor utgörs av expertis, erfarenhet och skapande av intern</w:t>
      </w:r>
      <w:r w:rsidRPr="00675511">
        <w:t>a</w:t>
      </w:r>
      <w:r w:rsidRPr="00675511">
        <w:t>tionell rätt.</w:t>
      </w:r>
    </w:p>
    <w:p w:rsidR="00F1737D" w:rsidRPr="00675511" w:rsidRDefault="00F1737D" w:rsidP="00AB1229">
      <w:pPr>
        <w:pStyle w:val="Normaltindrag"/>
      </w:pPr>
      <w:r w:rsidRPr="00675511">
        <w:t>För att stärka samarbetet har Europarådet och EU enats om ett samfö</w:t>
      </w:r>
      <w:r w:rsidRPr="00675511">
        <w:t>r</w:t>
      </w:r>
      <w:r w:rsidRPr="00675511">
        <w:t>ståndsavtal, undertecknat 2007. I överenskommelsen fastställs de viktigaste samarbetsområdena och de institutionella arrangemangen för avtalets geno</w:t>
      </w:r>
      <w:r w:rsidRPr="00675511">
        <w:t>m</w:t>
      </w:r>
      <w:r w:rsidRPr="00675511">
        <w:t>förande. I samarbetet mellan EU och Europarådet är det viktigt att undvika dubbelarbete. Försa</w:t>
      </w:r>
      <w:r w:rsidRPr="00675511">
        <w:t>m</w:t>
      </w:r>
      <w:r w:rsidRPr="00675511">
        <w:t>lingen har dessutom föreslagit ett separat dokument när det gäller samarbetet mellan församlingen och Europaparlamentet. I avtalet ingår också beslutet om att EU ska tillträda Europakonventionen. Församlin</w:t>
      </w:r>
      <w:r w:rsidRPr="00675511">
        <w:t>g</w:t>
      </w:r>
      <w:r w:rsidRPr="00675511">
        <w:t>en debatterade vid aprilsessionen denna fråga (dok. 11533, rek. 1834, res. 1610) och rekommenderade ministerkommittén att omedelbart starta förhan</w:t>
      </w:r>
      <w:r w:rsidRPr="00675511">
        <w:t>d</w:t>
      </w:r>
      <w:r w:rsidRPr="00675511">
        <w:t xml:space="preserve">lingar om nödvändiga åtgärder för att möjliggöra tillträdet. </w:t>
      </w:r>
    </w:p>
    <w:p w:rsidR="00F1737D" w:rsidRPr="00675511" w:rsidRDefault="00F1737D" w:rsidP="00AB1229">
      <w:pPr>
        <w:pStyle w:val="Normaltindrag"/>
      </w:pPr>
      <w:r w:rsidRPr="00675511">
        <w:t>EU:s myndighet för grundläggande rättigheter inledde sitt arbete under 2007. Den nya myndighetens tillkomst har debatterats av församlingen i olika sammanhang. Församlingen har framhållit att Europarådet under en lång tid förvärvat insikt och erfarenhet om skyddet av de mänskliga rättigheterna och utvecklat ett aktivt granskningssystem för att verifiera huruvida dessa normer respe</w:t>
      </w:r>
      <w:r w:rsidRPr="00675511">
        <w:t>k</w:t>
      </w:r>
      <w:r w:rsidRPr="00675511">
        <w:t>teras av medlemsstaterna. Parlamentarikerna skulle ha föredragit att regeringarna i stället för en ny MR-myndighet inom EU satsat resurser på Europarådet och särskilt på MR-kommissariens ver</w:t>
      </w:r>
      <w:r w:rsidRPr="00675511">
        <w:t>k</w:t>
      </w:r>
      <w:r w:rsidRPr="00675511">
        <w:t xml:space="preserve">samhet. </w:t>
      </w:r>
    </w:p>
    <w:p w:rsidR="00F1737D" w:rsidRPr="00675511" w:rsidRDefault="00F1737D" w:rsidP="00AB1229">
      <w:pPr>
        <w:pStyle w:val="Normaltindrag"/>
        <w:rPr>
          <w:lang w:eastAsia="en-GB"/>
        </w:rPr>
      </w:pPr>
      <w:r w:rsidRPr="00675511">
        <w:rPr>
          <w:lang w:eastAsia="en-GB"/>
        </w:rPr>
        <w:t xml:space="preserve">Den nyvalde församlingspresidenten </w:t>
      </w:r>
      <w:r w:rsidRPr="00675511">
        <w:rPr>
          <w:i/>
          <w:lang w:eastAsia="en-GB"/>
        </w:rPr>
        <w:t>de Puig</w:t>
      </w:r>
      <w:r w:rsidRPr="00675511">
        <w:rPr>
          <w:lang w:eastAsia="en-GB"/>
        </w:rPr>
        <w:t xml:space="preserve"> visade i sitt install</w:t>
      </w:r>
      <w:r w:rsidRPr="00675511">
        <w:rPr>
          <w:lang w:eastAsia="en-GB"/>
        </w:rPr>
        <w:t>a</w:t>
      </w:r>
      <w:r w:rsidRPr="00675511">
        <w:rPr>
          <w:lang w:eastAsia="en-GB"/>
        </w:rPr>
        <w:t>tionstal en konstruktiv inställning till EU-samarbetet. Han sade sig vara positiv till sa</w:t>
      </w:r>
      <w:r w:rsidRPr="00675511">
        <w:rPr>
          <w:lang w:eastAsia="en-GB"/>
        </w:rPr>
        <w:t>m</w:t>
      </w:r>
      <w:r w:rsidRPr="00675511">
        <w:rPr>
          <w:lang w:eastAsia="en-GB"/>
        </w:rPr>
        <w:t>arbetet för att bidra till Europas utveckling. För att lösa utmaningar som mä</w:t>
      </w:r>
      <w:r w:rsidRPr="00675511">
        <w:rPr>
          <w:lang w:eastAsia="en-GB"/>
        </w:rPr>
        <w:t>n</w:t>
      </w:r>
      <w:r w:rsidRPr="00675511">
        <w:rPr>
          <w:lang w:eastAsia="en-GB"/>
        </w:rPr>
        <w:t>niskohandel, våld mot kvinnor, våld mot barn, minoriteter, klimatförändringar och nya hot mot samhä</w:t>
      </w:r>
      <w:r w:rsidRPr="00675511">
        <w:rPr>
          <w:lang w:eastAsia="en-GB"/>
        </w:rPr>
        <w:t>l</w:t>
      </w:r>
      <w:r w:rsidRPr="00675511">
        <w:rPr>
          <w:lang w:eastAsia="en-GB"/>
        </w:rPr>
        <w:t>let krävs ett gränsöverskridande samarbete och en institutionell dialog. Presidenten efterlyste också interkulturell dialog och bet</w:t>
      </w:r>
      <w:r w:rsidRPr="00675511">
        <w:rPr>
          <w:lang w:eastAsia="en-GB"/>
        </w:rPr>
        <w:t>o</w:t>
      </w:r>
      <w:r w:rsidRPr="00675511">
        <w:rPr>
          <w:lang w:eastAsia="en-GB"/>
        </w:rPr>
        <w:t>nade vikten av att se migration som en möjlighet för framtiden och inte som ett problem. Det är viktigt att utveckla dialogen med andra aktörer, sä</w:t>
      </w:r>
      <w:r w:rsidRPr="00675511">
        <w:rPr>
          <w:lang w:eastAsia="en-GB"/>
        </w:rPr>
        <w:t>r</w:t>
      </w:r>
      <w:r w:rsidRPr="00675511">
        <w:rPr>
          <w:lang w:eastAsia="en-GB"/>
        </w:rPr>
        <w:t>s</w:t>
      </w:r>
      <w:r w:rsidR="003A0F51" w:rsidRPr="00675511">
        <w:rPr>
          <w:lang w:eastAsia="en-GB"/>
        </w:rPr>
        <w:t>kilt EU. d</w:t>
      </w:r>
      <w:r w:rsidRPr="00675511">
        <w:rPr>
          <w:lang w:eastAsia="en-GB"/>
        </w:rPr>
        <w:t>e Puig menade att EU måste dra nytta av Europarådets kunskaper och kompetens och att samförståndsavtalet utgör ett bra ramverk. Han vä</w:t>
      </w:r>
      <w:r w:rsidRPr="00675511">
        <w:rPr>
          <w:lang w:eastAsia="en-GB"/>
        </w:rPr>
        <w:t>l</w:t>
      </w:r>
      <w:r w:rsidRPr="00675511">
        <w:rPr>
          <w:lang w:eastAsia="en-GB"/>
        </w:rPr>
        <w:t>komnade särskilt Lissabonfö</w:t>
      </w:r>
      <w:r w:rsidRPr="00675511">
        <w:rPr>
          <w:lang w:eastAsia="en-GB"/>
        </w:rPr>
        <w:t>r</w:t>
      </w:r>
      <w:r w:rsidRPr="00675511">
        <w:rPr>
          <w:lang w:eastAsia="en-GB"/>
        </w:rPr>
        <w:t>draget och beslutet om att EU skulle ansluta sig till Europakonventionen, vilket blir ett viktigt steg mot ett gemensamt rätt</w:t>
      </w:r>
      <w:r w:rsidRPr="00675511">
        <w:rPr>
          <w:lang w:eastAsia="en-GB"/>
        </w:rPr>
        <w:t>s</w:t>
      </w:r>
      <w:r w:rsidRPr="00675511">
        <w:rPr>
          <w:lang w:eastAsia="en-GB"/>
        </w:rPr>
        <w:t xml:space="preserve">område i Europa. </w:t>
      </w:r>
    </w:p>
    <w:p w:rsidR="00F1737D" w:rsidRPr="00675511" w:rsidRDefault="00F1737D" w:rsidP="00F1737D">
      <w:pPr>
        <w:pStyle w:val="Rubrik3"/>
        <w:rPr>
          <w:noProof w:val="0"/>
        </w:rPr>
      </w:pPr>
      <w:bookmarkStart w:id="31" w:name="_Toc223752818"/>
      <w:r w:rsidRPr="00675511">
        <w:rPr>
          <w:noProof w:val="0"/>
        </w:rPr>
        <w:t>2.6.3 Globalisering</w:t>
      </w:r>
      <w:bookmarkEnd w:id="31"/>
    </w:p>
    <w:p w:rsidR="00F1737D" w:rsidRPr="00675511" w:rsidRDefault="00F1737D" w:rsidP="00AB1229">
      <w:pPr>
        <w:rPr>
          <w:lang w:eastAsia="en-GB"/>
        </w:rPr>
      </w:pPr>
      <w:r w:rsidRPr="00675511">
        <w:t>Även om Europarådet är en regional organisation söker den parl</w:t>
      </w:r>
      <w:r w:rsidRPr="00675511">
        <w:t>a</w:t>
      </w:r>
      <w:r w:rsidRPr="00675511">
        <w:t>mentariska församlingen bevaka den politiska och ekonomiska utvecklingen i hela vär</w:t>
      </w:r>
      <w:r w:rsidRPr="00675511">
        <w:t>l</w:t>
      </w:r>
      <w:r w:rsidRPr="00675511">
        <w:t>den. Med sin värdegrund har Europarådet goda förutsättningar att delta i en debatt om globaliseringens olika dimensioner. Europarådets roll bör vara att söka föra den intern</w:t>
      </w:r>
      <w:r w:rsidRPr="00675511">
        <w:t>a</w:t>
      </w:r>
      <w:r w:rsidRPr="00675511">
        <w:t xml:space="preserve">tionella dialogen framåt och förvandla konfrontation till dialog. Församlingspresidenten </w:t>
      </w:r>
      <w:r w:rsidRPr="00675511">
        <w:rPr>
          <w:i/>
        </w:rPr>
        <w:t>de Puig</w:t>
      </w:r>
      <w:r w:rsidRPr="00675511">
        <w:t xml:space="preserve"> underströk i sitt inledande tal i janu</w:t>
      </w:r>
      <w:r w:rsidRPr="00675511">
        <w:t>a</w:t>
      </w:r>
      <w:r w:rsidRPr="00675511">
        <w:t>ri att</w:t>
      </w:r>
      <w:r w:rsidRPr="00675511">
        <w:rPr>
          <w:lang w:eastAsia="en-GB"/>
        </w:rPr>
        <w:t xml:space="preserve"> det var nödvändigt för Europarådet att </w:t>
      </w:r>
      <w:r w:rsidRPr="00675511">
        <w:t>i</w:t>
      </w:r>
      <w:r w:rsidRPr="00675511">
        <w:rPr>
          <w:lang w:eastAsia="en-GB"/>
        </w:rPr>
        <w:t xml:space="preserve">nför framtiden anpassa sig till förändringar i omvärlden samtidigt som det håller fast vid sina kärnvärden. </w:t>
      </w:r>
    </w:p>
    <w:p w:rsidR="00F1737D" w:rsidRPr="00675511" w:rsidRDefault="00F1737D" w:rsidP="00AB1229">
      <w:pPr>
        <w:pStyle w:val="Normaltindrag"/>
      </w:pPr>
      <w:r w:rsidRPr="00675511">
        <w:t>Med anledning av att världens 20 mäktigaste ekonomier, de s.k. G</w:t>
      </w:r>
      <w:r w:rsidR="003A0F51" w:rsidRPr="00675511">
        <w:t> </w:t>
      </w:r>
      <w:r w:rsidRPr="00675511">
        <w:t>20-länderna, möttes i Washington i november 2008 för att disk</w:t>
      </w:r>
      <w:r w:rsidRPr="00675511">
        <w:t>u</w:t>
      </w:r>
      <w:r w:rsidRPr="00675511">
        <w:t>tera metoder att bekämpa den pågående globala finanskrisen ko</w:t>
      </w:r>
      <w:r w:rsidRPr="00675511">
        <w:t>n</w:t>
      </w:r>
      <w:r w:rsidRPr="00675511">
        <w:t>staterade församlingens politiska utskott vid sitt möte i Paris att G</w:t>
      </w:r>
      <w:r w:rsidR="003A0F51" w:rsidRPr="00675511">
        <w:t> </w:t>
      </w:r>
      <w:r w:rsidRPr="00675511">
        <w:t>20-mötet kunde innebära ett nytt sätt att dämpa finanskrisen. Ökad öppenhet och samarbete krävdes för att garantera den globala säkerheten. Parlamentarikerna betonade också behovet av att på ett resolut sätt följa upp G</w:t>
      </w:r>
      <w:r w:rsidR="003A0F51" w:rsidRPr="00675511">
        <w:t> </w:t>
      </w:r>
      <w:r w:rsidRPr="00675511">
        <w:t>20-mötets beslut. Internationella instit</w:t>
      </w:r>
      <w:r w:rsidRPr="00675511">
        <w:t>u</w:t>
      </w:r>
      <w:r w:rsidRPr="00675511">
        <w:t>tioner måste vara delaktiga i att genomföra besluten</w:t>
      </w:r>
      <w:r w:rsidR="003A0F51" w:rsidRPr="00675511">
        <w:t>,</w:t>
      </w:r>
      <w:r w:rsidRPr="00675511">
        <w:t xml:space="preserve"> men även regionala organisationer som Europarådet kan bidra till en lösning av den globala f</w:t>
      </w:r>
      <w:r w:rsidRPr="00675511">
        <w:t>i</w:t>
      </w:r>
      <w:r w:rsidRPr="00675511">
        <w:t xml:space="preserve">nanskrisen, ansåg det politiska utskottet. </w:t>
      </w:r>
    </w:p>
    <w:p w:rsidR="00F1737D" w:rsidRPr="00675511" w:rsidRDefault="00F1737D" w:rsidP="00F1737D">
      <w:pPr>
        <w:pStyle w:val="Rubrik2"/>
        <w:rPr>
          <w:sz w:val="24"/>
        </w:rPr>
      </w:pPr>
      <w:bookmarkStart w:id="32" w:name="_Toc223752819"/>
      <w:r w:rsidRPr="00675511">
        <w:t>2.7 Mänskliga rättigheter</w:t>
      </w:r>
      <w:bookmarkEnd w:id="32"/>
    </w:p>
    <w:p w:rsidR="00F1737D" w:rsidRPr="00675511" w:rsidRDefault="00F1737D" w:rsidP="00AB1229">
      <w:r w:rsidRPr="00675511">
        <w:t>Europarådets bärande idé är att respekt för de mänskliga rättigh</w:t>
      </w:r>
      <w:r w:rsidRPr="00675511">
        <w:t>e</w:t>
      </w:r>
      <w:r w:rsidRPr="00675511">
        <w:t>terna skapar en fast grund för fred och säkerhet. Europarådets ko</w:t>
      </w:r>
      <w:r w:rsidRPr="00675511">
        <w:t>n</w:t>
      </w:r>
      <w:r w:rsidRPr="00675511">
        <w:t>vention om skydd för de mänskliga rättigheterna och de grundläggande friheterna (CETS 5) unde</w:t>
      </w:r>
      <w:r w:rsidRPr="00675511">
        <w:t>r</w:t>
      </w:r>
      <w:r w:rsidRPr="00675511">
        <w:t>tecknades 1950. Efterlevnaden av konventionen övervakas av Europadomst</w:t>
      </w:r>
      <w:r w:rsidRPr="00675511">
        <w:t>o</w:t>
      </w:r>
      <w:r w:rsidRPr="00675511">
        <w:t>len i Strasbourg. E</w:t>
      </w:r>
      <w:r w:rsidRPr="00675511">
        <w:t>u</w:t>
      </w:r>
      <w:r w:rsidRPr="00675511">
        <w:t xml:space="preserve">ropadomstolen är sammansatt av 47 domare, en från varje land som tillträtt Europakonventionen. Europadomstolens domare väljs på sex år av den parlamentariska församlingen sedan de nominerats av respektive regering. </w:t>
      </w:r>
    </w:p>
    <w:p w:rsidR="00F1737D" w:rsidRPr="00675511" w:rsidRDefault="00F1737D" w:rsidP="00AB1229">
      <w:pPr>
        <w:pStyle w:val="Normaltindrag"/>
      </w:pPr>
      <w:r w:rsidRPr="00675511">
        <w:t>Som en följd av Europarådets utvidgning har antalet domstolsäre</w:t>
      </w:r>
      <w:r w:rsidRPr="00675511">
        <w:t>n</w:t>
      </w:r>
      <w:r w:rsidRPr="00675511">
        <w:t>den ökat kraftigt. Upprepade varningar har framförts i församlingen om att Europ</w:t>
      </w:r>
      <w:r w:rsidRPr="00675511">
        <w:t>a</w:t>
      </w:r>
      <w:r w:rsidRPr="00675511">
        <w:t>domstolen riskerar att förlora sin trovärdighet om eftersläpningen i ärendeb</w:t>
      </w:r>
      <w:r w:rsidRPr="00675511">
        <w:t>e</w:t>
      </w:r>
      <w:r w:rsidRPr="00675511">
        <w:t xml:space="preserve">handlingen fortsätter att växa. Det är medlemsländernas gemensamma ansvar att garantera att domstolen även fortsatt kan arbeta effektivt. </w:t>
      </w:r>
    </w:p>
    <w:p w:rsidR="00F1737D" w:rsidRPr="00675511" w:rsidRDefault="00F1737D" w:rsidP="00AB1229">
      <w:pPr>
        <w:pStyle w:val="Normaltindrag"/>
      </w:pPr>
      <w:r w:rsidRPr="00675511">
        <w:t>Ett nytt protokoll nr 14 till Europakonventionen (CETS 194), som öppn</w:t>
      </w:r>
      <w:r w:rsidRPr="00675511">
        <w:t>a</w:t>
      </w:r>
      <w:r w:rsidRPr="00675511">
        <w:t>des för underskrift 2004 men ännu inte trätt i kraft, utarb</w:t>
      </w:r>
      <w:r w:rsidRPr="00675511">
        <w:t>e</w:t>
      </w:r>
      <w:r w:rsidRPr="00675511">
        <w:t>tades för att se över konventionen så att domstolen bättre ska kunna klara av sin växande arbet</w:t>
      </w:r>
      <w:r w:rsidRPr="00675511">
        <w:t>s</w:t>
      </w:r>
      <w:r w:rsidRPr="00675511">
        <w:t>börda. Vid årsskiftet 2008/09 hade 46 medlemsstater ratificerat prot</w:t>
      </w:r>
      <w:r w:rsidRPr="00675511">
        <w:t>o</w:t>
      </w:r>
      <w:r w:rsidRPr="00675511">
        <w:t>kollet</w:t>
      </w:r>
      <w:r w:rsidR="003A0F51" w:rsidRPr="00675511">
        <w:t>,</w:t>
      </w:r>
      <w:r w:rsidRPr="00675511">
        <w:t xml:space="preserve"> men eftersom Ryssland ännu inte ratificerat är det ovisst när protokoll nr 14 träder i kraft. Församlingen har upprepade gånger uttryckt sin besvike</w:t>
      </w:r>
      <w:r w:rsidRPr="00675511">
        <w:t>l</w:t>
      </w:r>
      <w:r w:rsidRPr="00675511">
        <w:t xml:space="preserve">se över att den ryska statsduman inte beslutat om ratifikation. </w:t>
      </w:r>
    </w:p>
    <w:p w:rsidR="00F1737D" w:rsidRPr="00675511" w:rsidRDefault="00F1737D" w:rsidP="00AB1229">
      <w:pPr>
        <w:pStyle w:val="Normaltindrag"/>
      </w:pPr>
      <w:r w:rsidRPr="00675511">
        <w:t>Församlingens riktlinjer vid val av nya domare till Europadomst</w:t>
      </w:r>
      <w:r w:rsidRPr="00675511">
        <w:t>o</w:t>
      </w:r>
      <w:r w:rsidRPr="00675511">
        <w:t>len anger att nomineringsförfarandet i medlemsstaterna bör vara öppet och att både män och kvinnor ska finnas representerade bland de tre kandidaterna. Kandidate</w:t>
      </w:r>
      <w:r w:rsidRPr="00675511">
        <w:t>r</w:t>
      </w:r>
      <w:r w:rsidRPr="00675511">
        <w:t xml:space="preserve">na ska ha erfarenhet av arbete inom MR-sektorn. </w:t>
      </w:r>
    </w:p>
    <w:p w:rsidR="00F1737D" w:rsidRPr="00675511" w:rsidRDefault="00F1737D" w:rsidP="00F1737D">
      <w:pPr>
        <w:pStyle w:val="Rubrik3"/>
        <w:rPr>
          <w:noProof w:val="0"/>
        </w:rPr>
      </w:pPr>
      <w:bookmarkStart w:id="33" w:name="_Toc223752820"/>
      <w:r w:rsidRPr="00675511">
        <w:rPr>
          <w:noProof w:val="0"/>
        </w:rPr>
        <w:t>2.7.1 Avskaffandet av dödsstraffet</w:t>
      </w:r>
      <w:bookmarkEnd w:id="33"/>
    </w:p>
    <w:p w:rsidR="00F1737D" w:rsidRPr="00675511" w:rsidRDefault="00F1737D" w:rsidP="00AB1229">
      <w:r w:rsidRPr="00675511">
        <w:t>Kampen för att avskaffa dödsstraffet gör långsamt men stadigt framsteg vär</w:t>
      </w:r>
      <w:r w:rsidRPr="00675511">
        <w:t>l</w:t>
      </w:r>
      <w:r w:rsidRPr="00675511">
        <w:t>den över. Rätten till liv är en mänsklig rättighet</w:t>
      </w:r>
      <w:r w:rsidR="003A0F51" w:rsidRPr="00675511">
        <w:t>,</w:t>
      </w:r>
      <w:r w:rsidRPr="00675511">
        <w:t xml:space="preserve"> och respekt för liv tillhör Europarådets grundläggande värderingar. Därför ställer Europarådet kateg</w:t>
      </w:r>
      <w:r w:rsidRPr="00675511">
        <w:t>o</w:t>
      </w:r>
      <w:r w:rsidRPr="00675511">
        <w:t>riska krav på dödsstraffets avskaffande och har som mål att avskaffa död</w:t>
      </w:r>
      <w:r w:rsidRPr="00675511">
        <w:t>s</w:t>
      </w:r>
      <w:r w:rsidRPr="00675511">
        <w:t>straffet inte bara i Europa utan i hela världen. Förekomsten av dödsstraff i några observatörsländer har varit föremål för intensiv bevakning i försa</w:t>
      </w:r>
      <w:r w:rsidRPr="00675511">
        <w:t>m</w:t>
      </w:r>
      <w:r w:rsidRPr="00675511">
        <w:t xml:space="preserve">lingen. Församlingen har kontinuerligt kritiserat tillämpningen av dödsstraff i USA och Japan, båda observatörsländer i Europarådet. </w:t>
      </w:r>
    </w:p>
    <w:p w:rsidR="00F1737D" w:rsidRPr="00675511" w:rsidRDefault="00F1737D" w:rsidP="00AB1229">
      <w:pPr>
        <w:pStyle w:val="Normaltindrag"/>
      </w:pPr>
      <w:r w:rsidRPr="00675511">
        <w:t xml:space="preserve">Vid årsskiftet 2008/09 hade 46 av rådets 47 medlemsstater ratificerat tilläggsprotokoll nr 6 till Europakonventionen som förbjuder dödsstraff (CETS  114). Det är enbart Ryssland som inte gjort det. Där gäller dock ett moratorium. </w:t>
      </w:r>
    </w:p>
    <w:p w:rsidR="00F1737D" w:rsidRPr="00675511" w:rsidRDefault="00F1737D" w:rsidP="00AB1229">
      <w:pPr>
        <w:pStyle w:val="Normaltindrag"/>
      </w:pPr>
      <w:r w:rsidRPr="00675511">
        <w:t>Genom ett tilläggsprotokoll till Europakonventionen (CETS 187) har dödsstraffet förbjudits även i krigstid och när det råder fara för krig. Tillägg</w:t>
      </w:r>
      <w:r w:rsidRPr="00675511">
        <w:t>s</w:t>
      </w:r>
      <w:r w:rsidRPr="00675511">
        <w:t>protokoll nr 13 kompletterar det förbud mot död</w:t>
      </w:r>
      <w:r w:rsidRPr="00675511">
        <w:t>s</w:t>
      </w:r>
      <w:r w:rsidRPr="00675511">
        <w:t xml:space="preserve">straff i fredstid som funnits sedan 1985. </w:t>
      </w:r>
    </w:p>
    <w:p w:rsidR="00F1737D" w:rsidRPr="00675511" w:rsidRDefault="00F1737D" w:rsidP="00AB1229">
      <w:pPr>
        <w:pStyle w:val="Normaltindrag"/>
      </w:pPr>
      <w:r w:rsidRPr="00675511">
        <w:t>Europarådet har bidragit till att Europa är en zon där dödsstraffet avska</w:t>
      </w:r>
      <w:r w:rsidRPr="00675511">
        <w:t>f</w:t>
      </w:r>
      <w:r w:rsidRPr="00675511">
        <w:t>fats, med undantag för Vitryssland som står utanför Europ</w:t>
      </w:r>
      <w:r w:rsidRPr="00675511">
        <w:t>a</w:t>
      </w:r>
      <w:r w:rsidRPr="00675511">
        <w:t>rådet och är det sista landet i Europa som fortfarande verkställer dödsstraff.</w:t>
      </w:r>
    </w:p>
    <w:p w:rsidR="00F1737D" w:rsidRPr="00675511" w:rsidRDefault="00F1737D" w:rsidP="00AB1229">
      <w:pPr>
        <w:pStyle w:val="Normaltindrag"/>
      </w:pPr>
      <w:r w:rsidRPr="00675511">
        <w:t>Ett beslut om en europeisk dag mot dödsstraffet fattades av Europarådet under 2007. Församlingen gav sitt fulla stöd för detta init</w:t>
      </w:r>
      <w:r w:rsidRPr="00675511">
        <w:t>i</w:t>
      </w:r>
      <w:r w:rsidRPr="00675511">
        <w:t>ativ. EU följde fr</w:t>
      </w:r>
      <w:r w:rsidR="003A0F51" w:rsidRPr="00675511">
        <w:t xml:space="preserve">.o.m. </w:t>
      </w:r>
      <w:r w:rsidRPr="00675511">
        <w:t>2008 Europarådets exempel genom att den 10 oktober protest</w:t>
      </w:r>
      <w:r w:rsidRPr="00675511">
        <w:t>e</w:t>
      </w:r>
      <w:r w:rsidRPr="00675511">
        <w:t>ra mot tillämpningen av döds</w:t>
      </w:r>
      <w:r w:rsidR="003A0F51" w:rsidRPr="00675511">
        <w:t>s</w:t>
      </w:r>
      <w:r w:rsidRPr="00675511">
        <w:t>traff i vär</w:t>
      </w:r>
      <w:r w:rsidRPr="00675511">
        <w:t>l</w:t>
      </w:r>
      <w:r w:rsidRPr="00675511">
        <w:t xml:space="preserve">den. </w:t>
      </w:r>
    </w:p>
    <w:p w:rsidR="00F1737D" w:rsidRPr="00675511" w:rsidRDefault="00F1737D" w:rsidP="00F1737D">
      <w:pPr>
        <w:pStyle w:val="Rubrik3"/>
        <w:rPr>
          <w:noProof w:val="0"/>
        </w:rPr>
      </w:pPr>
      <w:bookmarkStart w:id="34" w:name="_Toc223752821"/>
      <w:r w:rsidRPr="00675511">
        <w:rPr>
          <w:noProof w:val="0"/>
        </w:rPr>
        <w:t>2.7.2 Uppföljning av verkställighet av Europadomstolens beslut</w:t>
      </w:r>
      <w:bookmarkEnd w:id="34"/>
    </w:p>
    <w:p w:rsidR="00F1737D" w:rsidRPr="00675511" w:rsidRDefault="00F1737D" w:rsidP="00AB1229">
      <w:r w:rsidRPr="00675511">
        <w:t>De till Europakonventionen anslutna staterna förbinder sig att erkänna do</w:t>
      </w:r>
      <w:r w:rsidRPr="00675511">
        <w:t>m</w:t>
      </w:r>
      <w:r w:rsidRPr="00675511">
        <w:t>stolens obligatoriska jurisdiktion. Att verkställa Eur</w:t>
      </w:r>
      <w:r w:rsidRPr="00675511">
        <w:t>o</w:t>
      </w:r>
      <w:r w:rsidRPr="00675511">
        <w:t>padomstolens domar är av stor betydelse och utgör en väsentlig del i den europeiska mekanismen för att skydda de mänskliga rättigheterna. Det faktum att flera av Europadomst</w:t>
      </w:r>
      <w:r w:rsidRPr="00675511">
        <w:t>o</w:t>
      </w:r>
      <w:r w:rsidRPr="00675511">
        <w:t>lens domar flera år efter avgörandet inte blivit verkställda riskerar att unde</w:t>
      </w:r>
      <w:r w:rsidRPr="00675511">
        <w:t>r</w:t>
      </w:r>
      <w:r w:rsidRPr="00675511">
        <w:t>minera det system som byggts upp under Europakonventionen. För att ta itu med problemet har församlingen föreslagit att ministerkommittén int</w:t>
      </w:r>
      <w:r w:rsidR="003A0F51" w:rsidRPr="00675511">
        <w:t>ar</w:t>
      </w:r>
      <w:r w:rsidRPr="00675511">
        <w:t xml:space="preserve"> en striktare hållning mot de medlemsländer som brister i verkställighet av d</w:t>
      </w:r>
      <w:r w:rsidRPr="00675511">
        <w:t>o</w:t>
      </w:r>
      <w:r w:rsidRPr="00675511">
        <w:t xml:space="preserve">mar. Ministerkommittén har en viktig roll </w:t>
      </w:r>
      <w:r w:rsidR="003A0F51" w:rsidRPr="00675511">
        <w:t>i</w:t>
      </w:r>
      <w:r w:rsidRPr="00675511">
        <w:t xml:space="preserve"> att övervaka domarnas verkstä</w:t>
      </w:r>
      <w:r w:rsidRPr="00675511">
        <w:t>l</w:t>
      </w:r>
      <w:r w:rsidRPr="00675511">
        <w:t>lande. Församlingen har vidare rekommenderat bl.a. att europeisk domstol</w:t>
      </w:r>
      <w:r w:rsidRPr="00675511">
        <w:t>s</w:t>
      </w:r>
      <w:r w:rsidRPr="00675511">
        <w:t>praxis införlivas i den nationella lagstiftningen och att myndigheterna i me</w:t>
      </w:r>
      <w:r w:rsidRPr="00675511">
        <w:t>d</w:t>
      </w:r>
      <w:r w:rsidRPr="00675511">
        <w:t>lemslä</w:t>
      </w:r>
      <w:r w:rsidRPr="00675511">
        <w:t>n</w:t>
      </w:r>
      <w:r w:rsidRPr="00675511">
        <w:t xml:space="preserve">derna effektiviserar verkställigheten av domar. </w:t>
      </w:r>
    </w:p>
    <w:p w:rsidR="00F1737D" w:rsidRPr="00675511" w:rsidRDefault="00F1737D" w:rsidP="00AB1229">
      <w:pPr>
        <w:pStyle w:val="Normaltindrag"/>
      </w:pPr>
      <w:r w:rsidRPr="00675511">
        <w:t>Församlingen har åtagit sig att regelbundet följa domarnas ver</w:t>
      </w:r>
      <w:r w:rsidRPr="00675511">
        <w:t>k</w:t>
      </w:r>
      <w:r w:rsidRPr="00675511">
        <w:t>ställighet. Således är verkställigheten av domarna från Europadomstolen en återko</w:t>
      </w:r>
      <w:r w:rsidRPr="00675511">
        <w:t>m</w:t>
      </w:r>
      <w:r w:rsidRPr="00675511">
        <w:t>mande punkt på dagordningen för det juridiska utskottet och för församlin</w:t>
      </w:r>
      <w:r w:rsidRPr="00675511">
        <w:t>g</w:t>
      </w:r>
      <w:r w:rsidRPr="00675511">
        <w:t xml:space="preserve">en. </w:t>
      </w:r>
    </w:p>
    <w:p w:rsidR="00F1737D" w:rsidRPr="00675511" w:rsidRDefault="00F1737D" w:rsidP="00F1737D">
      <w:pPr>
        <w:pStyle w:val="Rubrik3"/>
        <w:rPr>
          <w:noProof w:val="0"/>
        </w:rPr>
      </w:pPr>
      <w:bookmarkStart w:id="35" w:name="_Toc223752822"/>
      <w:r w:rsidRPr="00675511">
        <w:rPr>
          <w:noProof w:val="0"/>
        </w:rPr>
        <w:t>2.7.3 Mekanismer för att skydda de mänskliga rättigheterna</w:t>
      </w:r>
      <w:bookmarkEnd w:id="35"/>
    </w:p>
    <w:p w:rsidR="00F1737D" w:rsidRPr="00675511" w:rsidRDefault="00F1737D" w:rsidP="00AB1229">
      <w:r w:rsidRPr="00675511">
        <w:t xml:space="preserve">Hösten 2005 valde församlingen ambassadör </w:t>
      </w:r>
      <w:r w:rsidRPr="00675511">
        <w:rPr>
          <w:i/>
        </w:rPr>
        <w:t xml:space="preserve">Thomas Hammarberg </w:t>
      </w:r>
      <w:r w:rsidRPr="00675511">
        <w:t>till Eur</w:t>
      </w:r>
      <w:r w:rsidRPr="00675511">
        <w:t>o</w:t>
      </w:r>
      <w:r w:rsidRPr="00675511">
        <w:t>parådets kommissarie för de mänskliga rättigheterna. MR-kommissarien arbetar oberoende</w:t>
      </w:r>
      <w:r w:rsidR="003A0F51" w:rsidRPr="00675511">
        <w:t>,</w:t>
      </w:r>
      <w:r w:rsidRPr="00675511">
        <w:t xml:space="preserve"> och hans oberoende ställning anses vara en styrka och en förutsättning för genomförandet av kommissariens uppdrag. Samarbete med institutioner utanför E</w:t>
      </w:r>
      <w:r w:rsidRPr="00675511">
        <w:t>u</w:t>
      </w:r>
      <w:r w:rsidRPr="00675511">
        <w:t>roparådet är dock viktigt för uppdraget särskilt med EU, UNHCHR, FN:s flyktingkommissarie och OSSE. Församlingen hänvisar frekvent till MR-kommissariens rekommendationer och har efterlyst de nati</w:t>
      </w:r>
      <w:r w:rsidRPr="00675511">
        <w:t>o</w:t>
      </w:r>
      <w:r w:rsidRPr="00675511">
        <w:t>nella parlamentens stöd för verksamheten.</w:t>
      </w:r>
    </w:p>
    <w:p w:rsidR="00F1737D" w:rsidRPr="00675511" w:rsidRDefault="00F1737D" w:rsidP="00AB1229">
      <w:pPr>
        <w:pStyle w:val="Normaltindrag"/>
      </w:pPr>
      <w:r w:rsidRPr="00675511">
        <w:t>MR-kommissariens redogörelse och verksamhet debatteras rege</w:t>
      </w:r>
      <w:r w:rsidRPr="00675511">
        <w:t>l</w:t>
      </w:r>
      <w:r w:rsidRPr="00675511">
        <w:t>bundet av församlingen (dok. 11553). Församlingens stöd till MR-kommissarien är entydigt</w:t>
      </w:r>
      <w:r w:rsidR="003A0F51" w:rsidRPr="00675511">
        <w:t>,</w:t>
      </w:r>
      <w:r w:rsidRPr="00675511">
        <w:t xml:space="preserve"> och institutionens raska och stadiga framsteg sedan den inrättades 1999 har ofta fått beröm. </w:t>
      </w:r>
    </w:p>
    <w:p w:rsidR="00F1737D" w:rsidRPr="00675511" w:rsidRDefault="00F1737D" w:rsidP="00AB1229">
      <w:pPr>
        <w:pStyle w:val="Normaltindrag"/>
      </w:pPr>
      <w:r w:rsidRPr="00675511">
        <w:t>Den europeiska konventionen om förhindrande av tortyr och annan omänsklig och förnedrande behandling eller bestraffning (CETS 126) antogs av ministerkommittén 1987 och trädde i kraft den 1 februari 1989. Konve</w:t>
      </w:r>
      <w:r w:rsidRPr="00675511">
        <w:t>n</w:t>
      </w:r>
      <w:r w:rsidRPr="00675511">
        <w:t>tionen har ratificerats av samtliga medlemsstater. Europeiska kommittén för förhindrande av tortyr och omänsklig eller förnedrande behandling, CPT, som upprättats enligt konventionen för att undersöka behandlingen av frihetsber</w:t>
      </w:r>
      <w:r w:rsidRPr="00675511">
        <w:t>ö</w:t>
      </w:r>
      <w:r w:rsidRPr="00675511">
        <w:t>vade, inledde sin verksamhet 1990. Kommittén består av en repr</w:t>
      </w:r>
      <w:r w:rsidRPr="00675511">
        <w:t>e</w:t>
      </w:r>
      <w:r w:rsidRPr="00675511">
        <w:t xml:space="preserve">sentant </w:t>
      </w:r>
      <w:r w:rsidR="00121C76" w:rsidRPr="00675511">
        <w:t>för</w:t>
      </w:r>
      <w:r w:rsidRPr="00675511">
        <w:t xml:space="preserve"> varje medlemsland. De nationella delegationerna n</w:t>
      </w:r>
      <w:r w:rsidRPr="00675511">
        <w:t>o</w:t>
      </w:r>
      <w:r w:rsidRPr="00675511">
        <w:t>minerar kandidaterna men valet sker i ministerkommittén. Försa</w:t>
      </w:r>
      <w:r w:rsidRPr="00675511">
        <w:t>m</w:t>
      </w:r>
      <w:r w:rsidRPr="00675511">
        <w:t>lingen strävar efter att kontinuerligt förbättra proceduren att utse medlemmar i antitortyrkommittén (res. 1540/2007). Kommitténs auktoritet beror, enligt parlamentarikerna, på me</w:t>
      </w:r>
      <w:r w:rsidRPr="00675511">
        <w:t>d</w:t>
      </w:r>
      <w:r w:rsidRPr="00675511">
        <w:t>lemmarnas mor</w:t>
      </w:r>
      <w:r w:rsidRPr="00675511">
        <w:t>a</w:t>
      </w:r>
      <w:r w:rsidRPr="00675511">
        <w:t>liska anseende, professionella kvalifikationer och personliga delaktighet. Utan att göra ändringar i konventionen föreslås större ö</w:t>
      </w:r>
      <w:r w:rsidRPr="00675511">
        <w:t>p</w:t>
      </w:r>
      <w:r w:rsidRPr="00675511">
        <w:t>penhet i de nationella nomineringsprocedurerna till antitortyrko</w:t>
      </w:r>
      <w:r w:rsidRPr="00675511">
        <w:t>m</w:t>
      </w:r>
      <w:r w:rsidRPr="00675511">
        <w:t>mittén.</w:t>
      </w:r>
    </w:p>
    <w:p w:rsidR="00F1737D" w:rsidRPr="00675511" w:rsidRDefault="00F1737D" w:rsidP="00AB1229">
      <w:pPr>
        <w:pStyle w:val="Normaltindrag"/>
      </w:pPr>
      <w:r w:rsidRPr="00675511">
        <w:t xml:space="preserve">Sveriges representant sedan 2003, jur.kand. </w:t>
      </w:r>
      <w:r w:rsidRPr="00675511">
        <w:rPr>
          <w:i/>
        </w:rPr>
        <w:t>Ann-Marie Orler</w:t>
      </w:r>
      <w:r w:rsidRPr="00675511">
        <w:t>,</w:t>
      </w:r>
      <w:r w:rsidRPr="00675511">
        <w:rPr>
          <w:i/>
        </w:rPr>
        <w:t xml:space="preserve"> </w:t>
      </w:r>
      <w:r w:rsidRPr="00675511">
        <w:t xml:space="preserve">avslutade sitt uppdrag i april 2008 under sin andra mandatperiod </w:t>
      </w:r>
      <w:r w:rsidR="00121C76" w:rsidRPr="00675511">
        <w:t xml:space="preserve">på grund av </w:t>
      </w:r>
      <w:r w:rsidRPr="00675511">
        <w:t>andra internationella uppdrag. Europarådsdelegationen uppmanades av församlin</w:t>
      </w:r>
      <w:r w:rsidRPr="00675511">
        <w:t>g</w:t>
      </w:r>
      <w:r w:rsidRPr="00675511">
        <w:t>ens generalsekreterare att inleda ett nomineringsförfarande för att fylla vaka</w:t>
      </w:r>
      <w:r w:rsidRPr="00675511">
        <w:t>n</w:t>
      </w:r>
      <w:r w:rsidRPr="00675511">
        <w:t>sen vars mandatperiod sträcker sig till den 19 december 2013. Den svenska Eur</w:t>
      </w:r>
      <w:r w:rsidRPr="00675511">
        <w:t>o</w:t>
      </w:r>
      <w:r w:rsidRPr="00675511">
        <w:t>parådsdelegationen lämnade i slutet av året en nomineringslista på tre kandidater. Vid årsskiftet 2008/09 var den svenska posten i CPT fortfarande v</w:t>
      </w:r>
      <w:r w:rsidRPr="00675511">
        <w:t>a</w:t>
      </w:r>
      <w:r w:rsidRPr="00675511">
        <w:t xml:space="preserve">kant. </w:t>
      </w:r>
    </w:p>
    <w:p w:rsidR="00F1737D" w:rsidRPr="00675511" w:rsidRDefault="00F1737D" w:rsidP="00F1737D">
      <w:pPr>
        <w:pStyle w:val="Rubrik3"/>
        <w:rPr>
          <w:noProof w:val="0"/>
        </w:rPr>
      </w:pPr>
      <w:bookmarkStart w:id="36" w:name="_Toc223752823"/>
      <w:r w:rsidRPr="00675511">
        <w:rPr>
          <w:noProof w:val="0"/>
        </w:rPr>
        <w:t>2.7.4 Europarådets kampanj mot familjerelaterat våld</w:t>
      </w:r>
      <w:bookmarkEnd w:id="36"/>
    </w:p>
    <w:p w:rsidR="00F1737D" w:rsidRPr="00675511" w:rsidRDefault="00F1737D" w:rsidP="00AB1229">
      <w:pPr>
        <w:rPr>
          <w:rFonts w:cs="Arial"/>
        </w:rPr>
      </w:pPr>
      <w:r w:rsidRPr="00675511">
        <w:t>Europarådet har uppmärksammat våldet mot kvinnor genom en särskild ka</w:t>
      </w:r>
      <w:r w:rsidRPr="00675511">
        <w:t>m</w:t>
      </w:r>
      <w:r w:rsidRPr="00675511">
        <w:t>panj mot familjerelaterat våld enligt ett beslut som fattades vid Europarådets tredje toppmöte i maj 2005. Kampanjen inleddes i november 2006 och avsl</w:t>
      </w:r>
      <w:r w:rsidRPr="00675511">
        <w:t>u</w:t>
      </w:r>
      <w:r w:rsidRPr="00675511">
        <w:t xml:space="preserve">tades i juni 2008. </w:t>
      </w:r>
      <w:r w:rsidRPr="00675511">
        <w:rPr>
          <w:rFonts w:cs="Helv"/>
        </w:rPr>
        <w:t>Riktlinjerna för kampanjen på parlamentarisk nivå angavs i resolutionen 1512 från 2006. Även regeringar och regionala parlament i ett flertal av Europarådets medlemsländer har engagerat sig i kampanjen. Ka</w:t>
      </w:r>
      <w:r w:rsidRPr="00675511">
        <w:rPr>
          <w:rFonts w:cs="Helv"/>
        </w:rPr>
        <w:t>m</w:t>
      </w:r>
      <w:r w:rsidRPr="00675511">
        <w:rPr>
          <w:rFonts w:cs="Helv"/>
        </w:rPr>
        <w:t xml:space="preserve">panjen förbereddes bl.a. vid en utfrågning i mars 2006 som anordnades i riksdagen av den svenska Europarådsdelegationen. </w:t>
      </w:r>
      <w:r w:rsidRPr="00675511">
        <w:rPr>
          <w:rFonts w:cs="Helv"/>
          <w:i/>
        </w:rPr>
        <w:t>Carina Hägg</w:t>
      </w:r>
      <w:r w:rsidRPr="00675511">
        <w:rPr>
          <w:rFonts w:cs="Helv"/>
        </w:rPr>
        <w:t xml:space="preserve"> har varit kampanjens kontaktperson i riksdagen. För att bistå henne tillsatte riksdagsd</w:t>
      </w:r>
      <w:r w:rsidRPr="00675511">
        <w:rPr>
          <w:rFonts w:cs="Helv"/>
        </w:rPr>
        <w:t>i</w:t>
      </w:r>
      <w:r w:rsidRPr="00675511">
        <w:rPr>
          <w:rFonts w:cs="Helv"/>
        </w:rPr>
        <w:t xml:space="preserve">rektören i november 2006 en arbetsgrupp bestående av </w:t>
      </w:r>
      <w:r w:rsidRPr="00675511">
        <w:rPr>
          <w:rFonts w:cs="Helv"/>
          <w:i/>
        </w:rPr>
        <w:t>Lars Franzén</w:t>
      </w:r>
      <w:r w:rsidRPr="00675511">
        <w:rPr>
          <w:rFonts w:cs="Helv"/>
        </w:rPr>
        <w:t xml:space="preserve"> från JuU, </w:t>
      </w:r>
      <w:r w:rsidRPr="00675511">
        <w:rPr>
          <w:rFonts w:cs="Helv"/>
          <w:i/>
        </w:rPr>
        <w:t>Cecilia Back</w:t>
      </w:r>
      <w:r w:rsidRPr="00675511">
        <w:rPr>
          <w:rFonts w:cs="Helv"/>
        </w:rPr>
        <w:t xml:space="preserve"> från JuU (tidigare SoU), </w:t>
      </w:r>
      <w:r w:rsidRPr="00675511">
        <w:rPr>
          <w:rFonts w:cs="Helv"/>
          <w:i/>
        </w:rPr>
        <w:t>Charlotte Albrektsson</w:t>
      </w:r>
      <w:r w:rsidRPr="00675511">
        <w:rPr>
          <w:rFonts w:cs="Helv"/>
        </w:rPr>
        <w:t xml:space="preserve"> från RUT, </w:t>
      </w:r>
      <w:r w:rsidRPr="00675511">
        <w:rPr>
          <w:rFonts w:cs="Helv"/>
          <w:i/>
        </w:rPr>
        <w:t>Kirsti Pul</w:t>
      </w:r>
      <w:r w:rsidRPr="00675511">
        <w:rPr>
          <w:rFonts w:cs="Helv"/>
          <w:i/>
        </w:rPr>
        <w:t>k</w:t>
      </w:r>
      <w:r w:rsidRPr="00675511">
        <w:rPr>
          <w:rFonts w:cs="Helv"/>
          <w:i/>
        </w:rPr>
        <w:t>ka-Ericson</w:t>
      </w:r>
      <w:r w:rsidRPr="00675511">
        <w:rPr>
          <w:rFonts w:cs="Helv"/>
        </w:rPr>
        <w:t xml:space="preserve"> från RIK samt riksdagsstipendiaten </w:t>
      </w:r>
      <w:r w:rsidRPr="00675511">
        <w:rPr>
          <w:rFonts w:cs="Helv"/>
          <w:i/>
        </w:rPr>
        <w:t>Katharina Tollin</w:t>
      </w:r>
      <w:r w:rsidRPr="00675511">
        <w:rPr>
          <w:rFonts w:cs="Helv"/>
        </w:rPr>
        <w:t xml:space="preserve"> (adjungerad fram till juni 2007). </w:t>
      </w:r>
      <w:r w:rsidRPr="00675511">
        <w:rPr>
          <w:rFonts w:cs="Arial"/>
        </w:rPr>
        <w:t xml:space="preserve"> </w:t>
      </w:r>
    </w:p>
    <w:p w:rsidR="00F1737D" w:rsidRPr="00675511" w:rsidRDefault="00F1737D" w:rsidP="00AB1229">
      <w:pPr>
        <w:pStyle w:val="Normaltindrag"/>
        <w:rPr>
          <w:rFonts w:cs="Bembo"/>
        </w:rPr>
      </w:pPr>
      <w:r w:rsidRPr="00675511">
        <w:rPr>
          <w:rFonts w:cs="Bembo"/>
        </w:rPr>
        <w:t xml:space="preserve">Inom ramen för kampanjen har ett flertal </w:t>
      </w:r>
      <w:r w:rsidRPr="00675511">
        <w:t>aktiviteter och seminarier geno</w:t>
      </w:r>
      <w:r w:rsidRPr="00675511">
        <w:t>m</w:t>
      </w:r>
      <w:r w:rsidRPr="00675511">
        <w:t>förts i riksdagen. Olika aspekter av våldet mot kvinnor har belysts. Samtidigt har man diskuterat åtgärder för att hjälpa utsatta kvinnor och stödja olika institutioner som arbetar med våldsutsatta kvinnor eller med våldsutövare. Seminarierna har vänt sig både till ledamöter, anställda och inbjudna främst från frivilligorganisati</w:t>
      </w:r>
      <w:r w:rsidRPr="00675511">
        <w:t>o</w:t>
      </w:r>
      <w:r w:rsidRPr="00675511">
        <w:t>ner.</w:t>
      </w:r>
    </w:p>
    <w:p w:rsidR="00F1737D" w:rsidRPr="00675511" w:rsidRDefault="00F1737D" w:rsidP="00AB1229">
      <w:pPr>
        <w:pStyle w:val="Normaltindrag"/>
        <w:rPr>
          <w:rFonts w:cs="Helv"/>
        </w:rPr>
      </w:pPr>
      <w:r w:rsidRPr="00675511">
        <w:t>Målsättningen med kampanjen har varit att sprida budskapet om att våld mot kvinnor är en kränkning av mänskliga rättigheter och att öka engag</w:t>
      </w:r>
      <w:r w:rsidRPr="00675511">
        <w:t>e</w:t>
      </w:r>
      <w:r w:rsidRPr="00675511">
        <w:t xml:space="preserve">manget </w:t>
      </w:r>
      <w:r w:rsidR="00121C76" w:rsidRPr="00675511">
        <w:t xml:space="preserve">för </w:t>
      </w:r>
      <w:r w:rsidRPr="00675511">
        <w:t xml:space="preserve">att bekämpa det. För att uppnå konkreta resultat i arbetet </w:t>
      </w:r>
      <w:r w:rsidR="00121C76" w:rsidRPr="00675511">
        <w:t xml:space="preserve">med </w:t>
      </w:r>
      <w:r w:rsidRPr="00675511">
        <w:t>att u</w:t>
      </w:r>
      <w:r w:rsidRPr="00675511">
        <w:t>n</w:t>
      </w:r>
      <w:r w:rsidRPr="00675511">
        <w:t>danröja våld mot kvinnor fordras politisk vilja i medlemsstaterna. Effektiva åtgärder för att förebygga och bekämpa våld mot kvinnor kräver bl.a. lagstif</w:t>
      </w:r>
      <w:r w:rsidRPr="00675511">
        <w:t>t</w:t>
      </w:r>
      <w:r w:rsidRPr="00675511">
        <w:t>ning och nationella handlingsplaner. Regelbunden uppföljning och analys av gjorda framsteg ingick som fjärde element i kampanjens målsättning. Försa</w:t>
      </w:r>
      <w:r w:rsidRPr="00675511">
        <w:t>m</w:t>
      </w:r>
      <w:r w:rsidRPr="00675511">
        <w:t>lingen har också förespråkat att budgetmedel öro</w:t>
      </w:r>
      <w:r w:rsidRPr="00675511">
        <w:t>n</w:t>
      </w:r>
      <w:r w:rsidRPr="00675511">
        <w:t>märks för åtgärder mot genusbaserat våld. Målet har satts till en euro per invånare och år av offentl</w:t>
      </w:r>
      <w:r w:rsidRPr="00675511">
        <w:t>i</w:t>
      </w:r>
      <w:r w:rsidRPr="00675511">
        <w:t xml:space="preserve">ga medel.   </w:t>
      </w:r>
    </w:p>
    <w:p w:rsidR="00F1737D" w:rsidRPr="00675511" w:rsidRDefault="00F1737D" w:rsidP="00AB1229">
      <w:pPr>
        <w:pStyle w:val="Normaltindrag"/>
      </w:pPr>
      <w:r w:rsidRPr="00675511">
        <w:t xml:space="preserve">Församlingen har betonat nödvändigheten </w:t>
      </w:r>
      <w:r w:rsidR="00121C76" w:rsidRPr="00675511">
        <w:t xml:space="preserve">av </w:t>
      </w:r>
      <w:r w:rsidRPr="00675511">
        <w:t xml:space="preserve">att se till att internationella normer och åtaganden genomförs fullt ut när det gäller våld mot kvinnor. En ny konvention för att bekämpa våld mot kvinnor håller på att utarbetas inom ministerkommittén. </w:t>
      </w:r>
    </w:p>
    <w:p w:rsidR="00F1737D" w:rsidRPr="00675511" w:rsidRDefault="00F1737D" w:rsidP="00AB1229">
      <w:pPr>
        <w:pStyle w:val="Normaltindrag"/>
      </w:pPr>
      <w:r w:rsidRPr="00675511">
        <w:t>För att följa upp ärendet även i fortsättningen beslutade försa</w:t>
      </w:r>
      <w:r w:rsidRPr="00675511">
        <w:t>m</w:t>
      </w:r>
      <w:r w:rsidRPr="00675511">
        <w:t>lingen om ett parlamentariskt nätverk mellan nationella parlament. Europarådsdeleg</w:t>
      </w:r>
      <w:r w:rsidRPr="00675511">
        <w:t>a</w:t>
      </w:r>
      <w:r w:rsidRPr="00675511">
        <w:t xml:space="preserve">tionen utsåg </w:t>
      </w:r>
      <w:r w:rsidRPr="00675511">
        <w:rPr>
          <w:i/>
        </w:rPr>
        <w:t>Carina Hägg</w:t>
      </w:r>
      <w:r w:rsidRPr="00675511">
        <w:t xml:space="preserve"> som riksdagens ko</w:t>
      </w:r>
      <w:r w:rsidRPr="00675511">
        <w:t>n</w:t>
      </w:r>
      <w:r w:rsidRPr="00675511">
        <w:t xml:space="preserve">taktperson i nätverket. </w:t>
      </w:r>
    </w:p>
    <w:p w:rsidR="00F1737D" w:rsidRPr="00675511" w:rsidRDefault="00F1737D" w:rsidP="00F1737D">
      <w:pPr>
        <w:pStyle w:val="Rubrik3"/>
        <w:rPr>
          <w:noProof w:val="0"/>
        </w:rPr>
      </w:pPr>
      <w:bookmarkStart w:id="37" w:name="_Toc223752824"/>
      <w:r w:rsidRPr="00675511">
        <w:rPr>
          <w:noProof w:val="0"/>
        </w:rPr>
        <w:t>2.7.5 Bekämpning av människohandel</w:t>
      </w:r>
      <w:bookmarkEnd w:id="37"/>
    </w:p>
    <w:p w:rsidR="00F1737D" w:rsidRPr="00675511" w:rsidRDefault="00F1737D" w:rsidP="00AB1229">
      <w:r w:rsidRPr="00675511">
        <w:t>I ett försök att skynda på Sveriges tillträde till Europarådets ko</w:t>
      </w:r>
      <w:r w:rsidRPr="00675511">
        <w:t>n</w:t>
      </w:r>
      <w:r w:rsidRPr="00675511">
        <w:t>vention om bekämpning av människohandel uppvaktade företrädare för Europarådsdel</w:t>
      </w:r>
      <w:r w:rsidRPr="00675511">
        <w:t>e</w:t>
      </w:r>
      <w:r w:rsidRPr="00675511">
        <w:t xml:space="preserve">gationen den 9 september statssekreteraren i </w:t>
      </w:r>
      <w:r w:rsidR="00121C76" w:rsidRPr="00675511">
        <w:t>Justitiedepartementet</w:t>
      </w:r>
      <w:r w:rsidRPr="00675511">
        <w:t>. Konve</w:t>
      </w:r>
      <w:r w:rsidRPr="00675511">
        <w:t>n</w:t>
      </w:r>
      <w:r w:rsidRPr="00675511">
        <w:t>tionen undertecknades av Sverige vid Europarådets tredje toppmöte 2005 men ratificeringen har dröjt. Sverige har gjort sig känt som förespråkare för en resolut attityd mot människohandel, vare sig det gäller handel med kvi</w:t>
      </w:r>
      <w:r w:rsidRPr="00675511">
        <w:t>n</w:t>
      </w:r>
      <w:r w:rsidRPr="00675511">
        <w:t xml:space="preserve">nor, barn eller arbetskraft, framhöll delegationen som bestod av </w:t>
      </w:r>
      <w:r w:rsidRPr="00675511">
        <w:rPr>
          <w:i/>
        </w:rPr>
        <w:t>Björn von Sydow, Carina Ohlsson</w:t>
      </w:r>
      <w:r w:rsidRPr="00675511">
        <w:t>,</w:t>
      </w:r>
      <w:r w:rsidRPr="00675511">
        <w:rPr>
          <w:i/>
        </w:rPr>
        <w:t xml:space="preserve"> Carina Hägg </w:t>
      </w:r>
      <w:r w:rsidRPr="00675511">
        <w:t>och</w:t>
      </w:r>
      <w:r w:rsidRPr="00675511">
        <w:rPr>
          <w:i/>
        </w:rPr>
        <w:t xml:space="preserve"> Maryam Yazdanfar</w:t>
      </w:r>
      <w:r w:rsidRPr="00675511">
        <w:t>. Det var pi</w:t>
      </w:r>
      <w:r w:rsidRPr="00675511">
        <w:t>n</w:t>
      </w:r>
      <w:r w:rsidRPr="00675511">
        <w:t>samt att Sverige under sitt ordförandeskap i Europarådets ministerkommitté ännu inte fått lagändringen på plats. Den svenska Europarådsdelegationen ansåg det inte rimligt att en enda paragra</w:t>
      </w:r>
      <w:r w:rsidRPr="00675511">
        <w:t>f</w:t>
      </w:r>
      <w:r w:rsidRPr="00675511">
        <w:t>ändring ska behöva ta mer än två och ett halvt år i anspråk. Europarådsdelegationen ville därför få ett besked om när rege</w:t>
      </w:r>
      <w:r w:rsidRPr="00675511">
        <w:t>r</w:t>
      </w:r>
      <w:r w:rsidRPr="00675511">
        <w:t>ingen avsåg att lämna en proposition i frågan och när ett ikraftträdande av lagändringen blir aktuell. I sitt svar till delegationens skrivelse svarade just</w:t>
      </w:r>
      <w:r w:rsidRPr="00675511">
        <w:t>i</w:t>
      </w:r>
      <w:r w:rsidRPr="00675511">
        <w:t>tieministern att hon delade uppfattningen om vikten av ett tillträde till ko</w:t>
      </w:r>
      <w:r w:rsidRPr="00675511">
        <w:t>n</w:t>
      </w:r>
      <w:r w:rsidRPr="00675511">
        <w:t xml:space="preserve">ventionen och försäkrade att det kommande arbetet bedrivs med hög prioritet. </w:t>
      </w:r>
    </w:p>
    <w:p w:rsidR="00F1737D" w:rsidRPr="00675511" w:rsidRDefault="00F1737D" w:rsidP="00AB1229">
      <w:pPr>
        <w:pStyle w:val="Normaltindrag"/>
      </w:pPr>
      <w:r w:rsidRPr="00675511">
        <w:t>Församlingen har ett underutskott som ägnar sig åt kampen mot männ</w:t>
      </w:r>
      <w:r w:rsidRPr="00675511">
        <w:t>i</w:t>
      </w:r>
      <w:r w:rsidRPr="00675511">
        <w:t xml:space="preserve">skohandel. Ordföranden sedan januari 2008 är </w:t>
      </w:r>
      <w:r w:rsidRPr="00675511">
        <w:rPr>
          <w:i/>
        </w:rPr>
        <w:t>Kent Olsson</w:t>
      </w:r>
      <w:r w:rsidRPr="00675511">
        <w:t>. Vid en konferens på Cypern den 8 oktober var fokus på kyrkors roll i kampen mot människ</w:t>
      </w:r>
      <w:r w:rsidRPr="00675511">
        <w:t>o</w:t>
      </w:r>
      <w:r w:rsidRPr="00675511">
        <w:t>handel. Olsson redogjorde för Europarådets verksamhet och regelverk när det gäller bekämpningen av människohandel. Han pläderade för att fler länder skulle ratificera konventionen. Skyddet för människohandel</w:t>
      </w:r>
      <w:r w:rsidR="00121C76" w:rsidRPr="00675511">
        <w:t>n</w:t>
      </w:r>
      <w:r w:rsidRPr="00675511">
        <w:t xml:space="preserve">s offer stärks ju fler länder som ratificerar konventionen. </w:t>
      </w:r>
    </w:p>
    <w:p w:rsidR="00F1737D" w:rsidRPr="00675511" w:rsidRDefault="00F1737D" w:rsidP="00F1737D">
      <w:pPr>
        <w:pStyle w:val="Rubrik3"/>
        <w:rPr>
          <w:noProof w:val="0"/>
        </w:rPr>
      </w:pPr>
      <w:bookmarkStart w:id="38" w:name="_Toc223752825"/>
      <w:r w:rsidRPr="00675511">
        <w:rPr>
          <w:noProof w:val="0"/>
        </w:rPr>
        <w:t>2.7.6 Europapris för främjandet av mänskliga rättigheter</w:t>
      </w:r>
      <w:bookmarkEnd w:id="38"/>
      <w:r w:rsidRPr="00675511">
        <w:rPr>
          <w:noProof w:val="0"/>
        </w:rPr>
        <w:t xml:space="preserve"> </w:t>
      </w:r>
    </w:p>
    <w:p w:rsidR="00F1737D" w:rsidRPr="00675511" w:rsidRDefault="00F1737D" w:rsidP="00AB1229">
      <w:r w:rsidRPr="00675511">
        <w:t xml:space="preserve">Europarådets parlamentariska församling beslutade i april 2007 (res. 1547) om ett årligt pris som beviljas en representant för det civila samhället eller </w:t>
      </w:r>
      <w:r w:rsidR="00121C76" w:rsidRPr="00675511">
        <w:t xml:space="preserve">en </w:t>
      </w:r>
      <w:r w:rsidRPr="00675511">
        <w:t>frivilligorganisation för betydande insatser för att främja de mänskliga rätti</w:t>
      </w:r>
      <w:r w:rsidRPr="00675511">
        <w:t>g</w:t>
      </w:r>
      <w:r w:rsidRPr="00675511">
        <w:t xml:space="preserve">heterna i Europa. </w:t>
      </w:r>
    </w:p>
    <w:p w:rsidR="00F1737D" w:rsidRPr="00675511" w:rsidRDefault="00F1737D" w:rsidP="00AB1229">
      <w:pPr>
        <w:pStyle w:val="Normaltindrag"/>
      </w:pPr>
      <w:r w:rsidRPr="00675511">
        <w:t>Församlingens styrelse har under 2008 utarbetat regler för nomineringsfö</w:t>
      </w:r>
      <w:r w:rsidRPr="00675511">
        <w:t>r</w:t>
      </w:r>
      <w:r w:rsidRPr="00675511">
        <w:t>farandet och prisutdelningen samt beslutat om priskommitténs sammansät</w:t>
      </w:r>
      <w:r w:rsidRPr="00675511">
        <w:t>t</w:t>
      </w:r>
      <w:r w:rsidRPr="00675511">
        <w:t>ning. Prissumman är på 100 000 euro. Nomineringstiden gick ut den 31 d</w:t>
      </w:r>
      <w:r w:rsidRPr="00675511">
        <w:t>e</w:t>
      </w:r>
      <w:r w:rsidRPr="00675511">
        <w:t>cember 2008. Ceremonin då priset delas ut för första gången kommer att äga rum vid församlingens sommarsession den 22</w:t>
      </w:r>
      <w:r w:rsidR="00121C76" w:rsidRPr="00675511">
        <w:t>–</w:t>
      </w:r>
      <w:r w:rsidRPr="00675511">
        <w:t xml:space="preserve">26 juni 2009 i Strasbourg. </w:t>
      </w:r>
    </w:p>
    <w:p w:rsidR="00F1737D" w:rsidRPr="00675511" w:rsidRDefault="00F1737D" w:rsidP="00F1737D">
      <w:pPr>
        <w:pStyle w:val="Rubrik3"/>
        <w:rPr>
          <w:noProof w:val="0"/>
          <w:sz w:val="24"/>
          <w:szCs w:val="24"/>
        </w:rPr>
      </w:pPr>
      <w:bookmarkStart w:id="39" w:name="_Toc223752826"/>
      <w:r w:rsidRPr="00675511">
        <w:rPr>
          <w:noProof w:val="0"/>
        </w:rPr>
        <w:t>2.7.7 MR-dagarna i Luleå</w:t>
      </w:r>
      <w:bookmarkEnd w:id="39"/>
      <w:r w:rsidRPr="00675511">
        <w:rPr>
          <w:noProof w:val="0"/>
        </w:rPr>
        <w:t xml:space="preserve"> </w:t>
      </w:r>
    </w:p>
    <w:p w:rsidR="00F1737D" w:rsidRPr="00675511" w:rsidRDefault="00F1737D" w:rsidP="00AB1229">
      <w:r w:rsidRPr="00675511">
        <w:rPr>
          <w:spacing w:val="-2"/>
        </w:rPr>
        <w:t>Europarådsdelegationen medverkade för första gången i de årliga MR-dagar</w:t>
      </w:r>
      <w:r w:rsidR="00121C76" w:rsidRPr="00675511">
        <w:rPr>
          <w:spacing w:val="-2"/>
        </w:rPr>
        <w:t>na</w:t>
      </w:r>
      <w:r w:rsidRPr="00675511">
        <w:rPr>
          <w:spacing w:val="-2"/>
        </w:rPr>
        <w:t xml:space="preserve"> </w:t>
      </w:r>
      <w:r w:rsidRPr="00675511">
        <w:t>som 2008 arrangerades i Luleå. MR-dagarna är ett samarbetsarra</w:t>
      </w:r>
      <w:r w:rsidRPr="00675511">
        <w:t>n</w:t>
      </w:r>
      <w:r w:rsidRPr="00675511">
        <w:t>gemang mellan ett stort antal enskilda organisationer och myndigheter och har arra</w:t>
      </w:r>
      <w:r w:rsidRPr="00675511">
        <w:t>n</w:t>
      </w:r>
      <w:r w:rsidRPr="00675511">
        <w:t>gerats sex gånger tidigare som en mötesplats mellan praktik och forskning om mänskliga rättigh</w:t>
      </w:r>
      <w:r w:rsidRPr="00675511">
        <w:t>e</w:t>
      </w:r>
      <w:r w:rsidRPr="00675511">
        <w:t xml:space="preserve">ter. MR-dagarna har också som mål att lyfta fram frågan om mänskliga rättigheter på den politiska dagordningen. </w:t>
      </w:r>
    </w:p>
    <w:p w:rsidR="00F1737D" w:rsidRPr="00675511" w:rsidRDefault="00F1737D" w:rsidP="00AB1229">
      <w:pPr>
        <w:pStyle w:val="Normaltindrag"/>
      </w:pPr>
      <w:r w:rsidRPr="00675511">
        <w:t>Genom rikdagens deltagande ville man informera om arbetet med de mänskliga rättigheterna och demokrati samt synliggöra det övriga internati</w:t>
      </w:r>
      <w:r w:rsidRPr="00675511">
        <w:t>o</w:t>
      </w:r>
      <w:r w:rsidRPr="00675511">
        <w:t>nella arbete som bedrivs i riksdagen. Riksdagens i</w:t>
      </w:r>
      <w:r w:rsidRPr="00675511">
        <w:t>n</w:t>
      </w:r>
      <w:r w:rsidRPr="00675511">
        <w:t>ternationella kansli och informationsenhet höll gemensamt i plan</w:t>
      </w:r>
      <w:r w:rsidRPr="00675511">
        <w:t>e</w:t>
      </w:r>
      <w:r w:rsidRPr="00675511">
        <w:t>ringen och genomförandet. Från Europarådsdelegationen medve</w:t>
      </w:r>
      <w:r w:rsidRPr="00675511">
        <w:t>r</w:t>
      </w:r>
      <w:r w:rsidRPr="00675511">
        <w:t xml:space="preserve">kade </w:t>
      </w:r>
      <w:r w:rsidRPr="00675511">
        <w:rPr>
          <w:i/>
        </w:rPr>
        <w:t>Carina Ohlsson</w:t>
      </w:r>
      <w:r w:rsidRPr="00675511">
        <w:t>,</w:t>
      </w:r>
      <w:r w:rsidRPr="00675511">
        <w:rPr>
          <w:i/>
        </w:rPr>
        <w:t xml:space="preserve"> Carina Hägg </w:t>
      </w:r>
      <w:r w:rsidRPr="00675511">
        <w:t>och</w:t>
      </w:r>
      <w:r w:rsidRPr="00675511">
        <w:rPr>
          <w:i/>
        </w:rPr>
        <w:t xml:space="preserve"> Tina Acketoft</w:t>
      </w:r>
      <w:r w:rsidRPr="00675511">
        <w:t xml:space="preserve">. Dessutom medverkade tredje vice talman </w:t>
      </w:r>
      <w:r w:rsidRPr="00675511">
        <w:rPr>
          <w:i/>
        </w:rPr>
        <w:t>Liselott Hagberg</w:t>
      </w:r>
      <w:r w:rsidRPr="00675511">
        <w:t>. Det positiva gensvaret gör att Europarådsdelegationen har för avsikt att i fortsät</w:t>
      </w:r>
      <w:r w:rsidRPr="00675511">
        <w:t>t</w:t>
      </w:r>
      <w:r w:rsidRPr="00675511">
        <w:t>ningen delta vid de årliga MR-dagarna.</w:t>
      </w:r>
    </w:p>
    <w:p w:rsidR="00F1737D" w:rsidRPr="00675511" w:rsidRDefault="00F1737D" w:rsidP="00F1737D">
      <w:pPr>
        <w:pStyle w:val="Rubrik2"/>
        <w:rPr>
          <w:sz w:val="24"/>
          <w:szCs w:val="24"/>
        </w:rPr>
      </w:pPr>
      <w:bookmarkStart w:id="40" w:name="_Toc223752827"/>
      <w:r w:rsidRPr="00675511">
        <w:t>2.8 Ekonomiska, kulturella och sociala frågor m.m.</w:t>
      </w:r>
      <w:bookmarkEnd w:id="40"/>
    </w:p>
    <w:p w:rsidR="00F1737D" w:rsidRPr="00675511" w:rsidRDefault="00F1737D" w:rsidP="00AB1229">
      <w:pPr>
        <w:rPr>
          <w:szCs w:val="24"/>
        </w:rPr>
      </w:pPr>
      <w:r w:rsidRPr="00675511">
        <w:t>Europarådet ska enligt artikel 1 i sin stadga (CETS 1) utöver att värna de mänskliga rättigheterna dryfta frågor av gemensamt intresse bl.a. på de ek</w:t>
      </w:r>
      <w:r w:rsidRPr="00675511">
        <w:t>o</w:t>
      </w:r>
      <w:r w:rsidRPr="00675511">
        <w:t>nomiska, sociala, kulturella, vetenskapliga, juridiska och administrativa o</w:t>
      </w:r>
      <w:r w:rsidRPr="00675511">
        <w:t>m</w:t>
      </w:r>
      <w:r w:rsidRPr="00675511">
        <w:t>rådena. Den parlamentariska fö</w:t>
      </w:r>
      <w:r w:rsidRPr="00675511">
        <w:t>r</w:t>
      </w:r>
      <w:r w:rsidRPr="00675511">
        <w:t>samlingen har fackutskott som täcker dessa frågor. Det ingår i Europarådets roll att fokusera på de mest utsatta samhäll</w:t>
      </w:r>
      <w:r w:rsidRPr="00675511">
        <w:t>s</w:t>
      </w:r>
      <w:r w:rsidRPr="00675511">
        <w:t>gruppernas villkor och rättigheter. Bland dessa grupper märks gamla, sjuka, handikappade, barn, kvinnor, minoriteter, flyktingar, katastrofoffer och tvångsförflyttade.</w:t>
      </w:r>
    </w:p>
    <w:p w:rsidR="00F1737D" w:rsidRPr="00675511" w:rsidRDefault="00F1737D" w:rsidP="00AB1229">
      <w:pPr>
        <w:pStyle w:val="Normaltindrag"/>
      </w:pPr>
      <w:r w:rsidRPr="00675511">
        <w:t>Församlingen är också parlamentariskt forum för att granska ver</w:t>
      </w:r>
      <w:r w:rsidRPr="00675511">
        <w:t>k</w:t>
      </w:r>
      <w:r w:rsidRPr="00675511">
        <w:t>samheten i de mellanstatliga regeringsorganen Europeiska utvec</w:t>
      </w:r>
      <w:r w:rsidRPr="00675511">
        <w:t>k</w:t>
      </w:r>
      <w:r w:rsidRPr="00675511">
        <w:t>lingsbanken, EBRD, och Organisationen för ekonomiskt samarbete och utveckling, OECD. Ra</w:t>
      </w:r>
      <w:r w:rsidRPr="00675511">
        <w:t>p</w:t>
      </w:r>
      <w:r w:rsidRPr="00675511">
        <w:t>porter om verksamheten inom OECD och EBRD finns varje år på försa</w:t>
      </w:r>
      <w:r w:rsidRPr="00675511">
        <w:t>m</w:t>
      </w:r>
      <w:r w:rsidRPr="00675511">
        <w:t xml:space="preserve">lingens dagordning. </w:t>
      </w:r>
    </w:p>
    <w:p w:rsidR="00F1737D" w:rsidRPr="00675511" w:rsidRDefault="00F1737D" w:rsidP="00AB1229">
      <w:pPr>
        <w:pStyle w:val="Normaltindrag"/>
      </w:pPr>
      <w:r w:rsidRPr="00675511">
        <w:t>Frågan i vilken mån Europarådet är berett och kapabelt att bidra till fö</w:t>
      </w:r>
      <w:r w:rsidRPr="00675511">
        <w:t>r</w:t>
      </w:r>
      <w:r w:rsidRPr="00675511">
        <w:t>bättrad dialog mellan olika kulturer har fortsatt behandlats under 2008. Fö</w:t>
      </w:r>
      <w:r w:rsidRPr="00675511">
        <w:t>r</w:t>
      </w:r>
      <w:r w:rsidRPr="00675511">
        <w:t xml:space="preserve">samlingen har i sina debatter betonat behovet av ökad förståelse och </w:t>
      </w:r>
      <w:r w:rsidR="00121C76" w:rsidRPr="00675511">
        <w:t xml:space="preserve">ökat </w:t>
      </w:r>
      <w:r w:rsidRPr="00675511">
        <w:t>samarbete mellan västvärlden och andra kult</w:t>
      </w:r>
      <w:r w:rsidRPr="00675511">
        <w:t>u</w:t>
      </w:r>
      <w:r w:rsidRPr="00675511">
        <w:t>rer. Genom interkulturell dialog på lokal, nationell, regional och inte</w:t>
      </w:r>
      <w:r w:rsidRPr="00675511">
        <w:t>r</w:t>
      </w:r>
      <w:r w:rsidRPr="00675511">
        <w:t>nationell nivå kan förståelse byggas upp mellan de stora religi</w:t>
      </w:r>
      <w:r w:rsidRPr="00675511">
        <w:t>o</w:t>
      </w:r>
      <w:r w:rsidRPr="00675511">
        <w:t xml:space="preserve">nerna. </w:t>
      </w:r>
    </w:p>
    <w:p w:rsidR="00F1737D" w:rsidRPr="00675511" w:rsidRDefault="00F1737D" w:rsidP="00AB1229">
      <w:pPr>
        <w:pStyle w:val="Normaltindrag"/>
      </w:pPr>
      <w:r w:rsidRPr="00675511">
        <w:t>Behovet av att förnya Europarådet</w:t>
      </w:r>
      <w:r w:rsidR="00121C76" w:rsidRPr="00675511">
        <w:t>s</w:t>
      </w:r>
      <w:r w:rsidRPr="00675511">
        <w:t xml:space="preserve"> ungdomspolitik var på försa</w:t>
      </w:r>
      <w:r w:rsidRPr="00675511">
        <w:t>m</w:t>
      </w:r>
      <w:r w:rsidRPr="00675511">
        <w:t>lingens dagordning vid höstsessionen (dok. 11696, rek. 1844, res. 1630). Europarådet har två ungdomscentr</w:t>
      </w:r>
      <w:r w:rsidR="00121C76" w:rsidRPr="00675511">
        <w:t>um</w:t>
      </w:r>
      <w:r w:rsidRPr="00675511">
        <w:t xml:space="preserve"> i Europa</w:t>
      </w:r>
      <w:r w:rsidR="00121C76" w:rsidRPr="00675511">
        <w:t xml:space="preserve"> –</w:t>
      </w:r>
      <w:r w:rsidRPr="00675511">
        <w:t xml:space="preserve">i Strasbourg och i Budapest </w:t>
      </w:r>
      <w:r w:rsidR="00121C76" w:rsidRPr="00675511">
        <w:t xml:space="preserve">– </w:t>
      </w:r>
      <w:r w:rsidRPr="00675511">
        <w:t>vars ver</w:t>
      </w:r>
      <w:r w:rsidRPr="00675511">
        <w:t>k</w:t>
      </w:r>
      <w:r w:rsidRPr="00675511">
        <w:t>samhet syftar till att uppmuntra unga människor att aktivt delta i samhällsl</w:t>
      </w:r>
      <w:r w:rsidRPr="00675511">
        <w:t>i</w:t>
      </w:r>
      <w:r w:rsidRPr="00675511">
        <w:t>vet. Parlamentarikerna har som mål att involvera ungdomar och ungdomso</w:t>
      </w:r>
      <w:r w:rsidRPr="00675511">
        <w:t>r</w:t>
      </w:r>
      <w:r w:rsidRPr="00675511">
        <w:t>gan</w:t>
      </w:r>
      <w:r w:rsidRPr="00675511">
        <w:t>i</w:t>
      </w:r>
      <w:r w:rsidRPr="00675511">
        <w:t>sationer för att dra nytta av de samarbetsmöjligheter som Europarådet erbjuder. Församlingen åtar sig att anordna rundabordsmöten och utfrågnin</w:t>
      </w:r>
      <w:r w:rsidRPr="00675511">
        <w:t>g</w:t>
      </w:r>
      <w:r w:rsidRPr="00675511">
        <w:t>ar med ungdomsrepresentanter och unga politiker. Integrations- och jä</w:t>
      </w:r>
      <w:r w:rsidRPr="00675511">
        <w:t>m</w:t>
      </w:r>
      <w:r w:rsidRPr="00675511">
        <w:t xml:space="preserve">ställdhetsminister </w:t>
      </w:r>
      <w:r w:rsidRPr="00675511">
        <w:rPr>
          <w:i/>
        </w:rPr>
        <w:t>Nyamko Sabuni</w:t>
      </w:r>
      <w:r w:rsidRPr="00675511">
        <w:t xml:space="preserve"> talade den 1 okt</w:t>
      </w:r>
      <w:r w:rsidRPr="00675511">
        <w:t>o</w:t>
      </w:r>
      <w:r w:rsidRPr="00675511">
        <w:t xml:space="preserve">ber inför församlingen i anknytning till debatten i denna fråga.  </w:t>
      </w:r>
    </w:p>
    <w:p w:rsidR="00F1737D" w:rsidRPr="00675511" w:rsidRDefault="00F1737D" w:rsidP="00AB1229">
      <w:pPr>
        <w:pStyle w:val="Normaltindrag"/>
      </w:pPr>
      <w:r w:rsidRPr="00675511">
        <w:t>Internationella Rödakorskommitténs verksamhet med syfte att skydda m</w:t>
      </w:r>
      <w:r w:rsidRPr="00675511">
        <w:t>i</w:t>
      </w:r>
      <w:r w:rsidRPr="00675511">
        <w:t>granter, flyktingar, tvångsförflyttade och saknade pers</w:t>
      </w:r>
      <w:r w:rsidRPr="00675511">
        <w:t>o</w:t>
      </w:r>
      <w:r w:rsidRPr="00675511">
        <w:t>ner (dok. 11608, rek. 1842, res.1623) var på församlingens dagordning i juni. På grund av att Sp</w:t>
      </w:r>
      <w:r w:rsidRPr="00675511">
        <w:t>a</w:t>
      </w:r>
      <w:r w:rsidRPr="00675511">
        <w:t>nien, Italien, Malta och Grekland och men även andra länder under de senaste åren upplevt en ökad invandring från Afrika hölls en brådskande debatt om denna pr</w:t>
      </w:r>
      <w:r w:rsidRPr="00675511">
        <w:t>o</w:t>
      </w:r>
      <w:r w:rsidRPr="00675511">
        <w:t>blematik vid oktobersessionen (dok. 11053, rek. 1767, res. 1521). Både MR-frågor och hanteringen  av migrationsfrågor kräver ökat bilateralt och multilateralt samarbete. Men det behövs också åtgä</w:t>
      </w:r>
      <w:r w:rsidRPr="00675511">
        <w:t>r</w:t>
      </w:r>
      <w:r w:rsidRPr="00675511">
        <w:t>der för att stävja kriminella nätverk som ägnar sig åt människ</w:t>
      </w:r>
      <w:r w:rsidRPr="00675511">
        <w:t>o</w:t>
      </w:r>
      <w:r w:rsidRPr="00675511">
        <w:t>smuggling. MR-kommissarien Thomas Hammarberg påminde om att rätten till rörelsefrihet skyddas genom Europakonventionens tilläggsprotokoll 4.</w:t>
      </w:r>
    </w:p>
    <w:p w:rsidR="00F1737D" w:rsidRPr="00675511" w:rsidRDefault="00F1737D" w:rsidP="00AB1229">
      <w:pPr>
        <w:pStyle w:val="Normaltindrag"/>
      </w:pPr>
      <w:r w:rsidRPr="00675511">
        <w:t>Sedan 1955 har församlingen delat ut ett årligt pris till den europ</w:t>
      </w:r>
      <w:r w:rsidRPr="00675511">
        <w:t>e</w:t>
      </w:r>
      <w:r w:rsidRPr="00675511">
        <w:t>iska stad, kommun eller region som på ett föredömligt sätt arbetat för att stärka Europ</w:t>
      </w:r>
      <w:r w:rsidRPr="00675511">
        <w:t>a</w:t>
      </w:r>
      <w:r w:rsidRPr="00675511">
        <w:t>samarbetet. Priskommittén utgörs av ett u</w:t>
      </w:r>
      <w:r w:rsidRPr="00675511">
        <w:t>n</w:t>
      </w:r>
      <w:r w:rsidRPr="00675511">
        <w:t>derutskott i församlingens miljö- och jordbruksutskott. Europapr</w:t>
      </w:r>
      <w:r w:rsidRPr="00675511">
        <w:t>i</w:t>
      </w:r>
      <w:r w:rsidRPr="00675511">
        <w:t>set 2008 tilldelades staden Katowice i Polen.</w:t>
      </w:r>
    </w:p>
    <w:p w:rsidR="00F1737D" w:rsidRPr="00675511" w:rsidRDefault="00F1737D" w:rsidP="00AB1229">
      <w:pPr>
        <w:pStyle w:val="Normaltindrag"/>
      </w:pPr>
      <w:r w:rsidRPr="00675511">
        <w:t>Europarådets årliga museipris har utdelats sedan 1977. Dess syfte är att främja kännedom om Europas historia och kulturarv. Pri</w:t>
      </w:r>
      <w:r w:rsidRPr="00675511">
        <w:t>s</w:t>
      </w:r>
      <w:r w:rsidRPr="00675511">
        <w:t>kommittén utgörs av församlingens utskott för kultur, vetenskap och utbildning</w:t>
      </w:r>
      <w:r w:rsidR="00121C76" w:rsidRPr="00675511">
        <w:t>,</w:t>
      </w:r>
      <w:r w:rsidRPr="00675511">
        <w:t xml:space="preserve"> och beslutsunde</w:t>
      </w:r>
      <w:r w:rsidRPr="00675511">
        <w:t>r</w:t>
      </w:r>
      <w:r w:rsidRPr="00675511">
        <w:t>lag läggs fram av det europeiska museiforumet. År 2008 tilldelades priset Norges Svalbardmuseum.</w:t>
      </w:r>
    </w:p>
    <w:p w:rsidR="00F1737D" w:rsidRPr="00675511" w:rsidRDefault="00F1737D" w:rsidP="00121C76">
      <w:pPr>
        <w:pStyle w:val="Rubrik2"/>
      </w:pPr>
      <w:bookmarkStart w:id="41" w:name="_Toc223752828"/>
      <w:r w:rsidRPr="00675511">
        <w:t>2.9 Parlamentarisk dimension i anslutning till</w:t>
      </w:r>
      <w:r w:rsidR="00121C76" w:rsidRPr="00675511">
        <w:t xml:space="preserve"> </w:t>
      </w:r>
      <w:r w:rsidRPr="00675511">
        <w:t>det svenska ordförandeskapet i Europarådets ministerkommitté</w:t>
      </w:r>
      <w:bookmarkEnd w:id="41"/>
    </w:p>
    <w:p w:rsidR="00F1737D" w:rsidRPr="00675511" w:rsidRDefault="00F1737D" w:rsidP="00F1737D">
      <w:pPr>
        <w:pStyle w:val="Rubrik3"/>
        <w:rPr>
          <w:noProof w:val="0"/>
          <w:szCs w:val="24"/>
        </w:rPr>
      </w:pPr>
      <w:bookmarkStart w:id="42" w:name="_Toc223752829"/>
      <w:r w:rsidRPr="00675511">
        <w:rPr>
          <w:noProof w:val="0"/>
        </w:rPr>
        <w:t>2.9.1 Uppföljning av ordförandeskapet</w:t>
      </w:r>
      <w:bookmarkEnd w:id="42"/>
      <w:r w:rsidRPr="00675511">
        <w:rPr>
          <w:noProof w:val="0"/>
        </w:rPr>
        <w:t xml:space="preserve"> </w:t>
      </w:r>
    </w:p>
    <w:p w:rsidR="00F1737D" w:rsidRPr="00675511" w:rsidRDefault="00F1737D" w:rsidP="00235D70">
      <w:r w:rsidRPr="00675511">
        <w:t xml:space="preserve">Den 11 april 2008 beslutade den svenska Europarådsdelegationen att följa upp och utvärdera Sveriges ordförandeskap i Europarådets ministerkommitté 2008 och gav ett uppdrag till </w:t>
      </w:r>
      <w:r w:rsidR="00121C76" w:rsidRPr="00675511">
        <w:t xml:space="preserve">riksdagens </w:t>
      </w:r>
      <w:r w:rsidRPr="00675511">
        <w:t>utredningstjänst att ta fram en ra</w:t>
      </w:r>
      <w:r w:rsidRPr="00675511">
        <w:t>p</w:t>
      </w:r>
      <w:r w:rsidRPr="00675511">
        <w:t xml:space="preserve">port som underlag för uppföljningen. Arbetet har genomförts i samråd med delegationssekretariatet på </w:t>
      </w:r>
      <w:r w:rsidR="00121C76" w:rsidRPr="00675511">
        <w:t xml:space="preserve">riksdagens </w:t>
      </w:r>
      <w:r w:rsidRPr="00675511">
        <w:t>internationella kansli. Rapporten finns som bilaga till denna redogörelse.</w:t>
      </w:r>
    </w:p>
    <w:p w:rsidR="00F1737D" w:rsidRPr="00675511" w:rsidRDefault="00F1737D" w:rsidP="00F1737D">
      <w:pPr>
        <w:pStyle w:val="Rubrik3"/>
        <w:rPr>
          <w:noProof w:val="0"/>
        </w:rPr>
      </w:pPr>
      <w:bookmarkStart w:id="43" w:name="_Toc223752830"/>
      <w:r w:rsidRPr="00675511">
        <w:rPr>
          <w:noProof w:val="0"/>
        </w:rPr>
        <w:t>2.9.2 Möten och evenemang i riksdagen</w:t>
      </w:r>
      <w:bookmarkEnd w:id="43"/>
    </w:p>
    <w:p w:rsidR="00F1737D" w:rsidRPr="00675511" w:rsidRDefault="00F1737D" w:rsidP="00235D70">
      <w:r w:rsidRPr="00675511">
        <w:t>För att under det svenska ordförandeskapet lyfta fram den parl</w:t>
      </w:r>
      <w:r w:rsidRPr="00675511">
        <w:t>a</w:t>
      </w:r>
      <w:r w:rsidRPr="00675511">
        <w:t>mentariska dimensionen i Europarådssamarbetet inbjöd den sven</w:t>
      </w:r>
      <w:r w:rsidRPr="00675511">
        <w:t>s</w:t>
      </w:r>
      <w:r w:rsidRPr="00675511">
        <w:t>ka delegationen två av utskotten i Europarådets parlamentariska församling till Stockholm. Det pol</w:t>
      </w:r>
      <w:r w:rsidRPr="00675511">
        <w:t>i</w:t>
      </w:r>
      <w:r w:rsidRPr="00675511">
        <w:t xml:space="preserve">tiska utskottet sammanträdde i </w:t>
      </w:r>
      <w:r w:rsidR="00121C76" w:rsidRPr="00675511">
        <w:t xml:space="preserve">Riksdagshuset </w:t>
      </w:r>
      <w:r w:rsidRPr="00675511">
        <w:t>den 15</w:t>
      </w:r>
      <w:r w:rsidR="00121C76" w:rsidRPr="00675511">
        <w:t>–</w:t>
      </w:r>
      <w:r w:rsidRPr="00675511">
        <w:t xml:space="preserve">16 maj och det ständiga utskottet den 29 maj. </w:t>
      </w:r>
    </w:p>
    <w:p w:rsidR="00F1737D" w:rsidRPr="00675511" w:rsidRDefault="00F1737D" w:rsidP="00F1737D">
      <w:pPr>
        <w:pStyle w:val="Rubrik4"/>
        <w:rPr>
          <w:noProof w:val="0"/>
        </w:rPr>
      </w:pPr>
      <w:r w:rsidRPr="00675511">
        <w:rPr>
          <w:noProof w:val="0"/>
        </w:rPr>
        <w:t xml:space="preserve">2.9.2.1 Det politiska utskottet </w:t>
      </w:r>
    </w:p>
    <w:p w:rsidR="00F1737D" w:rsidRPr="00675511" w:rsidRDefault="00F1737D" w:rsidP="00235D70">
      <w:r w:rsidRPr="00675511">
        <w:t>I det politiska utskottets mandat ingår att hantera frågor som gäller demokr</w:t>
      </w:r>
      <w:r w:rsidRPr="00675511">
        <w:t>a</w:t>
      </w:r>
      <w:r w:rsidRPr="00675511">
        <w:t>tiska institutioners sätt att fungera i Europa och diskutera möjligheter att utveckla dem vidare. Demokratins tillstånd i Europa är således ett regelbundet återkommande uppdrag. Ett aktuellt ra</w:t>
      </w:r>
      <w:r w:rsidRPr="00675511">
        <w:t>p</w:t>
      </w:r>
      <w:r w:rsidRPr="00675511">
        <w:t>portutkast på Stockholmsagendan fokuserade på migration ur ett demokratiperspektiv som sedan debatterades av församlingen i plenum i juni. En annan viktig punkt på dagordningen i Stockholm handlade om reformeringen av FN:s arbete. Europarådets parl</w:t>
      </w:r>
      <w:r w:rsidRPr="00675511">
        <w:t>a</w:t>
      </w:r>
      <w:r w:rsidRPr="00675511">
        <w:t>mentariska församling har tidigare uttryckt starkt stöd för reformer av instit</w:t>
      </w:r>
      <w:r w:rsidRPr="00675511">
        <w:t>u</w:t>
      </w:r>
      <w:r w:rsidRPr="00675511">
        <w:t>tionerna inom FN och betonat vikten av att vitalisera g</w:t>
      </w:r>
      <w:r w:rsidRPr="00675511">
        <w:t>e</w:t>
      </w:r>
      <w:r w:rsidRPr="00675511">
        <w:t>neralförsamlingens arbete och effektivisera säkerhetsrådet. Dessu</w:t>
      </w:r>
      <w:r w:rsidRPr="00675511">
        <w:t>t</w:t>
      </w:r>
      <w:r w:rsidRPr="00675511">
        <w:t>om har församlingen länge förespråkat ökad parlamentarisk me</w:t>
      </w:r>
      <w:r w:rsidRPr="00675511">
        <w:t>d</w:t>
      </w:r>
      <w:r w:rsidRPr="00675511">
        <w:t>verkan i FN. Det aktuella rapportutkastet fokuserade på en hållbar reform av FN, bl</w:t>
      </w:r>
      <w:r w:rsidR="00121C76" w:rsidRPr="00675511">
        <w:t>.</w:t>
      </w:r>
      <w:r w:rsidRPr="00675511">
        <w:t>a</w:t>
      </w:r>
      <w:r w:rsidR="00121C76" w:rsidRPr="00675511">
        <w:t xml:space="preserve">. </w:t>
      </w:r>
      <w:r w:rsidRPr="00675511">
        <w:t>genom att se till att organisati</w:t>
      </w:r>
      <w:r w:rsidRPr="00675511">
        <w:t>o</w:t>
      </w:r>
      <w:r w:rsidRPr="00675511">
        <w:t>nen uppfyller kraven på demokrati, öppenhet, legitimitet och ansvarsskyldi</w:t>
      </w:r>
      <w:r w:rsidRPr="00675511">
        <w:t>g</w:t>
      </w:r>
      <w:r w:rsidRPr="00675511">
        <w:t>het. På dagordningen i Stockholm stod i övrigt ärenden som handlade om Kina inför OS, situationen i Mellanöstern, Vitryssland, Cypern m.m. Utsko</w:t>
      </w:r>
      <w:r w:rsidRPr="00675511">
        <w:t>t</w:t>
      </w:r>
      <w:r w:rsidRPr="00675511">
        <w:t>tet hade åsiktsutbyte med ett flertal representanter för regeringen. Migr</w:t>
      </w:r>
      <w:r w:rsidRPr="00675511">
        <w:t>a</w:t>
      </w:r>
      <w:r w:rsidRPr="00675511">
        <w:t xml:space="preserve">tionsminister </w:t>
      </w:r>
      <w:r w:rsidRPr="00675511">
        <w:rPr>
          <w:i/>
        </w:rPr>
        <w:t>Tobias Billström</w:t>
      </w:r>
      <w:r w:rsidRPr="00675511">
        <w:t xml:space="preserve">, miljöminister </w:t>
      </w:r>
      <w:r w:rsidRPr="00675511">
        <w:rPr>
          <w:i/>
        </w:rPr>
        <w:t>Andreas Carlgren</w:t>
      </w:r>
      <w:r w:rsidRPr="00675511">
        <w:t>, kabinett</w:t>
      </w:r>
      <w:r w:rsidRPr="00675511">
        <w:t>s</w:t>
      </w:r>
      <w:r w:rsidRPr="00675511">
        <w:t xml:space="preserve">sekreterare </w:t>
      </w:r>
      <w:r w:rsidRPr="00675511">
        <w:rPr>
          <w:i/>
        </w:rPr>
        <w:t>Frank Belfrage</w:t>
      </w:r>
      <w:r w:rsidRPr="00675511">
        <w:t xml:space="preserve"> och statssekreterare </w:t>
      </w:r>
      <w:r w:rsidRPr="00675511">
        <w:rPr>
          <w:i/>
        </w:rPr>
        <w:t>Christer Hallerby</w:t>
      </w:r>
      <w:r w:rsidRPr="00675511">
        <w:t xml:space="preserve"> medverk</w:t>
      </w:r>
      <w:r w:rsidRPr="00675511">
        <w:t>a</w:t>
      </w:r>
      <w:r w:rsidRPr="00675511">
        <w:t xml:space="preserve">de vid mötet som leddes av </w:t>
      </w:r>
      <w:r w:rsidRPr="00675511">
        <w:rPr>
          <w:i/>
        </w:rPr>
        <w:t>Göran Lindblad</w:t>
      </w:r>
      <w:r w:rsidRPr="00675511">
        <w:t xml:space="preserve"> som ordförande för det politiska utskottet.</w:t>
      </w:r>
    </w:p>
    <w:p w:rsidR="00F1737D" w:rsidRPr="00675511" w:rsidRDefault="00F1737D" w:rsidP="00F1737D">
      <w:pPr>
        <w:pStyle w:val="Rubrik4"/>
        <w:rPr>
          <w:noProof w:val="0"/>
        </w:rPr>
      </w:pPr>
      <w:r w:rsidRPr="00675511">
        <w:rPr>
          <w:noProof w:val="0"/>
        </w:rPr>
        <w:t>2.9.2.2 Det ständiga utskottet</w:t>
      </w:r>
    </w:p>
    <w:p w:rsidR="00F1737D" w:rsidRPr="00675511" w:rsidRDefault="00F1737D" w:rsidP="00235D70">
      <w:r w:rsidRPr="00675511">
        <w:t xml:space="preserve">Församlingens ständiga utskott möttes i Stockholm den 29 maj. Utskottet består av cirka 80 ledamöter från parlamenten i de 47 medlemsstaterna. Mötet öppnades av president </w:t>
      </w:r>
      <w:r w:rsidRPr="00675511">
        <w:rPr>
          <w:i/>
        </w:rPr>
        <w:t>Lluís Maria de Puig</w:t>
      </w:r>
      <w:r w:rsidRPr="00675511">
        <w:t xml:space="preserve">. På riksdagens vägnar hälsade talman </w:t>
      </w:r>
      <w:r w:rsidRPr="00675511">
        <w:rPr>
          <w:i/>
        </w:rPr>
        <w:t>Per Westerberg</w:t>
      </w:r>
      <w:r w:rsidRPr="00675511">
        <w:t xml:space="preserve"> välkommen. EU-minister </w:t>
      </w:r>
      <w:r w:rsidRPr="00675511">
        <w:rPr>
          <w:i/>
        </w:rPr>
        <w:t>Cecilia Malmströms</w:t>
      </w:r>
      <w:r w:rsidRPr="00675511">
        <w:t xml:space="preserve"> prese</w:t>
      </w:r>
      <w:r w:rsidRPr="00675511">
        <w:t>n</w:t>
      </w:r>
      <w:r w:rsidRPr="00675511">
        <w:t>tation inledde en diskussion om prioriteringar under det svenska ordföra</w:t>
      </w:r>
      <w:r w:rsidRPr="00675511">
        <w:t>n</w:t>
      </w:r>
      <w:r w:rsidRPr="00675511">
        <w:t xml:space="preserve">deskapet. </w:t>
      </w:r>
      <w:r w:rsidRPr="00675511">
        <w:rPr>
          <w:i/>
        </w:rPr>
        <w:t>Erkki Tuomioja</w:t>
      </w:r>
      <w:r w:rsidRPr="00675511">
        <w:t>, ordförande i Nordiska rådet, medverkade också i programmet.</w:t>
      </w:r>
    </w:p>
    <w:p w:rsidR="00F1737D" w:rsidRPr="00675511" w:rsidRDefault="00F1737D" w:rsidP="00235D70">
      <w:pPr>
        <w:pStyle w:val="Normaltindrag"/>
      </w:pPr>
      <w:r w:rsidRPr="00675511">
        <w:t>En viktig dagordningspunkt var en debatt om kemiska vapen i Ö</w:t>
      </w:r>
      <w:r w:rsidRPr="00675511">
        <w:t>s</w:t>
      </w:r>
      <w:r w:rsidRPr="00675511">
        <w:t>tersjön (dok. 11601, res. 1612). Den fördes mot bakgrund av en rapport som vädjar om en lösning av problemet och krävde att regeringarna i Storbritannien och USA samt FN omedelbart offen</w:t>
      </w:r>
      <w:r w:rsidRPr="00675511">
        <w:t>t</w:t>
      </w:r>
      <w:r w:rsidRPr="00675511">
        <w:t>liggör militär information om var i havet kemiska vapen har du</w:t>
      </w:r>
      <w:r w:rsidRPr="00675511">
        <w:t>m</w:t>
      </w:r>
      <w:r w:rsidRPr="00675511">
        <w:t>pats.  </w:t>
      </w:r>
    </w:p>
    <w:p w:rsidR="00F1737D" w:rsidRPr="00675511" w:rsidRDefault="00F1737D" w:rsidP="00235D70">
      <w:pPr>
        <w:pStyle w:val="Normaltindrag"/>
      </w:pPr>
      <w:r w:rsidRPr="00675511">
        <w:t>Andra ärenden på dagordningen var användning och erfarenheter av sa</w:t>
      </w:r>
      <w:r w:rsidRPr="00675511">
        <w:t>n</w:t>
      </w:r>
      <w:r w:rsidRPr="00675511">
        <w:t>ningskommissioner (dok. 11459, res. 1613) och möjligheter att använda I</w:t>
      </w:r>
      <w:r w:rsidRPr="00675511">
        <w:t>n</w:t>
      </w:r>
      <w:r w:rsidRPr="00675511">
        <w:t>ternet inom utbildningen (dok. 11523, rek. 1836).</w:t>
      </w:r>
    </w:p>
    <w:p w:rsidR="00F1737D" w:rsidRPr="00675511" w:rsidRDefault="00F1737D" w:rsidP="00235D70">
      <w:pPr>
        <w:pStyle w:val="Normaltindrag"/>
      </w:pPr>
      <w:r w:rsidRPr="00675511">
        <w:t>Församlingens styrelse, byrån, höll också ett separat möte i Stoc</w:t>
      </w:r>
      <w:r w:rsidRPr="00675511">
        <w:t>k</w:t>
      </w:r>
      <w:r w:rsidRPr="00675511">
        <w:t>holm för att utvärdera valobservationsinsatserna vid parlamentsv</w:t>
      </w:r>
      <w:r w:rsidRPr="00675511">
        <w:t>a</w:t>
      </w:r>
      <w:r w:rsidRPr="00675511">
        <w:t>len i Serbien och Georgien, uppdatera dagordningen för försa</w:t>
      </w:r>
      <w:r w:rsidRPr="00675511">
        <w:t>m</w:t>
      </w:r>
      <w:r w:rsidRPr="00675511">
        <w:t>lingens session i juni, förbereda ett trepartsforum om Me</w:t>
      </w:r>
      <w:r w:rsidRPr="00675511">
        <w:t>l</w:t>
      </w:r>
      <w:r w:rsidRPr="00675511">
        <w:t>lanöstern liksom Europarådets 60-årsfirande 2009. Europarådsdelegati</w:t>
      </w:r>
      <w:r w:rsidRPr="00675511">
        <w:t>o</w:t>
      </w:r>
      <w:r w:rsidRPr="00675511">
        <w:t xml:space="preserve">nens ordförande </w:t>
      </w:r>
      <w:r w:rsidRPr="00675511">
        <w:rPr>
          <w:i/>
        </w:rPr>
        <w:t>Göran Lindblad</w:t>
      </w:r>
      <w:r w:rsidRPr="00675511">
        <w:t>, ledamot både i byrån och i det ständiga utskottet, deltog i mötena i Stockholm.</w:t>
      </w:r>
    </w:p>
    <w:p w:rsidR="00F1737D" w:rsidRPr="00675511" w:rsidRDefault="00F1737D" w:rsidP="00F1737D">
      <w:pPr>
        <w:pStyle w:val="Rubrik4"/>
        <w:rPr>
          <w:noProof w:val="0"/>
        </w:rPr>
      </w:pPr>
      <w:r w:rsidRPr="00675511">
        <w:rPr>
          <w:noProof w:val="0"/>
        </w:rPr>
        <w:t>2.9.2.3 Tävling om Europarådskunskaper</w:t>
      </w:r>
    </w:p>
    <w:p w:rsidR="00F1737D" w:rsidRPr="00675511" w:rsidRDefault="00F1737D" w:rsidP="00235D70">
      <w:r w:rsidRPr="00675511">
        <w:t>Med anledning av det svenska ordförandeskapet anordnade Europarådsdel</w:t>
      </w:r>
      <w:r w:rsidRPr="00675511">
        <w:t>e</w:t>
      </w:r>
      <w:r w:rsidRPr="00675511">
        <w:t>gationen en frågetävling i riksdagen med inbjudan att delta till alla med til</w:t>
      </w:r>
      <w:r w:rsidRPr="00675511">
        <w:t>l</w:t>
      </w:r>
      <w:r w:rsidRPr="00675511">
        <w:t>gång till riksdagens intranet. Syftet med tä</w:t>
      </w:r>
      <w:r w:rsidRPr="00675511">
        <w:t>v</w:t>
      </w:r>
      <w:r w:rsidRPr="00675511">
        <w:t>lingen var att öka intresse</w:t>
      </w:r>
      <w:r w:rsidR="00680070" w:rsidRPr="00675511">
        <w:t>t</w:t>
      </w:r>
      <w:r w:rsidRPr="00675511">
        <w:t xml:space="preserve"> för Europarådet och dess parlamentariska församling. 80 personer deltog i tä</w:t>
      </w:r>
      <w:r w:rsidRPr="00675511">
        <w:t>v</w:t>
      </w:r>
      <w:r w:rsidRPr="00675511">
        <w:t>lingen som pågick under fyra veckor i maj</w:t>
      </w:r>
      <w:r w:rsidR="00680070" w:rsidRPr="00675511">
        <w:t>–</w:t>
      </w:r>
      <w:r w:rsidRPr="00675511">
        <w:t>juni. Den parlamentariska försa</w:t>
      </w:r>
      <w:r w:rsidRPr="00675511">
        <w:t>m</w:t>
      </w:r>
      <w:r w:rsidRPr="00675511">
        <w:t>lingen stödde tävlingen genom att donera priser. Vid en prisceremoni den 17</w:t>
      </w:r>
      <w:r w:rsidR="00680070" w:rsidRPr="00675511">
        <w:t> </w:t>
      </w:r>
      <w:r w:rsidRPr="00675511">
        <w:t xml:space="preserve">juni utdelades belöningar till 15 personer som svarat korrekt på alla frågor. </w:t>
      </w:r>
    </w:p>
    <w:p w:rsidR="00F1737D" w:rsidRPr="00675511" w:rsidRDefault="00F1737D" w:rsidP="00F1737D">
      <w:pPr>
        <w:pStyle w:val="Rubrik3"/>
        <w:rPr>
          <w:noProof w:val="0"/>
        </w:rPr>
      </w:pPr>
      <w:bookmarkStart w:id="44" w:name="_Toc223752831"/>
      <w:r w:rsidRPr="00675511">
        <w:rPr>
          <w:noProof w:val="0"/>
        </w:rPr>
        <w:t>2.9.3 Deltagande i andra konferenser och möten i Stockholm</w:t>
      </w:r>
      <w:bookmarkEnd w:id="44"/>
    </w:p>
    <w:p w:rsidR="00F1737D" w:rsidRPr="00675511" w:rsidRDefault="00F1737D" w:rsidP="00235D70">
      <w:r w:rsidRPr="00675511">
        <w:t>Vid ett kollokvium den 9</w:t>
      </w:r>
      <w:r w:rsidR="00680070" w:rsidRPr="00675511">
        <w:t>–</w:t>
      </w:r>
      <w:r w:rsidRPr="00675511">
        <w:t>10 juni om en bättre tillämpning av Europakonve</w:t>
      </w:r>
      <w:r w:rsidRPr="00675511">
        <w:t>n</w:t>
      </w:r>
      <w:r w:rsidRPr="00675511">
        <w:t xml:space="preserve">tionen på nationell nivå deltog </w:t>
      </w:r>
      <w:r w:rsidRPr="00675511">
        <w:rPr>
          <w:i/>
        </w:rPr>
        <w:t xml:space="preserve">Göran Lindblad </w:t>
      </w:r>
      <w:r w:rsidRPr="00675511">
        <w:t>och</w:t>
      </w:r>
      <w:r w:rsidRPr="00675511">
        <w:rPr>
          <w:i/>
        </w:rPr>
        <w:t xml:space="preserve"> Björn von Sydow</w:t>
      </w:r>
      <w:r w:rsidRPr="00675511">
        <w:t xml:space="preserve">. </w:t>
      </w:r>
    </w:p>
    <w:p w:rsidR="00F1737D" w:rsidRPr="00675511" w:rsidRDefault="00F1737D" w:rsidP="00235D70">
      <w:pPr>
        <w:pStyle w:val="Normaltindrag"/>
      </w:pPr>
      <w:r w:rsidRPr="00675511">
        <w:t>Vid en konferens om en ny Europarådsstrategi för barnets rättigh</w:t>
      </w:r>
      <w:r w:rsidRPr="00675511">
        <w:t>e</w:t>
      </w:r>
      <w:r w:rsidRPr="00675511">
        <w:t>ter den 8</w:t>
      </w:r>
      <w:r w:rsidR="00680070" w:rsidRPr="00675511">
        <w:t>–</w:t>
      </w:r>
      <w:r w:rsidRPr="00675511">
        <w:t xml:space="preserve">10 september deltog </w:t>
      </w:r>
      <w:r w:rsidRPr="00675511">
        <w:rPr>
          <w:i/>
        </w:rPr>
        <w:t>Marietta de Pourbaix-Lundin</w:t>
      </w:r>
      <w:r w:rsidRPr="00675511">
        <w:t>,</w:t>
      </w:r>
      <w:r w:rsidRPr="00675511">
        <w:rPr>
          <w:i/>
        </w:rPr>
        <w:t xml:space="preserve"> Car</w:t>
      </w:r>
      <w:r w:rsidRPr="00675511">
        <w:rPr>
          <w:i/>
        </w:rPr>
        <w:t>i</w:t>
      </w:r>
      <w:r w:rsidRPr="00675511">
        <w:rPr>
          <w:i/>
        </w:rPr>
        <w:t xml:space="preserve">na Ohlsson </w:t>
      </w:r>
      <w:r w:rsidRPr="00675511">
        <w:t xml:space="preserve">och </w:t>
      </w:r>
      <w:r w:rsidRPr="00675511">
        <w:rPr>
          <w:i/>
        </w:rPr>
        <w:t>Maryam Yazdanfar</w:t>
      </w:r>
      <w:r w:rsidRPr="00675511">
        <w:t xml:space="preserve">.  </w:t>
      </w:r>
    </w:p>
    <w:p w:rsidR="00F1737D" w:rsidRPr="00675511" w:rsidRDefault="00F1737D" w:rsidP="00235D70">
      <w:pPr>
        <w:pStyle w:val="Normaltindrag"/>
      </w:pPr>
      <w:r w:rsidRPr="00675511">
        <w:t>Sveriges Kommuner och Landsting arrangerade den 6 oktober i samarbete med Kommunalkongressen och Europarådets MR-kommissarie ett seminar</w:t>
      </w:r>
      <w:r w:rsidRPr="00675511">
        <w:t>i</w:t>
      </w:r>
      <w:r w:rsidRPr="00675511">
        <w:t>um om det systematiska arbetet för g</w:t>
      </w:r>
      <w:r w:rsidRPr="00675511">
        <w:t>e</w:t>
      </w:r>
      <w:r w:rsidRPr="00675511">
        <w:t xml:space="preserve">nomförande av mänskliga rättigheter på lokal och regional nivå. Från Europarådsdelegationen medverkade </w:t>
      </w:r>
      <w:r w:rsidRPr="00675511">
        <w:rPr>
          <w:i/>
        </w:rPr>
        <w:t>Marietta de Pourbaix-Lundin</w:t>
      </w:r>
      <w:r w:rsidRPr="00675511">
        <w:t xml:space="preserve"> i en paneldebatt. Även </w:t>
      </w:r>
      <w:r w:rsidRPr="00675511">
        <w:rPr>
          <w:i/>
        </w:rPr>
        <w:t>Kerstin Lundgren</w:t>
      </w:r>
      <w:r w:rsidRPr="00675511">
        <w:t xml:space="preserve"> deltog. </w:t>
      </w:r>
    </w:p>
    <w:p w:rsidR="00F1737D" w:rsidRPr="00675511" w:rsidRDefault="00F1737D" w:rsidP="00F1737D">
      <w:pPr>
        <w:pStyle w:val="Rubrik2"/>
      </w:pPr>
      <w:bookmarkStart w:id="45" w:name="_Toc223752832"/>
      <w:r w:rsidRPr="00675511">
        <w:t>2.10 Gäster</w:t>
      </w:r>
      <w:bookmarkEnd w:id="45"/>
    </w:p>
    <w:p w:rsidR="00F1737D" w:rsidRPr="00675511" w:rsidRDefault="00F1737D" w:rsidP="00235D70">
      <w:r w:rsidRPr="00675511">
        <w:t>Under 2008 gästades den parlamentariska församlingen av Albaniens pres</w:t>
      </w:r>
      <w:r w:rsidRPr="00675511">
        <w:t>i</w:t>
      </w:r>
      <w:r w:rsidRPr="00675511">
        <w:t xml:space="preserve">dent </w:t>
      </w:r>
      <w:r w:rsidRPr="00675511">
        <w:rPr>
          <w:i/>
        </w:rPr>
        <w:t>Bamir Topi</w:t>
      </w:r>
      <w:r w:rsidRPr="00675511">
        <w:t xml:space="preserve">, Cyperns president </w:t>
      </w:r>
      <w:r w:rsidRPr="00675511">
        <w:rPr>
          <w:i/>
        </w:rPr>
        <w:t>Demetris Christofias</w:t>
      </w:r>
      <w:r w:rsidRPr="00675511">
        <w:t>, Georgiens pres</w:t>
      </w:r>
      <w:r w:rsidRPr="00675511">
        <w:t>i</w:t>
      </w:r>
      <w:r w:rsidRPr="00675511">
        <w:t xml:space="preserve">dent </w:t>
      </w:r>
      <w:r w:rsidRPr="00675511">
        <w:rPr>
          <w:i/>
        </w:rPr>
        <w:t>Mikael Saakasvili</w:t>
      </w:r>
      <w:r w:rsidRPr="00675511">
        <w:t xml:space="preserve">, Serbiens president </w:t>
      </w:r>
      <w:r w:rsidRPr="00675511">
        <w:rPr>
          <w:i/>
        </w:rPr>
        <w:t>Boris Tadic</w:t>
      </w:r>
      <w:r w:rsidRPr="00675511">
        <w:t xml:space="preserve">, Slovakiens president </w:t>
      </w:r>
      <w:r w:rsidRPr="00675511">
        <w:rPr>
          <w:i/>
        </w:rPr>
        <w:t>Ivan Gasparovic</w:t>
      </w:r>
      <w:r w:rsidRPr="00675511">
        <w:t xml:space="preserve">, presidentskapets ordförande i Bosnien och Hercegovina </w:t>
      </w:r>
      <w:r w:rsidRPr="00675511">
        <w:rPr>
          <w:i/>
        </w:rPr>
        <w:t>Haris Silajdzic</w:t>
      </w:r>
      <w:r w:rsidRPr="00675511">
        <w:t xml:space="preserve">, den turkcypriotiska ledaren </w:t>
      </w:r>
      <w:r w:rsidRPr="00675511">
        <w:rPr>
          <w:i/>
        </w:rPr>
        <w:t>Mehmet Ali Talat</w:t>
      </w:r>
      <w:r w:rsidRPr="00675511">
        <w:t>, Serbiens pr</w:t>
      </w:r>
      <w:r w:rsidRPr="00675511">
        <w:t>e</w:t>
      </w:r>
      <w:r w:rsidRPr="00675511">
        <w:t xml:space="preserve">miärminister </w:t>
      </w:r>
      <w:r w:rsidRPr="00675511">
        <w:rPr>
          <w:i/>
        </w:rPr>
        <w:t>Vojislav Kostunica</w:t>
      </w:r>
      <w:r w:rsidRPr="00675511">
        <w:t xml:space="preserve">, Slovakiens premiärminister </w:t>
      </w:r>
      <w:r w:rsidRPr="00675511">
        <w:rPr>
          <w:i/>
        </w:rPr>
        <w:t>Robert Fico</w:t>
      </w:r>
      <w:r w:rsidRPr="00675511">
        <w:t>, Sv</w:t>
      </w:r>
      <w:r w:rsidRPr="00675511">
        <w:t>e</w:t>
      </w:r>
      <w:r w:rsidRPr="00675511">
        <w:t xml:space="preserve">riges statsminister </w:t>
      </w:r>
      <w:r w:rsidRPr="00675511">
        <w:rPr>
          <w:i/>
        </w:rPr>
        <w:t>Fredrik Reinfeldt</w:t>
      </w:r>
      <w:r w:rsidRPr="00675511">
        <w:t xml:space="preserve">, Tysklands förbundskansler </w:t>
      </w:r>
      <w:r w:rsidRPr="00675511">
        <w:rPr>
          <w:i/>
        </w:rPr>
        <w:t>Angela Merkel</w:t>
      </w:r>
      <w:r w:rsidRPr="00675511">
        <w:t xml:space="preserve">, Ukrainas premiärminister </w:t>
      </w:r>
      <w:r w:rsidRPr="00675511">
        <w:rPr>
          <w:i/>
        </w:rPr>
        <w:t>Julia Timoshenko</w:t>
      </w:r>
      <w:r w:rsidRPr="00675511">
        <w:t>, Ungerns premiärmini</w:t>
      </w:r>
      <w:r w:rsidRPr="00675511">
        <w:t>s</w:t>
      </w:r>
      <w:r w:rsidRPr="00675511">
        <w:t xml:space="preserve">ter </w:t>
      </w:r>
      <w:r w:rsidRPr="00675511">
        <w:rPr>
          <w:i/>
        </w:rPr>
        <w:t>Ferenc Gyurcsány</w:t>
      </w:r>
      <w:r w:rsidRPr="00675511">
        <w:t xml:space="preserve">, Frankrikes utrikesminister </w:t>
      </w:r>
      <w:r w:rsidRPr="00675511">
        <w:rPr>
          <w:i/>
        </w:rPr>
        <w:t>Bernard</w:t>
      </w:r>
      <w:r w:rsidRPr="00675511">
        <w:t xml:space="preserve"> </w:t>
      </w:r>
      <w:r w:rsidRPr="00675511">
        <w:rPr>
          <w:i/>
        </w:rPr>
        <w:t>Kouchner</w:t>
      </w:r>
      <w:r w:rsidRPr="00675511">
        <w:t>, Turk</w:t>
      </w:r>
      <w:r w:rsidRPr="00675511">
        <w:t>i</w:t>
      </w:r>
      <w:r w:rsidRPr="00675511">
        <w:t xml:space="preserve">ets utrikesminister </w:t>
      </w:r>
      <w:r w:rsidRPr="00675511">
        <w:rPr>
          <w:i/>
        </w:rPr>
        <w:t>Ali Babacan</w:t>
      </w:r>
      <w:r w:rsidRPr="00675511">
        <w:t>, Sveriges integrations- och jämställdhetsm</w:t>
      </w:r>
      <w:r w:rsidRPr="00675511">
        <w:t>i</w:t>
      </w:r>
      <w:r w:rsidRPr="00675511">
        <w:t xml:space="preserve">nister </w:t>
      </w:r>
      <w:r w:rsidRPr="00675511">
        <w:rPr>
          <w:i/>
        </w:rPr>
        <w:t>Nyamko Sabuni</w:t>
      </w:r>
      <w:r w:rsidRPr="00675511">
        <w:t xml:space="preserve"> och kabinetts</w:t>
      </w:r>
      <w:r w:rsidR="00E423F0" w:rsidRPr="00675511">
        <w:t>s</w:t>
      </w:r>
      <w:r w:rsidRPr="00675511">
        <w:t xml:space="preserve">ekreterare </w:t>
      </w:r>
      <w:r w:rsidRPr="00675511">
        <w:rPr>
          <w:i/>
        </w:rPr>
        <w:t>Frank Belfrage</w:t>
      </w:r>
      <w:r w:rsidRPr="00675511">
        <w:t>, OECD:s gen</w:t>
      </w:r>
      <w:r w:rsidRPr="00675511">
        <w:t>e</w:t>
      </w:r>
      <w:r w:rsidRPr="00675511">
        <w:t xml:space="preserve">ralsekreterare </w:t>
      </w:r>
      <w:r w:rsidRPr="00675511">
        <w:rPr>
          <w:i/>
        </w:rPr>
        <w:t>Angel Gurría</w:t>
      </w:r>
      <w:r w:rsidRPr="00675511">
        <w:t xml:space="preserve">, FN:s höga representant för allians mellan civilisationerna </w:t>
      </w:r>
      <w:r w:rsidRPr="00675511">
        <w:rPr>
          <w:i/>
        </w:rPr>
        <w:t>Jorge Sampaio</w:t>
      </w:r>
      <w:r w:rsidRPr="00675511">
        <w:t>, Internationella Rödakorskommitténs pres</w:t>
      </w:r>
      <w:r w:rsidRPr="00675511">
        <w:t>i</w:t>
      </w:r>
      <w:r w:rsidRPr="00675511">
        <w:t xml:space="preserve">dent </w:t>
      </w:r>
      <w:r w:rsidRPr="00675511">
        <w:rPr>
          <w:i/>
        </w:rPr>
        <w:t>Jakob Kellenberger</w:t>
      </w:r>
      <w:r w:rsidRPr="00675511">
        <w:t xml:space="preserve">, EBRD:s president </w:t>
      </w:r>
      <w:r w:rsidRPr="00675511">
        <w:rPr>
          <w:i/>
        </w:rPr>
        <w:t>Jean Lemierre</w:t>
      </w:r>
      <w:r w:rsidRPr="00675511">
        <w:t>, den rysk-</w:t>
      </w:r>
      <w:r w:rsidR="00E423F0" w:rsidRPr="00675511">
        <w:t>orto</w:t>
      </w:r>
      <w:r w:rsidR="00692165" w:rsidRPr="00675511">
        <w:softHyphen/>
      </w:r>
      <w:r w:rsidR="00E423F0" w:rsidRPr="00675511">
        <w:t>doxa kyrkans patriark Alekse</w:t>
      </w:r>
      <w:r w:rsidRPr="00675511">
        <w:t xml:space="preserve">j II, CLRAE:s ordförande </w:t>
      </w:r>
      <w:r w:rsidRPr="00675511">
        <w:rPr>
          <w:i/>
        </w:rPr>
        <w:t>Yavuz Mildon</w:t>
      </w:r>
      <w:r w:rsidRPr="00675511">
        <w:t>, Lati</w:t>
      </w:r>
      <w:r w:rsidRPr="00675511">
        <w:t>n</w:t>
      </w:r>
      <w:r w:rsidRPr="00675511">
        <w:t xml:space="preserve">amerikanska församlingens ordförande </w:t>
      </w:r>
      <w:r w:rsidRPr="00675511">
        <w:rPr>
          <w:i/>
        </w:rPr>
        <w:t>Jorge Pizarro</w:t>
      </w:r>
      <w:r w:rsidRPr="00675511">
        <w:t xml:space="preserve"> och Europeiska fo</w:t>
      </w:r>
      <w:r w:rsidRPr="00675511">
        <w:t>t</w:t>
      </w:r>
      <w:r w:rsidRPr="00675511">
        <w:t xml:space="preserve">bollsförbundets (UEFA) president </w:t>
      </w:r>
      <w:r w:rsidRPr="00675511">
        <w:rPr>
          <w:i/>
        </w:rPr>
        <w:t>Michel Plat</w:t>
      </w:r>
      <w:r w:rsidRPr="00675511">
        <w:rPr>
          <w:i/>
        </w:rPr>
        <w:t>i</w:t>
      </w:r>
      <w:r w:rsidRPr="00675511">
        <w:rPr>
          <w:i/>
        </w:rPr>
        <w:t>ni</w:t>
      </w:r>
      <w:r w:rsidRPr="00675511">
        <w:t>.</w:t>
      </w:r>
    </w:p>
    <w:p w:rsidR="00F1737D" w:rsidRPr="00675511" w:rsidRDefault="00F1737D" w:rsidP="00235D70">
      <w:pPr>
        <w:pStyle w:val="Normaltindrag"/>
      </w:pPr>
      <w:r w:rsidRPr="00675511">
        <w:t xml:space="preserve">Slovakiens utrikesminister </w:t>
      </w:r>
      <w:r w:rsidRPr="00675511">
        <w:rPr>
          <w:i/>
        </w:rPr>
        <w:t>Jan Kubis</w:t>
      </w:r>
      <w:r w:rsidRPr="00675511">
        <w:t xml:space="preserve"> i egenskap av minister</w:t>
      </w:r>
      <w:r w:rsidR="00E423F0" w:rsidRPr="00675511">
        <w:t>kommitténs ordförande under det</w:t>
      </w:r>
      <w:r w:rsidRPr="00675511">
        <w:t xml:space="preserve"> första halvåret samt Sveriges utr</w:t>
      </w:r>
      <w:r w:rsidRPr="00675511">
        <w:t>i</w:t>
      </w:r>
      <w:r w:rsidRPr="00675511">
        <w:t xml:space="preserve">kesminister </w:t>
      </w:r>
      <w:r w:rsidRPr="00675511">
        <w:rPr>
          <w:i/>
        </w:rPr>
        <w:t>Carl Bild</w:t>
      </w:r>
      <w:r w:rsidRPr="00675511">
        <w:t xml:space="preserve">t i samma egenskap under det andra halvåret informerade församlingen om verksamheten i ministerkommittén och svarade på parlamentarikernas frågor. </w:t>
      </w:r>
    </w:p>
    <w:p w:rsidR="00F1737D" w:rsidRPr="00675511" w:rsidRDefault="00F1737D" w:rsidP="00235D70"/>
    <w:p w:rsidR="00F1737D" w:rsidRPr="00675511" w:rsidRDefault="00F1737D" w:rsidP="00235D70">
      <w:pPr>
        <w:sectPr w:rsidR="00F1737D" w:rsidRPr="00675511" w:rsidSect="00F1737D">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7" w:left="1304" w:header="340" w:footer="227" w:gutter="0"/>
          <w:cols w:space="720"/>
          <w:titlePg/>
          <w:docGrid w:linePitch="258"/>
        </w:sectPr>
      </w:pPr>
    </w:p>
    <w:p w:rsidR="00F1737D" w:rsidRPr="00675511" w:rsidRDefault="00F1737D" w:rsidP="00F1737D">
      <w:pPr>
        <w:pStyle w:val="Rubrik1"/>
        <w:rPr>
          <w:noProof w:val="0"/>
        </w:rPr>
      </w:pPr>
      <w:bookmarkStart w:id="46" w:name="_Toc223752833"/>
      <w:r w:rsidRPr="00675511">
        <w:rPr>
          <w:noProof w:val="0"/>
        </w:rPr>
        <w:t>3 Den svenska representationen</w:t>
      </w:r>
      <w:bookmarkEnd w:id="46"/>
    </w:p>
    <w:p w:rsidR="00F1737D" w:rsidRPr="00675511" w:rsidRDefault="00F1737D" w:rsidP="00B261B8">
      <w:pPr>
        <w:rPr>
          <w:szCs w:val="24"/>
        </w:rPr>
      </w:pPr>
      <w:r w:rsidRPr="00675511">
        <w:t>För 2008 års session hade riksdagen anmält följande valda ombud och ersätt</w:t>
      </w:r>
      <w:r w:rsidRPr="00675511">
        <w:t>a</w:t>
      </w:r>
      <w:r w:rsidRPr="00675511">
        <w:t>re till församlingen och dess organ.</w:t>
      </w:r>
    </w:p>
    <w:p w:rsidR="00F1737D" w:rsidRPr="00675511" w:rsidRDefault="00F1737D" w:rsidP="00235D70">
      <w:pPr>
        <w:rPr>
          <w:b/>
        </w:rPr>
      </w:pPr>
      <w:r w:rsidRPr="00675511">
        <w:rPr>
          <w:b/>
        </w:rPr>
        <w:t>Ombud</w:t>
      </w:r>
    </w:p>
    <w:p w:rsidR="00F1737D" w:rsidRPr="00675511" w:rsidRDefault="00F1737D" w:rsidP="00B26416">
      <w:pPr>
        <w:numPr>
          <w:ilvl w:val="0"/>
          <w:numId w:val="2"/>
        </w:numPr>
        <w:tabs>
          <w:tab w:val="clear" w:pos="720"/>
          <w:tab w:val="num" w:pos="284"/>
        </w:tabs>
        <w:ind w:hanging="720"/>
      </w:pPr>
      <w:r w:rsidRPr="00675511">
        <w:t>Göran Lindblad (m), delegationens ordförande</w:t>
      </w:r>
    </w:p>
    <w:p w:rsidR="00F1737D" w:rsidRPr="00675511" w:rsidRDefault="00F1737D" w:rsidP="00B26416">
      <w:pPr>
        <w:numPr>
          <w:ilvl w:val="0"/>
          <w:numId w:val="2"/>
        </w:numPr>
        <w:tabs>
          <w:tab w:val="clear" w:pos="720"/>
          <w:tab w:val="num" w:pos="284"/>
        </w:tabs>
        <w:spacing w:before="0"/>
        <w:ind w:hanging="720"/>
      </w:pPr>
      <w:r w:rsidRPr="00675511">
        <w:t>Björn von Sydow (s), delegationens vice ordförande</w:t>
      </w:r>
    </w:p>
    <w:p w:rsidR="00F1737D" w:rsidRPr="00675511" w:rsidRDefault="00F1737D" w:rsidP="00B26416">
      <w:pPr>
        <w:numPr>
          <w:ilvl w:val="0"/>
          <w:numId w:val="2"/>
        </w:numPr>
        <w:tabs>
          <w:tab w:val="clear" w:pos="720"/>
          <w:tab w:val="num" w:pos="284"/>
        </w:tabs>
        <w:spacing w:before="0"/>
        <w:ind w:hanging="720"/>
      </w:pPr>
      <w:r w:rsidRPr="00675511">
        <w:t>Marietta de Pourbaix-Lundin (m)</w:t>
      </w:r>
    </w:p>
    <w:p w:rsidR="00F1737D" w:rsidRPr="00675511" w:rsidRDefault="00F1737D" w:rsidP="00B26416">
      <w:pPr>
        <w:numPr>
          <w:ilvl w:val="0"/>
          <w:numId w:val="2"/>
        </w:numPr>
        <w:tabs>
          <w:tab w:val="clear" w:pos="720"/>
          <w:tab w:val="num" w:pos="284"/>
        </w:tabs>
        <w:spacing w:before="0"/>
        <w:ind w:hanging="720"/>
      </w:pPr>
      <w:r w:rsidRPr="00675511">
        <w:t>Carina Ohlsson (s)</w:t>
      </w:r>
    </w:p>
    <w:p w:rsidR="00F1737D" w:rsidRPr="00675511" w:rsidRDefault="00F1737D" w:rsidP="00B26416">
      <w:pPr>
        <w:numPr>
          <w:ilvl w:val="0"/>
          <w:numId w:val="2"/>
        </w:numPr>
        <w:tabs>
          <w:tab w:val="clear" w:pos="720"/>
          <w:tab w:val="num" w:pos="284"/>
        </w:tabs>
        <w:spacing w:before="0"/>
        <w:ind w:hanging="720"/>
      </w:pPr>
      <w:r w:rsidRPr="00675511">
        <w:t>Kerstin Lundgren (c)</w:t>
      </w:r>
    </w:p>
    <w:p w:rsidR="00F1737D" w:rsidRPr="00675511" w:rsidRDefault="00F1737D" w:rsidP="00B26416">
      <w:pPr>
        <w:numPr>
          <w:ilvl w:val="0"/>
          <w:numId w:val="2"/>
        </w:numPr>
        <w:tabs>
          <w:tab w:val="clear" w:pos="720"/>
          <w:tab w:val="num" w:pos="284"/>
        </w:tabs>
        <w:spacing w:before="0"/>
        <w:ind w:hanging="720"/>
      </w:pPr>
      <w:r w:rsidRPr="00675511">
        <w:t>Morgan Johansson (s)</w:t>
      </w:r>
    </w:p>
    <w:p w:rsidR="00F1737D" w:rsidRPr="00675511" w:rsidRDefault="00F1737D" w:rsidP="00235D70">
      <w:pPr>
        <w:rPr>
          <w:b/>
        </w:rPr>
      </w:pPr>
      <w:r w:rsidRPr="00675511">
        <w:rPr>
          <w:b/>
        </w:rPr>
        <w:t>Ersättare</w:t>
      </w:r>
    </w:p>
    <w:p w:rsidR="00F1737D" w:rsidRPr="00675511" w:rsidRDefault="00F1737D" w:rsidP="00B26416">
      <w:pPr>
        <w:numPr>
          <w:ilvl w:val="0"/>
          <w:numId w:val="3"/>
        </w:numPr>
        <w:tabs>
          <w:tab w:val="clear" w:pos="720"/>
          <w:tab w:val="num" w:pos="284"/>
        </w:tabs>
        <w:ind w:hanging="720"/>
      </w:pPr>
      <w:r w:rsidRPr="00675511">
        <w:t>Anna Lilliehöök (m)</w:t>
      </w:r>
    </w:p>
    <w:p w:rsidR="00F1737D" w:rsidRPr="00675511" w:rsidRDefault="00F1737D" w:rsidP="00B26416">
      <w:pPr>
        <w:numPr>
          <w:ilvl w:val="0"/>
          <w:numId w:val="3"/>
        </w:numPr>
        <w:tabs>
          <w:tab w:val="clear" w:pos="720"/>
          <w:tab w:val="num" w:pos="284"/>
        </w:tabs>
        <w:spacing w:before="0"/>
        <w:ind w:hanging="720"/>
      </w:pPr>
      <w:r w:rsidRPr="00675511">
        <w:t>Carina Hägg (s)</w:t>
      </w:r>
    </w:p>
    <w:p w:rsidR="00F1737D" w:rsidRPr="00675511" w:rsidRDefault="00F1737D" w:rsidP="00B26416">
      <w:pPr>
        <w:numPr>
          <w:ilvl w:val="0"/>
          <w:numId w:val="3"/>
        </w:numPr>
        <w:tabs>
          <w:tab w:val="clear" w:pos="720"/>
          <w:tab w:val="num" w:pos="284"/>
        </w:tabs>
        <w:spacing w:before="0"/>
        <w:ind w:hanging="720"/>
      </w:pPr>
      <w:r w:rsidRPr="00675511">
        <w:t>Kent Olsson (m)</w:t>
      </w:r>
    </w:p>
    <w:p w:rsidR="00F1737D" w:rsidRPr="00675511" w:rsidRDefault="00F1737D" w:rsidP="00B26416">
      <w:pPr>
        <w:numPr>
          <w:ilvl w:val="0"/>
          <w:numId w:val="3"/>
        </w:numPr>
        <w:tabs>
          <w:tab w:val="clear" w:pos="720"/>
          <w:tab w:val="num" w:pos="284"/>
        </w:tabs>
        <w:spacing w:before="0"/>
        <w:ind w:hanging="720"/>
      </w:pPr>
      <w:r w:rsidRPr="00675511">
        <w:t>Michael Hagberg (s)</w:t>
      </w:r>
    </w:p>
    <w:p w:rsidR="00F1737D" w:rsidRPr="00675511" w:rsidRDefault="00F1737D" w:rsidP="00B26416">
      <w:pPr>
        <w:numPr>
          <w:ilvl w:val="0"/>
          <w:numId w:val="3"/>
        </w:numPr>
        <w:tabs>
          <w:tab w:val="clear" w:pos="720"/>
          <w:tab w:val="num" w:pos="284"/>
        </w:tabs>
        <w:spacing w:before="0"/>
        <w:ind w:hanging="720"/>
      </w:pPr>
      <w:r w:rsidRPr="00675511">
        <w:t>Tina Acketoft (fp)</w:t>
      </w:r>
    </w:p>
    <w:p w:rsidR="00F1737D" w:rsidRPr="00675511" w:rsidRDefault="00F1737D" w:rsidP="00B26416">
      <w:pPr>
        <w:numPr>
          <w:ilvl w:val="0"/>
          <w:numId w:val="3"/>
        </w:numPr>
        <w:tabs>
          <w:tab w:val="clear" w:pos="720"/>
          <w:tab w:val="num" w:pos="284"/>
        </w:tabs>
        <w:spacing w:before="0"/>
        <w:ind w:hanging="720"/>
      </w:pPr>
      <w:r w:rsidRPr="00675511">
        <w:t>Maryam Yazdanfar (s)</w:t>
      </w:r>
    </w:p>
    <w:p w:rsidR="00F1737D" w:rsidRPr="00675511" w:rsidRDefault="00F1737D" w:rsidP="00B261B8">
      <w:pPr>
        <w:spacing w:before="187"/>
      </w:pPr>
      <w:r w:rsidRPr="00675511">
        <w:t>Under 2008 års session var ombuden och ersättarna fördelade på församlin</w:t>
      </w:r>
      <w:r w:rsidRPr="00675511">
        <w:t>g</w:t>
      </w:r>
      <w:r w:rsidRPr="00675511">
        <w:t>ens utskott och underutskott enligt följande (utskottse</w:t>
      </w:r>
      <w:r w:rsidRPr="00675511">
        <w:t>r</w:t>
      </w:r>
      <w:r w:rsidRPr="00675511">
        <w:t>sättare inom parentes):</w:t>
      </w:r>
    </w:p>
    <w:p w:rsidR="00F1737D" w:rsidRPr="00675511" w:rsidRDefault="00F1737D" w:rsidP="00F1737D">
      <w:pPr>
        <w:rPr>
          <w:sz w:val="22"/>
        </w:rPr>
      </w:pPr>
    </w:p>
    <w:p w:rsidR="00F1737D" w:rsidRPr="00675511" w:rsidRDefault="00F1737D" w:rsidP="001C219D">
      <w:r w:rsidRPr="00675511">
        <w:rPr>
          <w:b/>
        </w:rPr>
        <w:t>Ständiga utskottet</w:t>
      </w:r>
      <w:r w:rsidRPr="00675511">
        <w:t xml:space="preserve"> (består av delegationsordföranden</w:t>
      </w:r>
      <w:r w:rsidR="00692165" w:rsidRPr="00675511">
        <w:t>a</w:t>
      </w:r>
      <w:r w:rsidRPr="00675511">
        <w:t>): Lindblad</w:t>
      </w:r>
    </w:p>
    <w:p w:rsidR="00F1737D" w:rsidRPr="00675511" w:rsidRDefault="00F1737D" w:rsidP="00B261B8">
      <w:pPr>
        <w:spacing w:before="187"/>
      </w:pPr>
      <w:r w:rsidRPr="00675511">
        <w:rPr>
          <w:b/>
        </w:rPr>
        <w:t>Politiska utskottet</w:t>
      </w:r>
      <w:r w:rsidRPr="00675511">
        <w:t>: Lindblad, von Sydow (Lundgren, Ohlsson)</w:t>
      </w:r>
    </w:p>
    <w:p w:rsidR="00F1737D" w:rsidRPr="00675511" w:rsidRDefault="00F1737D" w:rsidP="00692165">
      <w:pPr>
        <w:spacing w:before="0"/>
      </w:pPr>
      <w:r w:rsidRPr="00675511">
        <w:t>Underutskott</w:t>
      </w:r>
      <w:r w:rsidR="00692165" w:rsidRPr="00675511">
        <w:t>et för Mellanöstern: Lundgren, ex o</w:t>
      </w:r>
      <w:r w:rsidRPr="00675511">
        <w:t>fficio Lindblad</w:t>
      </w:r>
    </w:p>
    <w:p w:rsidR="00F1737D" w:rsidRPr="00675511" w:rsidRDefault="00F1737D" w:rsidP="00692165">
      <w:pPr>
        <w:spacing w:before="0"/>
      </w:pPr>
      <w:r w:rsidRPr="00675511">
        <w:t>Underutskottet för externa relationer: von Sydow, Ohl</w:t>
      </w:r>
      <w:r w:rsidR="00692165" w:rsidRPr="00675511">
        <w:t>sson, e</w:t>
      </w:r>
      <w:r w:rsidRPr="00675511">
        <w:t xml:space="preserve">x </w:t>
      </w:r>
      <w:r w:rsidR="00692165" w:rsidRPr="00675511">
        <w:t>o</w:t>
      </w:r>
      <w:r w:rsidRPr="00675511">
        <w:t>fficio Lin</w:t>
      </w:r>
      <w:r w:rsidRPr="00675511">
        <w:t>d</w:t>
      </w:r>
      <w:r w:rsidRPr="00675511">
        <w:t>blad</w:t>
      </w:r>
    </w:p>
    <w:p w:rsidR="00F1737D" w:rsidRPr="00675511" w:rsidRDefault="00F1737D" w:rsidP="00692165">
      <w:pPr>
        <w:spacing w:before="0"/>
      </w:pPr>
      <w:r w:rsidRPr="00675511">
        <w:t xml:space="preserve">Underutskottet för Vitryssland: Ohlsson, </w:t>
      </w:r>
      <w:r w:rsidR="00692165" w:rsidRPr="00675511">
        <w:t>e</w:t>
      </w:r>
      <w:r w:rsidRPr="00675511">
        <w:t xml:space="preserve">x </w:t>
      </w:r>
      <w:r w:rsidR="00692165" w:rsidRPr="00675511">
        <w:t>o</w:t>
      </w:r>
      <w:r w:rsidRPr="00675511">
        <w:t>fficio Lindblad</w:t>
      </w:r>
    </w:p>
    <w:p w:rsidR="00F1737D" w:rsidRPr="00675511" w:rsidRDefault="00F1737D" w:rsidP="00B261B8">
      <w:pPr>
        <w:spacing w:before="187"/>
      </w:pPr>
      <w:r w:rsidRPr="00675511">
        <w:rPr>
          <w:b/>
        </w:rPr>
        <w:t>Utskottet för juridiska frågor och mänskliga rättigheter</w:t>
      </w:r>
      <w:r w:rsidRPr="00675511">
        <w:t>: de Pourbaix-Lundin, Hägg (Acketoft, Ohlsson)</w:t>
      </w:r>
    </w:p>
    <w:p w:rsidR="00F1737D" w:rsidRPr="00675511" w:rsidRDefault="00F1737D" w:rsidP="00692165">
      <w:pPr>
        <w:spacing w:before="0"/>
      </w:pPr>
      <w:r w:rsidRPr="00675511">
        <w:t>Underutskottet för bekämpning av brottslighet och terrorism: de Pourbaix-Lundin (Acketoft)</w:t>
      </w:r>
    </w:p>
    <w:p w:rsidR="00F1737D" w:rsidRPr="00675511" w:rsidRDefault="00F1737D" w:rsidP="00692165">
      <w:pPr>
        <w:spacing w:before="0"/>
      </w:pPr>
      <w:r w:rsidRPr="00675511">
        <w:t>Underutskottet för minoriteters rättigheter: de Pourbaix-Lundin</w:t>
      </w:r>
    </w:p>
    <w:p w:rsidR="00F1737D" w:rsidRPr="00675511" w:rsidRDefault="00F1737D" w:rsidP="00692165">
      <w:pPr>
        <w:spacing w:before="0"/>
      </w:pPr>
      <w:r w:rsidRPr="00675511">
        <w:t>Und</w:t>
      </w:r>
      <w:r w:rsidRPr="00675511">
        <w:rPr>
          <w:spacing w:val="-2"/>
        </w:rPr>
        <w:t>erutskottet för intervjuer med domarkandidater: Hägg (fr.o.m. 2008-04-</w:t>
      </w:r>
      <w:r w:rsidRPr="00675511">
        <w:t>14), Acketoft</w:t>
      </w:r>
    </w:p>
    <w:p w:rsidR="00F1737D" w:rsidRPr="00675511" w:rsidRDefault="00F1737D" w:rsidP="00692165">
      <w:pPr>
        <w:spacing w:before="187"/>
      </w:pPr>
      <w:r w:rsidRPr="00675511">
        <w:rPr>
          <w:b/>
        </w:rPr>
        <w:t>Utskottet för ekonomi och utveckling</w:t>
      </w:r>
      <w:r w:rsidRPr="00675511">
        <w:t>:</w:t>
      </w:r>
      <w:r w:rsidR="001C219D" w:rsidRPr="00675511">
        <w:t xml:space="preserve"> </w:t>
      </w:r>
      <w:r w:rsidRPr="00675511">
        <w:t>Lilliehöök, Yazdanfar (Lindblad, Hagberg)</w:t>
      </w:r>
    </w:p>
    <w:p w:rsidR="00F1737D" w:rsidRPr="00675511" w:rsidRDefault="00F1737D" w:rsidP="00692165">
      <w:pPr>
        <w:spacing w:before="0"/>
      </w:pPr>
      <w:r w:rsidRPr="00675511">
        <w:t>Underutskottet för internationella ekonomiska relationer: Lillieh</w:t>
      </w:r>
      <w:r w:rsidRPr="00675511">
        <w:t>ö</w:t>
      </w:r>
      <w:r w:rsidRPr="00675511">
        <w:t xml:space="preserve">ök </w:t>
      </w:r>
    </w:p>
    <w:p w:rsidR="00F1737D" w:rsidRPr="00675511" w:rsidRDefault="00F1737D" w:rsidP="00692165">
      <w:pPr>
        <w:spacing w:before="0"/>
      </w:pPr>
      <w:r w:rsidRPr="00675511">
        <w:t>Underutskottet för utveckling av turistnäringen: Lilliehöök</w:t>
      </w:r>
    </w:p>
    <w:p w:rsidR="00F1737D" w:rsidRPr="00675511" w:rsidRDefault="00F1737D" w:rsidP="00B261B8">
      <w:pPr>
        <w:spacing w:before="187"/>
      </w:pPr>
      <w:r w:rsidRPr="00675511">
        <w:rPr>
          <w:b/>
        </w:rPr>
        <w:t>Utskottet för social-, hälsovårds- och familjefrågor</w:t>
      </w:r>
      <w:r w:rsidRPr="00675511">
        <w:t>: de Pourbaix-Lundin, Ohlsson (Acketoft, Johansson)</w:t>
      </w:r>
    </w:p>
    <w:p w:rsidR="00F1737D" w:rsidRPr="00675511" w:rsidRDefault="00F1737D" w:rsidP="00692165">
      <w:pPr>
        <w:spacing w:before="0"/>
      </w:pPr>
      <w:r w:rsidRPr="00675511">
        <w:t>Underutskottet för barnfrågor: Ohlsson (de Pourbaix-Lundin)</w:t>
      </w:r>
    </w:p>
    <w:p w:rsidR="00F1737D" w:rsidRPr="00675511" w:rsidRDefault="00F1737D" w:rsidP="00692165">
      <w:pPr>
        <w:spacing w:before="0"/>
      </w:pPr>
      <w:r w:rsidRPr="00675511">
        <w:t>Underutskottet för Europas sociala stadga: Acketoft (de Pourbaix-Lundin</w:t>
      </w:r>
      <w:r w:rsidR="00692165" w:rsidRPr="00675511">
        <w:t>)</w:t>
      </w:r>
    </w:p>
    <w:p w:rsidR="00F1737D" w:rsidRPr="00675511" w:rsidRDefault="00F1737D" w:rsidP="00B261B8">
      <w:pPr>
        <w:spacing w:before="187"/>
      </w:pPr>
      <w:r w:rsidRPr="00675511">
        <w:rPr>
          <w:b/>
        </w:rPr>
        <w:t>Utskottet för migrations-, flykting- och befolkningsfrågor</w:t>
      </w:r>
      <w:r w:rsidRPr="00675511">
        <w:t>: Acketoft, Ha</w:t>
      </w:r>
      <w:r w:rsidRPr="00675511">
        <w:t>g</w:t>
      </w:r>
      <w:r w:rsidRPr="00675511">
        <w:t>berg (Lindblad, Hägg)</w:t>
      </w:r>
    </w:p>
    <w:p w:rsidR="00F1737D" w:rsidRPr="00675511" w:rsidRDefault="00F1737D" w:rsidP="00692165">
      <w:pPr>
        <w:spacing w:before="0"/>
      </w:pPr>
      <w:r w:rsidRPr="00675511">
        <w:t>Underutskottet för migrationsfrågor: Lindblad t.o.m. 2008-04-14 (Acketoft t.o.</w:t>
      </w:r>
      <w:r w:rsidRPr="00675511">
        <w:rPr>
          <w:spacing w:val="-2"/>
        </w:rPr>
        <w:t>m. 2008-04-14) Acketoft fr.o.m. 2008-04-14</w:t>
      </w:r>
      <w:r w:rsidR="00692165" w:rsidRPr="00675511">
        <w:rPr>
          <w:spacing w:val="-2"/>
        </w:rPr>
        <w:t xml:space="preserve"> </w:t>
      </w:r>
      <w:r w:rsidRPr="00675511">
        <w:rPr>
          <w:spacing w:val="-2"/>
        </w:rPr>
        <w:t>(Lindblad fr.o.m. 2008-04-</w:t>
      </w:r>
      <w:r w:rsidRPr="00675511">
        <w:t>14)</w:t>
      </w:r>
    </w:p>
    <w:p w:rsidR="00F1737D" w:rsidRPr="00675511" w:rsidRDefault="00F1737D" w:rsidP="00692165">
      <w:pPr>
        <w:spacing w:before="0"/>
      </w:pPr>
      <w:r w:rsidRPr="00675511">
        <w:t xml:space="preserve">Underutskottet för flyktingfrågor: Hagberg, vice ordf. </w:t>
      </w:r>
    </w:p>
    <w:p w:rsidR="00F1737D" w:rsidRPr="00675511" w:rsidRDefault="00F1737D" w:rsidP="00B261B8">
      <w:pPr>
        <w:spacing w:before="187"/>
      </w:pPr>
      <w:r w:rsidRPr="00675511">
        <w:rPr>
          <w:b/>
        </w:rPr>
        <w:t>Utskottet för kultur, vetenskap och utbildning</w:t>
      </w:r>
      <w:r w:rsidRPr="00675511">
        <w:t>: Olsson, Johansson (Lilli</w:t>
      </w:r>
      <w:r w:rsidRPr="00675511">
        <w:t>e</w:t>
      </w:r>
      <w:r w:rsidRPr="00675511">
        <w:t>höök, von Sydow)</w:t>
      </w:r>
    </w:p>
    <w:p w:rsidR="00F1737D" w:rsidRPr="00675511" w:rsidRDefault="00F1737D" w:rsidP="00692165">
      <w:pPr>
        <w:spacing w:before="0"/>
      </w:pPr>
      <w:r w:rsidRPr="00675511">
        <w:t>Underutskottet för kulturarv: Olsson (Lilliehöök)</w:t>
      </w:r>
    </w:p>
    <w:p w:rsidR="00F1737D" w:rsidRPr="00675511" w:rsidRDefault="00F1737D" w:rsidP="00692165">
      <w:pPr>
        <w:spacing w:before="0"/>
      </w:pPr>
      <w:r w:rsidRPr="00675511">
        <w:t>Underutskottet för mediefrågor: Johansson</w:t>
      </w:r>
    </w:p>
    <w:p w:rsidR="00F1737D" w:rsidRPr="00675511" w:rsidRDefault="00F1737D" w:rsidP="00692165">
      <w:pPr>
        <w:spacing w:before="0"/>
      </w:pPr>
      <w:r w:rsidRPr="00675511">
        <w:t>Underutskottet för ungdom och sport: Olsson</w:t>
      </w:r>
    </w:p>
    <w:p w:rsidR="00F1737D" w:rsidRPr="00675511" w:rsidRDefault="00F1737D" w:rsidP="00B261B8">
      <w:pPr>
        <w:spacing w:before="187"/>
      </w:pPr>
      <w:r w:rsidRPr="00675511">
        <w:rPr>
          <w:b/>
        </w:rPr>
        <w:t>Utskottet för miljö- och jordbruksfrågor samt lokala och regionala äre</w:t>
      </w:r>
      <w:r w:rsidRPr="00675511">
        <w:rPr>
          <w:b/>
        </w:rPr>
        <w:t>n</w:t>
      </w:r>
      <w:r w:rsidRPr="00675511">
        <w:rPr>
          <w:b/>
        </w:rPr>
        <w:t>den</w:t>
      </w:r>
      <w:r w:rsidRPr="00675511">
        <w:t>: Lundgren, Ohlsson (Olsson, Yazdanfar)</w:t>
      </w:r>
    </w:p>
    <w:p w:rsidR="00F1737D" w:rsidRPr="00675511" w:rsidRDefault="00F1737D" w:rsidP="00692165">
      <w:pPr>
        <w:spacing w:before="0"/>
      </w:pPr>
      <w:r w:rsidRPr="00675511">
        <w:t>Underutskottet för hållbar utveckling: Ohlsson, ordf. (Lundgren)</w:t>
      </w:r>
    </w:p>
    <w:p w:rsidR="00F1737D" w:rsidRPr="00675511" w:rsidRDefault="00F1737D" w:rsidP="00692165">
      <w:pPr>
        <w:spacing w:before="0"/>
      </w:pPr>
      <w:r w:rsidRPr="00675511">
        <w:t>Underutskottet för lokal och regional demokrati: Lundgren (Ol</w:t>
      </w:r>
      <w:r w:rsidRPr="00675511">
        <w:t>s</w:t>
      </w:r>
      <w:r w:rsidRPr="00675511">
        <w:t>son)</w:t>
      </w:r>
    </w:p>
    <w:p w:rsidR="00F1737D" w:rsidRPr="00675511" w:rsidRDefault="00F1737D" w:rsidP="00692165">
      <w:pPr>
        <w:spacing w:before="0"/>
      </w:pPr>
      <w:r w:rsidRPr="00675511">
        <w:t>Underutskottet för Europapriset: Olsson</w:t>
      </w:r>
    </w:p>
    <w:p w:rsidR="00F1737D" w:rsidRPr="00675511" w:rsidRDefault="00F1737D" w:rsidP="007321C5">
      <w:pPr>
        <w:spacing w:before="187"/>
        <w:rPr>
          <w:spacing w:val="-2"/>
        </w:rPr>
      </w:pPr>
      <w:r w:rsidRPr="00675511">
        <w:rPr>
          <w:b/>
        </w:rPr>
        <w:t>Utskottet</w:t>
      </w:r>
      <w:r w:rsidRPr="00675511">
        <w:rPr>
          <w:b/>
          <w:spacing w:val="-2"/>
        </w:rPr>
        <w:t xml:space="preserve"> för jämställdhet mellan könen</w:t>
      </w:r>
      <w:r w:rsidRPr="00675511">
        <w:rPr>
          <w:spacing w:val="-2"/>
        </w:rPr>
        <w:t>: Olsson, Hägg (de Pourbaix-Lundin)</w:t>
      </w:r>
    </w:p>
    <w:p w:rsidR="00F1737D" w:rsidRPr="00675511" w:rsidRDefault="00F1737D" w:rsidP="00692165">
      <w:pPr>
        <w:spacing w:before="0"/>
      </w:pPr>
      <w:r w:rsidRPr="00675511">
        <w:t>Underutskottet om våld mot kvinnor: Hägg, ordf. (Olsson)</w:t>
      </w:r>
    </w:p>
    <w:p w:rsidR="00F1737D" w:rsidRPr="00675511" w:rsidRDefault="00F1737D" w:rsidP="00692165">
      <w:pPr>
        <w:spacing w:before="0"/>
      </w:pPr>
      <w:r w:rsidRPr="00675511">
        <w:t>Underutskottet mot människohandel: Olsson, ordf. (Hägg)</w:t>
      </w:r>
    </w:p>
    <w:p w:rsidR="00F1737D" w:rsidRPr="00675511" w:rsidRDefault="00F1737D" w:rsidP="007321C5">
      <w:pPr>
        <w:spacing w:before="187"/>
      </w:pPr>
      <w:r w:rsidRPr="00675511">
        <w:rPr>
          <w:b/>
        </w:rPr>
        <w:t>Utskottet för granskning av medlemsländernas uppfyllande av sina åt</w:t>
      </w:r>
      <w:r w:rsidRPr="00675511">
        <w:rPr>
          <w:b/>
        </w:rPr>
        <w:t>a</w:t>
      </w:r>
      <w:r w:rsidRPr="00675511">
        <w:rPr>
          <w:b/>
        </w:rPr>
        <w:t>ganden</w:t>
      </w:r>
      <w:r w:rsidRPr="00675511">
        <w:t xml:space="preserve"> (”granskningsutskottet”; medlemmarna utses av partigrupperna): Hagberg, </w:t>
      </w:r>
      <w:r w:rsidR="00692165" w:rsidRPr="00675511">
        <w:t xml:space="preserve">ex officio </w:t>
      </w:r>
      <w:r w:rsidRPr="00675511">
        <w:t>Lindblad</w:t>
      </w:r>
    </w:p>
    <w:p w:rsidR="00F1737D" w:rsidRPr="00675511" w:rsidRDefault="00F1737D" w:rsidP="00692165">
      <w:pPr>
        <w:spacing w:before="0"/>
      </w:pPr>
      <w:r w:rsidRPr="00675511">
        <w:t>Vidare har delegaterna ingått i ad hoc-utskott enligt följande:</w:t>
      </w:r>
    </w:p>
    <w:p w:rsidR="00F1737D" w:rsidRPr="00675511" w:rsidRDefault="00F1737D" w:rsidP="00692165">
      <w:pPr>
        <w:spacing w:before="0"/>
      </w:pPr>
      <w:r w:rsidRPr="00675511">
        <w:rPr>
          <w:spacing w:val="-2"/>
        </w:rPr>
        <w:t>Ad hoc-utskottet för övervakning av presidentvalet i Georgien (Carina Ohl</w:t>
      </w:r>
      <w:r w:rsidRPr="00675511">
        <w:rPr>
          <w:spacing w:val="-2"/>
        </w:rPr>
        <w:t>s</w:t>
      </w:r>
      <w:r w:rsidRPr="00675511">
        <w:t>son)</w:t>
      </w:r>
    </w:p>
    <w:p w:rsidR="00F1737D" w:rsidRPr="00675511" w:rsidRDefault="00F1737D" w:rsidP="00692165">
      <w:pPr>
        <w:spacing w:before="0"/>
      </w:pPr>
      <w:r w:rsidRPr="00675511">
        <w:t>Ad hoc-utskottet för övervakning av presidentvalet i Armenien (Marietta de Pourbaix-Lundin, Michael Hagberg</w:t>
      </w:r>
      <w:r w:rsidR="00692165" w:rsidRPr="00675511">
        <w:t>)</w:t>
      </w:r>
    </w:p>
    <w:p w:rsidR="00F1737D" w:rsidRPr="00675511" w:rsidRDefault="00F1737D" w:rsidP="00692165">
      <w:pPr>
        <w:spacing w:before="0"/>
      </w:pPr>
      <w:r w:rsidRPr="00675511">
        <w:t>Ad hoc-utskottet för övervakning av presidentvalet i Ryssland (Kerstin Lun</w:t>
      </w:r>
      <w:r w:rsidRPr="00675511">
        <w:t>d</w:t>
      </w:r>
      <w:r w:rsidRPr="00675511">
        <w:t>gren)</w:t>
      </w:r>
    </w:p>
    <w:p w:rsidR="00F1737D" w:rsidRPr="00675511" w:rsidRDefault="00F1737D" w:rsidP="00692165">
      <w:pPr>
        <w:spacing w:before="0"/>
      </w:pPr>
      <w:r w:rsidRPr="00675511">
        <w:t>Ad hoc-utskottet för övervakning av parlamentsvalet i Serbien (Anna Lilli</w:t>
      </w:r>
      <w:r w:rsidRPr="00675511">
        <w:t>e</w:t>
      </w:r>
      <w:r w:rsidRPr="00675511">
        <w:t>höök)</w:t>
      </w:r>
    </w:p>
    <w:p w:rsidR="00F1737D" w:rsidRPr="00675511" w:rsidRDefault="00F1737D" w:rsidP="00B261B8">
      <w:pPr>
        <w:spacing w:before="187"/>
        <w:rPr>
          <w:i/>
        </w:rPr>
      </w:pPr>
      <w:r w:rsidRPr="00675511">
        <w:rPr>
          <w:i/>
        </w:rPr>
        <w:t>Partigrupper</w:t>
      </w:r>
    </w:p>
    <w:p w:rsidR="00F1737D" w:rsidRPr="00675511" w:rsidRDefault="001C219D" w:rsidP="00B261B8">
      <w:pPr>
        <w:tabs>
          <w:tab w:val="left" w:pos="284"/>
        </w:tabs>
        <w:ind w:left="284" w:hanging="284"/>
      </w:pPr>
      <w:r w:rsidRPr="00675511">
        <w:t>1.</w:t>
      </w:r>
      <w:r w:rsidR="00B261B8" w:rsidRPr="00675511">
        <w:tab/>
        <w:t>Den socialistiska gruppen (Socialist Group, SOC) 185 medle</w:t>
      </w:r>
      <w:r w:rsidR="00B261B8" w:rsidRPr="00675511">
        <w:t>m</w:t>
      </w:r>
      <w:r w:rsidR="00B261B8" w:rsidRPr="00675511">
        <w:t>mar: von Sydow, Ohlsson, Johansson, Hägg, Hagberg, Yazdanfar</w:t>
      </w:r>
    </w:p>
    <w:p w:rsidR="00F1737D" w:rsidRPr="00675511" w:rsidRDefault="00B261B8" w:rsidP="00167323">
      <w:pPr>
        <w:tabs>
          <w:tab w:val="left" w:pos="284"/>
        </w:tabs>
        <w:spacing w:before="0"/>
        <w:ind w:left="284" w:hanging="284"/>
      </w:pPr>
      <w:r w:rsidRPr="00675511">
        <w:t>2</w:t>
      </w:r>
      <w:r w:rsidR="001C219D" w:rsidRPr="00675511">
        <w:t>.</w:t>
      </w:r>
      <w:r w:rsidR="001C219D" w:rsidRPr="00675511">
        <w:tab/>
      </w:r>
      <w:r w:rsidR="00F1737D" w:rsidRPr="00675511">
        <w:t>Det europeiska folkpartiet (Group of the European People’s Party, EPP/CD) 196 medlemmar: Lindblad, de Pourbaix-Lundin, Lilliehöök, Olsson</w:t>
      </w:r>
    </w:p>
    <w:p w:rsidR="00F1737D" w:rsidRPr="00675511" w:rsidRDefault="00B261B8" w:rsidP="00167323">
      <w:pPr>
        <w:tabs>
          <w:tab w:val="left" w:pos="284"/>
        </w:tabs>
        <w:spacing w:before="0"/>
        <w:ind w:left="284" w:hanging="284"/>
      </w:pPr>
      <w:r w:rsidRPr="00675511">
        <w:t>3.</w:t>
      </w:r>
      <w:r w:rsidRPr="00675511">
        <w:tab/>
      </w:r>
      <w:r w:rsidR="00F1737D" w:rsidRPr="00675511">
        <w:t>Alliansen för Europas liberaler och demokrater (ALDE) 89 medlemmar: Lundgren, Acketoft</w:t>
      </w:r>
    </w:p>
    <w:p w:rsidR="00F1737D" w:rsidRPr="00675511" w:rsidRDefault="00B261B8" w:rsidP="00167323">
      <w:pPr>
        <w:tabs>
          <w:tab w:val="left" w:pos="284"/>
        </w:tabs>
        <w:spacing w:before="0"/>
        <w:ind w:left="284" w:hanging="284"/>
      </w:pPr>
      <w:r w:rsidRPr="00675511">
        <w:t>4.</w:t>
      </w:r>
      <w:r w:rsidRPr="00675511">
        <w:tab/>
      </w:r>
      <w:r w:rsidR="00F1737D" w:rsidRPr="00675511">
        <w:t>Den europeiska demokratiska gruppen (EDG) 94 medlemmar</w:t>
      </w:r>
    </w:p>
    <w:p w:rsidR="00F1737D" w:rsidRPr="00675511" w:rsidRDefault="00B261B8" w:rsidP="00167323">
      <w:pPr>
        <w:tabs>
          <w:tab w:val="left" w:pos="284"/>
        </w:tabs>
        <w:spacing w:before="0"/>
        <w:ind w:left="284" w:hanging="284"/>
      </w:pPr>
      <w:r w:rsidRPr="00675511">
        <w:t>5.</w:t>
      </w:r>
      <w:r w:rsidRPr="00675511">
        <w:tab/>
      </w:r>
      <w:r w:rsidR="00F1737D" w:rsidRPr="00675511">
        <w:t>Den förenade europeiska vänstern (Group of the Unified</w:t>
      </w:r>
      <w:r w:rsidR="00F1737D" w:rsidRPr="00675511">
        <w:rPr>
          <w:sz w:val="22"/>
        </w:rPr>
        <w:t xml:space="preserve"> </w:t>
      </w:r>
      <w:r w:rsidR="00F1737D" w:rsidRPr="00675511">
        <w:t>European Left, UEL) 30 medlemmar</w:t>
      </w:r>
    </w:p>
    <w:p w:rsidR="00F1737D" w:rsidRPr="00675511" w:rsidRDefault="00F1737D" w:rsidP="007321C5">
      <w:pPr>
        <w:tabs>
          <w:tab w:val="left" w:pos="284"/>
        </w:tabs>
        <w:spacing w:before="187"/>
      </w:pPr>
      <w:r w:rsidRPr="00675511">
        <w:t>Därutöver finns 35 delegater som inte tillhör någon partigrupp.</w:t>
      </w:r>
    </w:p>
    <w:p w:rsidR="00F1737D" w:rsidRPr="00675511" w:rsidRDefault="00F1737D" w:rsidP="001C219D">
      <w:r w:rsidRPr="00675511">
        <w:t>De politiska styrkeförhållandena i församlingen påverkar samma</w:t>
      </w:r>
      <w:r w:rsidRPr="00675511">
        <w:t>n</w:t>
      </w:r>
      <w:r w:rsidRPr="00675511">
        <w:t>sättningen av sessionernas talarlistor samt de ekonomiska bidrag partigru</w:t>
      </w:r>
      <w:r w:rsidRPr="00675511">
        <w:t>p</w:t>
      </w:r>
      <w:r w:rsidRPr="00675511">
        <w:t>perna får via församlingens budget.</w:t>
      </w:r>
    </w:p>
    <w:p w:rsidR="00F1737D" w:rsidRPr="00675511" w:rsidRDefault="00F1737D" w:rsidP="001C219D"/>
    <w:p w:rsidR="00F1737D" w:rsidRPr="00675511" w:rsidRDefault="00F1737D" w:rsidP="001C219D"/>
    <w:p w:rsidR="00F1737D" w:rsidRPr="00675511" w:rsidRDefault="00F1737D" w:rsidP="001C219D">
      <w:pPr>
        <w:sectPr w:rsidR="00F1737D" w:rsidRPr="00675511" w:rsidSect="00F1737D">
          <w:headerReference w:type="default" r:id="rId40"/>
          <w:footerReference w:type="even" r:id="rId41"/>
          <w:footerReference w:type="default" r:id="rId42"/>
          <w:headerReference w:type="first" r:id="rId43"/>
          <w:footerReference w:type="first" r:id="rId44"/>
          <w:pgSz w:w="11906" w:h="16838" w:code="9"/>
          <w:pgMar w:top="907" w:right="4649" w:bottom="4507" w:left="1304" w:header="340" w:footer="227" w:gutter="0"/>
          <w:cols w:space="720"/>
          <w:titlePg/>
          <w:docGrid w:linePitch="258"/>
        </w:sectPr>
      </w:pPr>
    </w:p>
    <w:p w:rsidR="00F1737D" w:rsidRPr="00675511" w:rsidRDefault="00F1737D" w:rsidP="00F1737D">
      <w:pPr>
        <w:pStyle w:val="Rubrik1"/>
        <w:rPr>
          <w:noProof w:val="0"/>
        </w:rPr>
      </w:pPr>
      <w:bookmarkStart w:id="47" w:name="_Toc223752834"/>
      <w:r w:rsidRPr="00675511">
        <w:rPr>
          <w:noProof w:val="0"/>
        </w:rPr>
        <w:t>4 Huvudområden för församlingens verksamhet</w:t>
      </w:r>
      <w:bookmarkEnd w:id="47"/>
    </w:p>
    <w:p w:rsidR="00F1737D" w:rsidRPr="00675511" w:rsidRDefault="00F1737D" w:rsidP="0054646A">
      <w:pPr>
        <w:pStyle w:val="Rubrik2"/>
        <w:spacing w:before="0"/>
      </w:pPr>
      <w:bookmarkStart w:id="48" w:name="_Toc223752835"/>
      <w:r w:rsidRPr="00675511">
        <w:t>4.1 Granskning</w:t>
      </w:r>
      <w:bookmarkEnd w:id="48"/>
    </w:p>
    <w:p w:rsidR="00F1737D" w:rsidRPr="00675511" w:rsidRDefault="00F1737D" w:rsidP="00F1737D">
      <w:pPr>
        <w:pStyle w:val="Rubrik3"/>
        <w:rPr>
          <w:noProof w:val="0"/>
        </w:rPr>
      </w:pPr>
      <w:bookmarkStart w:id="49" w:name="_Toc223752836"/>
      <w:r w:rsidRPr="00675511">
        <w:rPr>
          <w:noProof w:val="0"/>
        </w:rPr>
        <w:t>4.1.1 Armenien</w:t>
      </w:r>
      <w:bookmarkEnd w:id="49"/>
    </w:p>
    <w:p w:rsidR="00F1737D" w:rsidRPr="00675511" w:rsidRDefault="00F1737D" w:rsidP="00F1737D">
      <w:r w:rsidRPr="00675511">
        <w:t>Församlingen fortsatte under 2008 att följa upp utvecklingen i A</w:t>
      </w:r>
      <w:r w:rsidRPr="00675511">
        <w:t>r</w:t>
      </w:r>
      <w:r w:rsidRPr="00675511">
        <w:t>menien (dok. 11579,</w:t>
      </w:r>
      <w:r w:rsidR="00167323" w:rsidRPr="00675511">
        <w:t xml:space="preserve"> </w:t>
      </w:r>
      <w:r w:rsidRPr="00675511">
        <w:t>11656, res. 1609, 1620). Debatten vid apri</w:t>
      </w:r>
      <w:r w:rsidRPr="00675511">
        <w:t>l</w:t>
      </w:r>
      <w:r w:rsidRPr="00675511">
        <w:t>sessionen skedde i ljuset av den politiska kris som bröt ut i landet efter presidentvalet den 19 februari. Församlingens ad hoc-kommitté deltog i valövervakningen. Valo</w:t>
      </w:r>
      <w:r w:rsidRPr="00675511">
        <w:t>b</w:t>
      </w:r>
      <w:r w:rsidRPr="00675511">
        <w:t>servatörerna kritiserade genomförandet av valet bl.a. på grund av konstaterat valfusk. U</w:t>
      </w:r>
      <w:r w:rsidRPr="00675511">
        <w:t>t</w:t>
      </w:r>
      <w:r w:rsidRPr="00675511">
        <w:t>vecklingen i Armenien efter presidentvalet gav anledning till oro. Parlamentarikerna fördömde våldshandlingar den 1 mars som lett till flera döda och skadade. De armeniska myndigheterna uppm</w:t>
      </w:r>
      <w:r w:rsidRPr="00675511">
        <w:t>a</w:t>
      </w:r>
      <w:r w:rsidRPr="00675511">
        <w:t>nades att utreda vad som lett till händelserna den 1 mars och att upphäva det utlysta undantagstil</w:t>
      </w:r>
      <w:r w:rsidRPr="00675511">
        <w:t>l</w:t>
      </w:r>
      <w:r w:rsidRPr="00675511">
        <w:t>ståndet och därmed restriktioner för yttrandefriheten. En konstruktiv dialog mellan myndigheterna och den politiska oppositionen ansågs vara viktig för en lugn u</w:t>
      </w:r>
      <w:r w:rsidRPr="00675511">
        <w:t>t</w:t>
      </w:r>
      <w:r w:rsidRPr="00675511">
        <w:t>veckling.</w:t>
      </w:r>
    </w:p>
    <w:p w:rsidR="00F1737D" w:rsidRPr="00675511" w:rsidRDefault="00F1737D" w:rsidP="0054646A">
      <w:pPr>
        <w:pStyle w:val="Normaltindrag"/>
      </w:pPr>
      <w:r w:rsidRPr="00675511">
        <w:t>Församlingen fortsatte granskningen av Armenien vid junisessionen g</w:t>
      </w:r>
      <w:r w:rsidRPr="00675511">
        <w:t>e</w:t>
      </w:r>
      <w:r w:rsidRPr="00675511">
        <w:t>nom att debattera frågan som brådskande (dok. 11656, res.</w:t>
      </w:r>
      <w:r w:rsidR="00167323" w:rsidRPr="00675511">
        <w:t xml:space="preserve"> </w:t>
      </w:r>
      <w:r w:rsidRPr="00675511">
        <w:t>1620). Parlame</w:t>
      </w:r>
      <w:r w:rsidRPr="00675511">
        <w:t>n</w:t>
      </w:r>
      <w:r w:rsidRPr="00675511">
        <w:t>tarikerna välkomnade att armeniska myndigh</w:t>
      </w:r>
      <w:r w:rsidRPr="00675511">
        <w:t>e</w:t>
      </w:r>
      <w:r w:rsidRPr="00675511">
        <w:t>ter visat vilja att leva upp till de krav som församlingen framfört i april. Men utvecklingen i landet fortsatte att ge anledning till oro. En kommission har tillsatts för att utreda händelserna den 1 mars men den anses vara behäftad med en rad brister, vilka församlin</w:t>
      </w:r>
      <w:r w:rsidRPr="00675511">
        <w:t>g</w:t>
      </w:r>
      <w:r w:rsidRPr="00675511">
        <w:t>en ville se åtgärdade. Vidare krävdes att frihetsberövade släpps eller ställs inför domstol. En konstruktiv politisk dialog mellan politiska aktörer i landet om nödvändiga reformer är en förutsättning för att komma vidare. En amn</w:t>
      </w:r>
      <w:r w:rsidRPr="00675511">
        <w:t>e</w:t>
      </w:r>
      <w:r w:rsidRPr="00675511">
        <w:t>stilag förespråkades. Vidare krävdes att Armenien respekterar föreningsfrih</w:t>
      </w:r>
      <w:r w:rsidRPr="00675511">
        <w:t>e</w:t>
      </w:r>
      <w:r w:rsidRPr="00675511">
        <w:t>ten. Församlingen anslöt sig till rapportörernas förslag att ge Armenien en tidsfrist till januari 2009. Om landet då inte lever upp till de ställda kraven avsåg församlingen överväga möjligheten att suspendera de armeniska del</w:t>
      </w:r>
      <w:r w:rsidRPr="00675511">
        <w:t>e</w:t>
      </w:r>
      <w:r w:rsidRPr="00675511">
        <w:t xml:space="preserve">gaternas rösträtt i församlingen. </w:t>
      </w:r>
    </w:p>
    <w:p w:rsidR="00F1737D" w:rsidRPr="00675511" w:rsidRDefault="00F1737D" w:rsidP="0054646A">
      <w:pPr>
        <w:pStyle w:val="Normaltindrag"/>
      </w:pPr>
      <w:r w:rsidRPr="00675511">
        <w:t xml:space="preserve">För att åstadkomma snabbare reformer i Armenien föreslog </w:t>
      </w:r>
      <w:r w:rsidRPr="00675511">
        <w:rPr>
          <w:i/>
        </w:rPr>
        <w:t>Marietta de Pourbaix-Lundin</w:t>
      </w:r>
      <w:r w:rsidRPr="00675511">
        <w:t xml:space="preserve"> en förändring av resolutionstexten. Hon ansåg en snabbare tidtabell vara motiverad och betonade att det armeniska folket förtjänar att demokratins principer och de mäns</w:t>
      </w:r>
      <w:r w:rsidRPr="00675511">
        <w:t>k</w:t>
      </w:r>
      <w:r w:rsidRPr="00675511">
        <w:t>liga rättigheterna respekteras och att rättsstaten upprätthålls. Förekomsten av politiska fångar i Armenien var oa</w:t>
      </w:r>
      <w:r w:rsidRPr="00675511">
        <w:t>c</w:t>
      </w:r>
      <w:r w:rsidR="00167323" w:rsidRPr="00675511">
        <w:t>ceptabel</w:t>
      </w:r>
      <w:r w:rsidRPr="00675511">
        <w:t>. Oppos</w:t>
      </w:r>
      <w:r w:rsidRPr="00675511">
        <w:t>i</w:t>
      </w:r>
      <w:r w:rsidRPr="00675511">
        <w:t xml:space="preserve">tionen kunde inte verka fritt och oppositionsledare höll sig gömda av rädsla för repressalier.  </w:t>
      </w:r>
    </w:p>
    <w:p w:rsidR="00F1737D" w:rsidRPr="00675511" w:rsidRDefault="00F1737D" w:rsidP="00F1737D">
      <w:pPr>
        <w:pStyle w:val="Rubrik3"/>
        <w:rPr>
          <w:noProof w:val="0"/>
        </w:rPr>
      </w:pPr>
      <w:bookmarkStart w:id="50" w:name="_Toc223752837"/>
      <w:r w:rsidRPr="00675511">
        <w:rPr>
          <w:noProof w:val="0"/>
        </w:rPr>
        <w:t>4.1.2 Azerbajdzjan</w:t>
      </w:r>
      <w:bookmarkEnd w:id="50"/>
    </w:p>
    <w:p w:rsidR="00F1737D" w:rsidRPr="00675511" w:rsidRDefault="00F1737D" w:rsidP="0054646A">
      <w:r w:rsidRPr="00675511">
        <w:t>Vid junisessionen debatterade församlingen hur de demokratiska instituti</w:t>
      </w:r>
      <w:r w:rsidRPr="00675511">
        <w:t>o</w:t>
      </w:r>
      <w:r w:rsidRPr="00675511">
        <w:t>nerna fungerade i Azerbajdzjan (dok. 11627, res.</w:t>
      </w:r>
      <w:r w:rsidR="00167323" w:rsidRPr="00675511">
        <w:t xml:space="preserve"> </w:t>
      </w:r>
      <w:r w:rsidRPr="00675511">
        <w:t>1614). Inför det stundande presidentvalet i Azerbajdzjan uttryckte försa</w:t>
      </w:r>
      <w:r w:rsidRPr="00675511">
        <w:t>m</w:t>
      </w:r>
      <w:r w:rsidRPr="00675511">
        <w:t>lingen stor oro över den allt sämre situationen för mänskliga rätti</w:t>
      </w:r>
      <w:r w:rsidRPr="00675511">
        <w:t>g</w:t>
      </w:r>
      <w:r w:rsidRPr="00675511">
        <w:t>heter</w:t>
      </w:r>
      <w:r w:rsidR="00167323" w:rsidRPr="00675511">
        <w:t>,</w:t>
      </w:r>
      <w:r w:rsidRPr="00675511">
        <w:t xml:space="preserve"> något som underminerar alla försök från myndigheters sida att genomföra presidentvalet enligt internati</w:t>
      </w:r>
      <w:r w:rsidRPr="00675511">
        <w:t>o</w:t>
      </w:r>
      <w:r w:rsidRPr="00675511">
        <w:t>nell standard. Mot bakgrund av att landets tidigare val inte uppfyllt krav på grundläggande internationell standard ansågs valet vara avgörande för Aze</w:t>
      </w:r>
      <w:r w:rsidRPr="00675511">
        <w:t>r</w:t>
      </w:r>
      <w:r w:rsidRPr="00675511">
        <w:t>bajdzjans demokratiska trovärdighet. Parlamentarikerna radade upp nödvä</w:t>
      </w:r>
      <w:r w:rsidRPr="00675511">
        <w:t>n</w:t>
      </w:r>
      <w:r w:rsidRPr="00675511">
        <w:t>diga åtgärder inför valet den 15 oktober. Bland annat krävdes att valkommi</w:t>
      </w:r>
      <w:r w:rsidRPr="00675511">
        <w:t>s</w:t>
      </w:r>
      <w:r w:rsidRPr="00675511">
        <w:t>sioner sammansattes på ett balanserat sätt och att det fanns möjlighet att öve</w:t>
      </w:r>
      <w:r w:rsidRPr="00675511">
        <w:t>r</w:t>
      </w:r>
      <w:r w:rsidRPr="00675511">
        <w:t>klaga. Vidare krävdes att alla politiska partier och grupperingar gavs samma tillgång till etermedier. Det var viktigt att garantera oppositionens rätt att hålla offentliga möten. En dialog mellan den regerande majoriteten och oppositi</w:t>
      </w:r>
      <w:r w:rsidRPr="00675511">
        <w:t>o</w:t>
      </w:r>
      <w:r w:rsidRPr="00675511">
        <w:t>nen behövdes skyndsamt för att förbättra det politiska klimatet i landet och stärka medborgarnas förtroende för valprocessen. Parlamentarikerna poängt</w:t>
      </w:r>
      <w:r w:rsidRPr="00675511">
        <w:t>e</w:t>
      </w:r>
      <w:r w:rsidRPr="00675511">
        <w:t>rade att begränsningar av yttrand</w:t>
      </w:r>
      <w:r w:rsidRPr="00675511">
        <w:t>e</w:t>
      </w:r>
      <w:r w:rsidRPr="00675511">
        <w:t>friheten och föreningsfriheten inte kunde accepteras i ett av Eur</w:t>
      </w:r>
      <w:r w:rsidRPr="00675511">
        <w:t>o</w:t>
      </w:r>
      <w:r w:rsidRPr="00675511">
        <w:t>parådets medlemsländer.  Förekomsten av trakasserier oppos</w:t>
      </w:r>
      <w:r w:rsidRPr="00675511">
        <w:t>i</w:t>
      </w:r>
      <w:r w:rsidRPr="00675511">
        <w:t>tionella journalister var ytterst oroande. Angående politiska fångar ansåg församlingen att frågan ännu inte var löst. Församlingen beklagade att den amnestilag som befriade 9</w:t>
      </w:r>
      <w:r w:rsidR="00167323" w:rsidRPr="00675511">
        <w:t> </w:t>
      </w:r>
      <w:r w:rsidRPr="00675511">
        <w:t>000 brottslingar i maj 2007 inte innebar någon förändring för de fångar vars frigivande församlingen upprepade gånger krävt. Korruptionen fortsätter att vara ett allvarligt problem på ett flertal sa</w:t>
      </w:r>
      <w:r w:rsidRPr="00675511">
        <w:t>m</w:t>
      </w:r>
      <w:r w:rsidRPr="00675511">
        <w:t>hällsområden i Aze</w:t>
      </w:r>
      <w:r w:rsidRPr="00675511">
        <w:t>r</w:t>
      </w:r>
      <w:r w:rsidRPr="00675511">
        <w:t xml:space="preserve">bajdzjan. Församlingen förutsatte att granskningsutskottet fortsätter att bevaka Azerbajdzjans åtaganden som medlem i Europarådet. </w:t>
      </w:r>
    </w:p>
    <w:p w:rsidR="00F1737D" w:rsidRPr="00675511" w:rsidRDefault="00F1737D" w:rsidP="00F1737D">
      <w:pPr>
        <w:pStyle w:val="Rubrik3"/>
        <w:rPr>
          <w:noProof w:val="0"/>
        </w:rPr>
      </w:pPr>
      <w:bookmarkStart w:id="51" w:name="_Toc223752838"/>
      <w:r w:rsidRPr="00675511">
        <w:rPr>
          <w:noProof w:val="0"/>
        </w:rPr>
        <w:t>4.1.3 Bosnien och Hercegovina</w:t>
      </w:r>
      <w:bookmarkEnd w:id="51"/>
    </w:p>
    <w:p w:rsidR="00F1737D" w:rsidRPr="00675511" w:rsidRDefault="00F1737D" w:rsidP="0054646A">
      <w:r w:rsidRPr="00675511">
        <w:t>Vid höstsessionen utvärderades Bosnien och Hercegovinas åtaga</w:t>
      </w:r>
      <w:r w:rsidRPr="00675511">
        <w:t>n</w:t>
      </w:r>
      <w:r w:rsidRPr="00675511">
        <w:t>den inom Europarådet (dok. 11700, rek. 1843, res. 1626). Landet anhöll om medle</w:t>
      </w:r>
      <w:r w:rsidRPr="00675511">
        <w:t>m</w:t>
      </w:r>
      <w:r w:rsidRPr="00675511">
        <w:t>skap 1995. Genom att det allmänna valet 2002 i Bosnien och Hercegovina bedömdes motsvara internationell sta</w:t>
      </w:r>
      <w:r w:rsidRPr="00675511">
        <w:t>n</w:t>
      </w:r>
      <w:r w:rsidRPr="00675511">
        <w:t>dard hade landet tagit ett positivt steg på väg mot medlemskap i Europarådet. En lång lista med krav på förändrin</w:t>
      </w:r>
      <w:r w:rsidRPr="00675511">
        <w:t>g</w:t>
      </w:r>
      <w:r w:rsidRPr="00675511">
        <w:t>ar var en föru</w:t>
      </w:r>
      <w:r w:rsidRPr="00675511">
        <w:t>t</w:t>
      </w:r>
      <w:r w:rsidRPr="00675511">
        <w:t>sättning för medlemskapet som trädde i kraft i april 2002. Den första granskningsrapporten om Bosnien och Hercegovina prese</w:t>
      </w:r>
      <w:r w:rsidRPr="00675511">
        <w:t>n</w:t>
      </w:r>
      <w:r w:rsidRPr="00675511">
        <w:t>terades 2004. Landets väg till ett normalt och stabilt samhälle har visat sig vara b</w:t>
      </w:r>
      <w:r w:rsidRPr="00675511">
        <w:t>e</w:t>
      </w:r>
      <w:r w:rsidRPr="00675511">
        <w:t xml:space="preserve">svärlig. </w:t>
      </w:r>
    </w:p>
    <w:p w:rsidR="00F1737D" w:rsidRPr="00675511" w:rsidRDefault="00F1737D" w:rsidP="0054646A">
      <w:pPr>
        <w:pStyle w:val="Normaltindrag"/>
      </w:pPr>
      <w:r w:rsidRPr="00675511">
        <w:t>Den aktuella granskningen gav anledning till en bedömning att utvecklin</w:t>
      </w:r>
      <w:r w:rsidRPr="00675511">
        <w:t>g</w:t>
      </w:r>
      <w:r w:rsidRPr="00675511">
        <w:t>en varit positiv men alltför långsam. Landet har ratificerat grundläggande internationella avtal om de mänskliga rättigheterna samt antagit handlingspl</w:t>
      </w:r>
      <w:r w:rsidRPr="00675511">
        <w:t>a</w:t>
      </w:r>
      <w:r w:rsidRPr="00675511">
        <w:t>ner inom viktiga områden. Reformerna måste dock tillämpas i praktiken. Åtgärder krävs för att underlätta för tvångsförflyttade personer att kunna återvända till sina hem. Återvändare behöver hjälp för att återanpassa sig. Bosnien och Hercegovina uppmanades att skynda på att se över landets fö</w:t>
      </w:r>
      <w:r w:rsidRPr="00675511">
        <w:t>r</w:t>
      </w:r>
      <w:r w:rsidRPr="00675511">
        <w:t xml:space="preserve">fattning. I detta avseende har landet inte gjort några framsteg sedan juni 2006. Avsikten med att ändra författningen är att skapa en starkare federal stat och att minska de två autonoma enheternas befogenheter. </w:t>
      </w:r>
    </w:p>
    <w:p w:rsidR="00F1737D" w:rsidRPr="00675511" w:rsidRDefault="00F1737D" w:rsidP="0054646A">
      <w:pPr>
        <w:pStyle w:val="Normaltindrag"/>
      </w:pPr>
      <w:r w:rsidRPr="00675511">
        <w:t>Församlingen gratulerade landets myndigheter med anledning av att Bo</w:t>
      </w:r>
      <w:r w:rsidRPr="00675511">
        <w:t>s</w:t>
      </w:r>
      <w:r w:rsidRPr="00675511">
        <w:t xml:space="preserve">nien och Hercegovina i juni 2008 undertecknat </w:t>
      </w:r>
      <w:r w:rsidR="00167323" w:rsidRPr="00675511">
        <w:t xml:space="preserve">ett </w:t>
      </w:r>
      <w:r w:rsidRPr="00675511">
        <w:t>stabilitets- och associ</w:t>
      </w:r>
      <w:r w:rsidRPr="00675511">
        <w:t>a</w:t>
      </w:r>
      <w:r w:rsidRPr="00675511">
        <w:t>tionsavtal med EU. Men närmandet till EU skulle kunna försenas om pres</w:t>
      </w:r>
      <w:r w:rsidRPr="00675511">
        <w:t>i</w:t>
      </w:r>
      <w:r w:rsidRPr="00675511">
        <w:t>dentskapets serbiska, bosniakiska och kr</w:t>
      </w:r>
      <w:r w:rsidRPr="00675511">
        <w:t>o</w:t>
      </w:r>
      <w:r w:rsidRPr="00675511">
        <w:t>atiska representanter inte kan enas om de grundläggande reformer som är en förutsättning för att landet ska kunna utnyttja de förmåner som integrationen i europeiska strukturer erbj</w:t>
      </w:r>
      <w:r w:rsidRPr="00675511">
        <w:t>u</w:t>
      </w:r>
      <w:r w:rsidRPr="00675511">
        <w:t>der. Fö</w:t>
      </w:r>
      <w:r w:rsidRPr="00675511">
        <w:t>r</w:t>
      </w:r>
      <w:r w:rsidRPr="00675511">
        <w:t>samlingen uppmärksammade vidare den tilltagande polemiken med nati</w:t>
      </w:r>
      <w:r w:rsidRPr="00675511">
        <w:t>o</w:t>
      </w:r>
      <w:r w:rsidRPr="00675511">
        <w:t>nell och etnisk betoning mellan ledarna för de tre folkgrupperna särskilt i anknytning till de annalkande kommunala valen i oktober 2008. Vidare fö</w:t>
      </w:r>
      <w:r w:rsidRPr="00675511">
        <w:t>r</w:t>
      </w:r>
      <w:r w:rsidRPr="00675511">
        <w:t>dömde parlamentarikerna förekomsten av diskr</w:t>
      </w:r>
      <w:r w:rsidRPr="00675511">
        <w:t>i</w:t>
      </w:r>
      <w:r w:rsidRPr="00675511">
        <w:t xml:space="preserve">minering och våld mot </w:t>
      </w:r>
      <w:r w:rsidR="00167323" w:rsidRPr="00675511">
        <w:t>HBT</w:t>
      </w:r>
      <w:r w:rsidRPr="00675511">
        <w:t>-personer och trakasserier som riktats mot organisatörer och deltagare vid Sarajevos Queer Festival. Fö</w:t>
      </w:r>
      <w:r w:rsidRPr="00675511">
        <w:t>r</w:t>
      </w:r>
      <w:r w:rsidRPr="00675511">
        <w:t xml:space="preserve">samlingen beslutade att fortsätta granskningen av Bosnien och Hercegovinas åtaganden. </w:t>
      </w:r>
    </w:p>
    <w:p w:rsidR="00F1737D" w:rsidRPr="00675511" w:rsidRDefault="00F1737D" w:rsidP="00F1737D">
      <w:pPr>
        <w:pStyle w:val="Rubrik3"/>
        <w:rPr>
          <w:noProof w:val="0"/>
        </w:rPr>
      </w:pPr>
      <w:bookmarkStart w:id="52" w:name="_Toc223752839"/>
      <w:r w:rsidRPr="00675511">
        <w:rPr>
          <w:noProof w:val="0"/>
        </w:rPr>
        <w:t>4.1.4 Georgien</w:t>
      </w:r>
      <w:bookmarkEnd w:id="52"/>
    </w:p>
    <w:p w:rsidR="00F1737D" w:rsidRPr="00675511" w:rsidRDefault="00F1737D" w:rsidP="0054646A">
      <w:r w:rsidRPr="00675511">
        <w:t>Vid januarisessionen utvärderade församlingen utvecklingen i G</w:t>
      </w:r>
      <w:r w:rsidRPr="00675511">
        <w:t>e</w:t>
      </w:r>
      <w:r w:rsidRPr="00675511">
        <w:t>orgien (dok. 11502 rev., res. 1603). Debatten ägde rum bara ett par veckor efter det geo</w:t>
      </w:r>
      <w:r w:rsidRPr="00675511">
        <w:t>r</w:t>
      </w:r>
      <w:r w:rsidRPr="00675511">
        <w:t xml:space="preserve">giska presidentvalet den 5 januari. </w:t>
      </w:r>
    </w:p>
    <w:p w:rsidR="00F1737D" w:rsidRPr="00675511" w:rsidRDefault="00F1737D" w:rsidP="0054646A">
      <w:pPr>
        <w:pStyle w:val="Normaltindrag"/>
      </w:pPr>
      <w:r w:rsidRPr="00675511">
        <w:t>Församlingens bedömning var att trots de omständigheter som ledde till den tidigarelagda valtidtabellen, brister i valproceduren och våld i samband med valet, handlade det ändå om en genuin politisk valprocedur. Den geo</w:t>
      </w:r>
      <w:r w:rsidRPr="00675511">
        <w:t>r</w:t>
      </w:r>
      <w:r w:rsidRPr="00675511">
        <w:t>giska regimen har fått sitt rykte skamfilat genom att före valet på ett våldsamt sätt upplösa fredliga demonstrationer och genom att stänga av två oppos</w:t>
      </w:r>
      <w:r w:rsidRPr="00675511">
        <w:t>i</w:t>
      </w:r>
      <w:r w:rsidRPr="00675511">
        <w:t>tionsvänliga tv-stationer och slutligen genom att deklarera undantagstillstånd.</w:t>
      </w:r>
    </w:p>
    <w:p w:rsidR="00F1737D" w:rsidRPr="00675511" w:rsidRDefault="00F1737D" w:rsidP="0054646A">
      <w:pPr>
        <w:pStyle w:val="Normaltindrag"/>
      </w:pPr>
      <w:r w:rsidRPr="00675511">
        <w:t>En hållbar demokrati kan inte byggas utan att det finns en grun</w:t>
      </w:r>
      <w:r w:rsidRPr="00675511">
        <w:t>d</w:t>
      </w:r>
      <w:r w:rsidRPr="00675511">
        <w:t>läggande säkerhet i samhället. Församlingen slog fas</w:t>
      </w:r>
      <w:r w:rsidR="00167323" w:rsidRPr="00675511">
        <w:t>t</w:t>
      </w:r>
      <w:r w:rsidRPr="00675511">
        <w:t xml:space="preserve"> att en ful</w:t>
      </w:r>
      <w:r w:rsidRPr="00675511">
        <w:t>l</w:t>
      </w:r>
      <w:r w:rsidRPr="00675511">
        <w:t>ständig normalisering av situationen i Georgien inte är möjlig utan en fredlig och demokratisk lö</w:t>
      </w:r>
      <w:r w:rsidRPr="00675511">
        <w:t>s</w:t>
      </w:r>
      <w:r w:rsidRPr="00675511">
        <w:t>ning på konflikterna kring de två utbrytarregionerna Abchazien och Sydoss</w:t>
      </w:r>
      <w:r w:rsidRPr="00675511">
        <w:t>e</w:t>
      </w:r>
      <w:r w:rsidRPr="00675511">
        <w:t>tien. Församlingen beklagade att kriser har överskuggat ett flertal av de fra</w:t>
      </w:r>
      <w:r w:rsidRPr="00675511">
        <w:t>m</w:t>
      </w:r>
      <w:r w:rsidRPr="00675511">
        <w:t>steg Georgien gjort för att leva upp till sina åtaganden och skyldigheter i Europarådet. För att skapa förutsättningar för ett pluralistiskt och represent</w:t>
      </w:r>
      <w:r w:rsidRPr="00675511">
        <w:t>a</w:t>
      </w:r>
      <w:r w:rsidRPr="00675511">
        <w:t>tivt parlament har församlingen</w:t>
      </w:r>
      <w:r w:rsidR="00167323" w:rsidRPr="00675511">
        <w:t xml:space="preserve"> </w:t>
      </w:r>
      <w:r w:rsidRPr="00675511">
        <w:t>under flera år krävt att la</w:t>
      </w:r>
      <w:r w:rsidRPr="00675511">
        <w:t>n</w:t>
      </w:r>
      <w:r w:rsidRPr="00675511">
        <w:t>dets 7-pr</w:t>
      </w:r>
      <w:r w:rsidR="00167323" w:rsidRPr="00675511">
        <w:softHyphen/>
        <w:t>o</w:t>
      </w:r>
      <w:r w:rsidRPr="00675511">
        <w:t>c</w:t>
      </w:r>
      <w:r w:rsidR="00167323" w:rsidRPr="00675511">
        <w:softHyphen/>
      </w:r>
      <w:r w:rsidRPr="00675511">
        <w:t>ents</w:t>
      </w:r>
      <w:r w:rsidR="00167323" w:rsidRPr="00675511">
        <w:softHyphen/>
      </w:r>
      <w:r w:rsidRPr="00675511">
        <w:t>tröskel till parlamentet sänks. Detta krav har nu fått gehör och rösttrö</w:t>
      </w:r>
      <w:r w:rsidRPr="00675511">
        <w:t>s</w:t>
      </w:r>
      <w:r w:rsidRPr="00675511">
        <w:t>keln har sänkts till 5 %. Vidare har valsystemet ändrats till proportionella val. Va</w:t>
      </w:r>
      <w:r w:rsidRPr="00675511">
        <w:t>l</w:t>
      </w:r>
      <w:r w:rsidRPr="00675511">
        <w:t>kommissionernas sammansättning och de regler som styr finansi</w:t>
      </w:r>
      <w:r w:rsidRPr="00675511">
        <w:t>e</w:t>
      </w:r>
      <w:r w:rsidRPr="00675511">
        <w:t xml:space="preserve">ringen av valkampanjer har ändrats. </w:t>
      </w:r>
    </w:p>
    <w:p w:rsidR="00F1737D" w:rsidRPr="00675511" w:rsidRDefault="00F1737D" w:rsidP="0054646A">
      <w:pPr>
        <w:pStyle w:val="Normaltindrag"/>
      </w:pPr>
      <w:r w:rsidRPr="00675511">
        <w:t>Åtskilligt återstår dock att göra. Äganderätts- och ersättningsfr</w:t>
      </w:r>
      <w:r w:rsidRPr="00675511">
        <w:t>å</w:t>
      </w:r>
      <w:r w:rsidRPr="00675511">
        <w:t>gor efter konflikterna i början av 1990-talet måste snarast lösas genom lagstiftning. Vidare krävs reformering av polis- och domstolsväsen, åtgärder för att fö</w:t>
      </w:r>
      <w:r w:rsidRPr="00675511">
        <w:t>r</w:t>
      </w:r>
      <w:r w:rsidRPr="00675511">
        <w:t>bättra förhållandena i fängelserna samt effektivisering av kampen mot korru</w:t>
      </w:r>
      <w:r w:rsidRPr="00675511">
        <w:t>p</w:t>
      </w:r>
      <w:r w:rsidRPr="00675511">
        <w:t>tion.  Myndigheterna måste visa att deras agerande motsvarar principerna för demokrati, rättsstatlighet och respekt för de mänskliga rättigheterna. Rådande fattigdom och sociala orättvisor har inte angripits på ett tillfredsställande sätt. Församlingen avsåg att fortsätta granska hur Georgien lever upp till sina åtaganden inom Europarådet.</w:t>
      </w:r>
    </w:p>
    <w:p w:rsidR="00F1737D" w:rsidRPr="00675511" w:rsidRDefault="00F1737D" w:rsidP="0054646A">
      <w:pPr>
        <w:pStyle w:val="Normaltindrag"/>
      </w:pPr>
      <w:r w:rsidRPr="00675511">
        <w:t>Ett ad hoc-utskott sammansatt för ändamålet av församlingens byrå öve</w:t>
      </w:r>
      <w:r w:rsidRPr="00675511">
        <w:t>r</w:t>
      </w:r>
      <w:r w:rsidRPr="00675511">
        <w:t>vakade parlamentsvalet i Georgien i maj. Församlingens va</w:t>
      </w:r>
      <w:r w:rsidRPr="00675511">
        <w:t>l</w:t>
      </w:r>
      <w:r w:rsidRPr="00675511">
        <w:t>observatörer konstaterade att trots vissa förbättringar uppfyllde inte valets genomförande förväntningarna.</w:t>
      </w:r>
    </w:p>
    <w:p w:rsidR="00F1737D" w:rsidRPr="00675511" w:rsidRDefault="00F1737D" w:rsidP="00F1737D">
      <w:pPr>
        <w:pStyle w:val="Rubrik3"/>
        <w:rPr>
          <w:noProof w:val="0"/>
        </w:rPr>
      </w:pPr>
      <w:bookmarkStart w:id="53" w:name="_Toc223752840"/>
      <w:r w:rsidRPr="00675511">
        <w:rPr>
          <w:noProof w:val="0"/>
        </w:rPr>
        <w:t>4.1.5 Granskning av demokratins tillstånd</w:t>
      </w:r>
      <w:bookmarkEnd w:id="53"/>
    </w:p>
    <w:p w:rsidR="00F1737D" w:rsidRPr="00675511" w:rsidRDefault="00F1737D" w:rsidP="0054646A">
      <w:r w:rsidRPr="00675511">
        <w:t>Granskningsutskottets årliga rapport om hur Europas demokratiska instituti</w:t>
      </w:r>
      <w:r w:rsidRPr="00675511">
        <w:t>o</w:t>
      </w:r>
      <w:r w:rsidRPr="00675511">
        <w:t>ner fungerar (dok. 11628, rek. 1841, res. 1619) utgjorde en del av underlaget för debatten om demokratins tillstånd i Europa</w:t>
      </w:r>
      <w:r w:rsidR="00167323" w:rsidRPr="00675511">
        <w:t xml:space="preserve"> </w:t>
      </w:r>
      <w:r w:rsidRPr="00675511">
        <w:t>(se 4.2.1 och 4.7). Elva lä</w:t>
      </w:r>
      <w:r w:rsidRPr="00675511">
        <w:t>n</w:t>
      </w:r>
      <w:r w:rsidRPr="00675511">
        <w:t>ders åtaganden har varit föremål för granskning under 2008: Albanien, Arm</w:t>
      </w:r>
      <w:r w:rsidRPr="00675511">
        <w:t>e</w:t>
      </w:r>
      <w:r w:rsidRPr="00675511">
        <w:t>nien, Azerbajdzjan, Bosnien och Hercegovina, Georgien, Moldova, Monaco, Mo</w:t>
      </w:r>
      <w:r w:rsidRPr="00675511">
        <w:t>n</w:t>
      </w:r>
      <w:r w:rsidRPr="00675511">
        <w:t>tenegro, Ryssland, Serbien och Ukraina. Utskottets granskning bygger dels på samarbete med de nationella delegationerna, dels på dialog med ministe</w:t>
      </w:r>
      <w:r w:rsidRPr="00675511">
        <w:t>r</w:t>
      </w:r>
      <w:r w:rsidRPr="00675511">
        <w:t>kommitténs granskningsenhet. Meningen har varit att granskningsarb</w:t>
      </w:r>
      <w:r w:rsidRPr="00675511">
        <w:t>e</w:t>
      </w:r>
      <w:r w:rsidRPr="00675511">
        <w:t xml:space="preserve">tet i de två organen ska komplettera varandra. </w:t>
      </w:r>
    </w:p>
    <w:p w:rsidR="00F1737D" w:rsidRPr="00675511" w:rsidRDefault="00F1737D" w:rsidP="0054646A">
      <w:pPr>
        <w:pStyle w:val="Normaltindrag"/>
      </w:pPr>
      <w:r w:rsidRPr="00675511">
        <w:t>Framgångsrik granskning förutsätter samarbetsvilja från det granskade landets och dess myndigheters sida. Utskottets delegationer besöker de gran</w:t>
      </w:r>
      <w:r w:rsidRPr="00675511">
        <w:t>s</w:t>
      </w:r>
      <w:r w:rsidRPr="00675511">
        <w:t>kade länderna för att skaffa sig en detaljerad bild över utvecklingen i landet i fråga. Samarbetet får sin konkreta i</w:t>
      </w:r>
      <w:r w:rsidRPr="00675511">
        <w:t>n</w:t>
      </w:r>
      <w:r w:rsidRPr="00675511">
        <w:t>nebörd när det berörda landet genomför och tillämpar granskning</w:t>
      </w:r>
      <w:r w:rsidRPr="00675511">
        <w:t>s</w:t>
      </w:r>
      <w:r w:rsidRPr="00675511">
        <w:t>rapportens rekommendationer. Efterlevnaden av gransknin</w:t>
      </w:r>
      <w:r w:rsidRPr="00675511">
        <w:t>g</w:t>
      </w:r>
      <w:r w:rsidRPr="00675511">
        <w:t>ens rekommendationer följs upp genom en dialog med landet och påbörjas ett år efter avslutad granskning. En sådan dialog pågår mellan u</w:t>
      </w:r>
      <w:r w:rsidRPr="00675511">
        <w:t>t</w:t>
      </w:r>
      <w:r w:rsidRPr="00675511">
        <w:t xml:space="preserve">skottet och tre medlemsländer: Bulgarien, Makedonien och Turkiet. </w:t>
      </w:r>
    </w:p>
    <w:p w:rsidR="00F1737D" w:rsidRPr="00675511" w:rsidRDefault="00F1737D" w:rsidP="0054646A">
      <w:pPr>
        <w:pStyle w:val="Normaltindrag"/>
      </w:pPr>
      <w:r w:rsidRPr="00675511">
        <w:t>Numera lämnar utskottet även en periodiskt återkommande rapport om länder som inte är under regelrätt granskning. Sedan 2006 granskar utskottet samtliga medlemsländer på en roterande basis. Under den period som rappo</w:t>
      </w:r>
      <w:r w:rsidRPr="00675511">
        <w:t>r</w:t>
      </w:r>
      <w:r w:rsidRPr="00675511">
        <w:t>ten täcker (från april 2007 till juni 2008) har följande 11 länder granskats: Norge, Polen, Portugal, Rumänien, San Marino, Schweiz, Slovakien, Slov</w:t>
      </w:r>
      <w:r w:rsidRPr="00675511">
        <w:t>e</w:t>
      </w:r>
      <w:r w:rsidRPr="00675511">
        <w:t>nien, Spanien, Storbritannien och Sverige. Sverige anmodades att ratificera protokoll nr 12 till Europarådskonventionen (CETS 177) som förbjuder diskriminering.</w:t>
      </w:r>
    </w:p>
    <w:p w:rsidR="00F1737D" w:rsidRPr="00675511" w:rsidRDefault="00F1737D" w:rsidP="00F1737D">
      <w:pPr>
        <w:pStyle w:val="Rubrik2"/>
      </w:pPr>
      <w:bookmarkStart w:id="54" w:name="_Toc223752841"/>
      <w:r w:rsidRPr="00675511">
        <w:t>4.2 Politiska frågor</w:t>
      </w:r>
      <w:bookmarkEnd w:id="54"/>
    </w:p>
    <w:p w:rsidR="00F1737D" w:rsidRPr="00675511" w:rsidRDefault="00F1737D" w:rsidP="00F1737D">
      <w:pPr>
        <w:pStyle w:val="Rubrik3"/>
        <w:rPr>
          <w:noProof w:val="0"/>
        </w:rPr>
      </w:pPr>
      <w:bookmarkStart w:id="55" w:name="_Toc223752842"/>
      <w:r w:rsidRPr="00675511">
        <w:rPr>
          <w:noProof w:val="0"/>
        </w:rPr>
        <w:t>4.2.1 Europas demokratier inför nya utmaningar: mångfald och migration</w:t>
      </w:r>
      <w:bookmarkEnd w:id="55"/>
      <w:r w:rsidRPr="00675511">
        <w:rPr>
          <w:noProof w:val="0"/>
        </w:rPr>
        <w:t xml:space="preserve"> </w:t>
      </w:r>
    </w:p>
    <w:p w:rsidR="00F1737D" w:rsidRPr="00675511" w:rsidRDefault="00F1737D" w:rsidP="0054646A">
      <w:r w:rsidRPr="00675511">
        <w:t>Vid junisessionen ägnade församlingen en hel arbetsdag åt att debattera d</w:t>
      </w:r>
      <w:r w:rsidRPr="00675511">
        <w:t>e</w:t>
      </w:r>
      <w:r w:rsidRPr="00675511">
        <w:t>mokratins tillstånd i Europa. Underlaget till debatten var en rapport som utarbetats av det politiska utskottet (dok. 11623, 11653, rek. 1839, res. 1617) tillsammans med rapporter från granskningsutskottet och migrationsutskottet (se 4.1.5 och 4.6.1). Av Europas befolkning är 8,8 % invandrare och andelen ökar. Integration är därför en central fråga för den demokratiska utvec</w:t>
      </w:r>
      <w:r w:rsidRPr="00675511">
        <w:t>k</w:t>
      </w:r>
      <w:r w:rsidRPr="00675511">
        <w:t>lingen i Europa. Det finns ett stort behov av att underlätta invan</w:t>
      </w:r>
      <w:r w:rsidRPr="00675511">
        <w:t>d</w:t>
      </w:r>
      <w:r w:rsidRPr="00675511">
        <w:t>rares samhälleliga deltagande, poängterade församlingen. Det är också viktigt att skapa möjli</w:t>
      </w:r>
      <w:r w:rsidRPr="00675511">
        <w:t>g</w:t>
      </w:r>
      <w:r w:rsidRPr="00675511">
        <w:t>heter att få medborgarskap och dubbelt medborgarskap. För att demokratin ska fungera tillfredsstä</w:t>
      </w:r>
      <w:r w:rsidRPr="00675511">
        <w:t>l</w:t>
      </w:r>
      <w:r w:rsidRPr="00675511">
        <w:t>lande är det av stor vikt att hitta en rätt balans mellan mångfald och integration. Församlingen diskuterade även olika åtgärder för att förbättra invandrares demokratiska delaktighet och uppmanade medlem</w:t>
      </w:r>
      <w:r w:rsidRPr="00675511">
        <w:t>s</w:t>
      </w:r>
      <w:r w:rsidRPr="00675511">
        <w:t>länderna att bevilja rösträtt och rätten att ställa upp som kandidat i lokala och regionala val efter högst fem års vistelse. Behovet av språkundervisning u</w:t>
      </w:r>
      <w:r w:rsidRPr="00675511">
        <w:t>n</w:t>
      </w:r>
      <w:r w:rsidRPr="00675511">
        <w:t>derströks också.</w:t>
      </w:r>
    </w:p>
    <w:p w:rsidR="00F1737D" w:rsidRPr="00675511" w:rsidRDefault="00F1737D" w:rsidP="0054646A">
      <w:pPr>
        <w:pStyle w:val="Normaltindrag"/>
      </w:pPr>
      <w:r w:rsidRPr="00675511">
        <w:t>Inför debatten organiserade det politiska utskottet en konferens kring samma tema i syfte att inhämta synpunkter från inbjudna frivilligorganisati</w:t>
      </w:r>
      <w:r w:rsidRPr="00675511">
        <w:t>o</w:t>
      </w:r>
      <w:r w:rsidRPr="00675511">
        <w:t xml:space="preserve">ner.  </w:t>
      </w:r>
    </w:p>
    <w:p w:rsidR="00F1737D" w:rsidRPr="00675511" w:rsidRDefault="00F1737D" w:rsidP="00F1737D">
      <w:pPr>
        <w:pStyle w:val="Rubrik3"/>
        <w:rPr>
          <w:noProof w:val="0"/>
          <w:szCs w:val="24"/>
        </w:rPr>
      </w:pPr>
      <w:bookmarkStart w:id="56" w:name="_Toc223752843"/>
      <w:r w:rsidRPr="00675511">
        <w:rPr>
          <w:noProof w:val="0"/>
        </w:rPr>
        <w:t>4.2.2 Kriget mellan Georgien och Ryssland</w:t>
      </w:r>
      <w:bookmarkEnd w:id="56"/>
    </w:p>
    <w:p w:rsidR="00F1737D" w:rsidRPr="00675511" w:rsidRDefault="00F1737D" w:rsidP="0054646A">
      <w:r w:rsidRPr="00675511">
        <w:t>Höstsessionen dominerades av en rekordlång debatt om följderna av kriget mellan Ryssland och Georgien (dok. 11724, 11720 add. II, 11732, 11734, 11731, 11730, rek. 1846, res. 1633). De politiska gruppledarna hade tagit initiativ till en brådskande debatt. En ad hoc-kommitté från församlingen besökte både Moskva och Tbilisi veckan före sessionen för att samtala med företrädare för de ryska och georgiska regeringarna och parlamenten samt det civila sa</w:t>
      </w:r>
      <w:r w:rsidRPr="00675511">
        <w:t>m</w:t>
      </w:r>
      <w:r w:rsidRPr="00675511">
        <w:t xml:space="preserve">hället. </w:t>
      </w:r>
    </w:p>
    <w:p w:rsidR="00F1737D" w:rsidRPr="00675511" w:rsidRDefault="00F1737D" w:rsidP="0054646A">
      <w:pPr>
        <w:pStyle w:val="Normaltindrag"/>
      </w:pPr>
      <w:r w:rsidRPr="00675511">
        <w:t xml:space="preserve">Som ordförande i det politiska utskottet ingick </w:t>
      </w:r>
      <w:r w:rsidRPr="00675511">
        <w:rPr>
          <w:i/>
        </w:rPr>
        <w:t>Göran Lindblad</w:t>
      </w:r>
      <w:r w:rsidRPr="00675511">
        <w:t xml:space="preserve"> i ad hoc-kommittén till Moskva och Tbilisi och var en av rapport</w:t>
      </w:r>
      <w:r w:rsidRPr="00675511">
        <w:t>ö</w:t>
      </w:r>
      <w:r w:rsidRPr="00675511">
        <w:t>rerna vid debatten. Han inledde med att konstatera att det inte var acce</w:t>
      </w:r>
      <w:r w:rsidRPr="00675511">
        <w:t>p</w:t>
      </w:r>
      <w:r w:rsidRPr="00675511">
        <w:t>tabelt att två av rådets medlemsländer krigade mot varandra. Lin</w:t>
      </w:r>
      <w:r w:rsidRPr="00675511">
        <w:t>d</w:t>
      </w:r>
      <w:r w:rsidRPr="00675511">
        <w:t>blad sade sig vara övertygad om att Ryssland lurade Georgien i en fälla, något som inte berättigade Georgien att reagera med våld. Det var inte aktuellt för församlingen att ta till sankti</w:t>
      </w:r>
      <w:r w:rsidRPr="00675511">
        <w:t>o</w:t>
      </w:r>
      <w:r w:rsidRPr="00675511">
        <w:t xml:space="preserve">ner utan den borde vänta tills skuldfrågan </w:t>
      </w:r>
      <w:r w:rsidR="00167323" w:rsidRPr="00675511">
        <w:t>utretts</w:t>
      </w:r>
      <w:r w:rsidRPr="00675511">
        <w:t>. Genom uteslutning skulle möjligheten till påverkan försvinna. En fortsatt dialog me</w:t>
      </w:r>
      <w:r w:rsidRPr="00675511">
        <w:t>l</w:t>
      </w:r>
      <w:r w:rsidRPr="00675511">
        <w:t>lan alla berörda parter var en förutsättning för att kunna gå vidare och sk</w:t>
      </w:r>
      <w:r w:rsidRPr="00675511">
        <w:t>a</w:t>
      </w:r>
      <w:r w:rsidRPr="00675511">
        <w:t>pa förtroende mellan parterna. Krav på Ryssland att återkalla e</w:t>
      </w:r>
      <w:r w:rsidRPr="00675511">
        <w:t>r</w:t>
      </w:r>
      <w:r w:rsidRPr="00675511">
        <w:t>kännandet av Sydossetien och Abchazien kvarstod. Försa</w:t>
      </w:r>
      <w:r w:rsidRPr="00675511">
        <w:t>m</w:t>
      </w:r>
      <w:r w:rsidRPr="00675511">
        <w:t>lingen avsåg att under de närmaste månaderna intensivt engagera sig för att följa upp konsekvenserna av kriget.</w:t>
      </w:r>
    </w:p>
    <w:p w:rsidR="00F1737D" w:rsidRPr="00675511" w:rsidRDefault="00F1737D" w:rsidP="0054646A">
      <w:pPr>
        <w:pStyle w:val="Normaltindrag"/>
      </w:pPr>
      <w:r w:rsidRPr="00675511">
        <w:t>Den av församlingen antagna resolutionen fokuserade på den h</w:t>
      </w:r>
      <w:r w:rsidRPr="00675511">
        <w:t>u</w:t>
      </w:r>
      <w:r w:rsidRPr="00675511">
        <w:t>manitära situationen i området. Parlamentarikerna drog slutsatsen att bägge parter under kriget gjort sig skyldiga till brott mot fol</w:t>
      </w:r>
      <w:r w:rsidRPr="00675511">
        <w:t>k</w:t>
      </w:r>
      <w:r w:rsidRPr="00675511">
        <w:t>rätten genom att använda oproportionerligt militärt våld. De rättsliga frågorna om eventuella förbryte</w:t>
      </w:r>
      <w:r w:rsidRPr="00675511">
        <w:t>l</w:t>
      </w:r>
      <w:r w:rsidRPr="00675511">
        <w:t>ser skulle klarläggas av en oberoende internationell utredning. För att överv</w:t>
      </w:r>
      <w:r w:rsidRPr="00675511">
        <w:t>a</w:t>
      </w:r>
      <w:r w:rsidRPr="00675511">
        <w:t>ka MR-situationen i området uppmuntrade församlingen generalsekreteraren att i samarbete med MR-kommissarien upprätta en särskild fältmission för att övervaka MR-frågorna i området. Parterna uppmanades att fullt ut medverka i kommande internationella samtal som syftar till att nå långsiktig stabilitet i området. Församlingens minimivillkor för en meningsfull dialog innebär att ingångna fredsavtal efterlevs, att ryska trupper dras tillbaka till de positioner där de stod före den 7 augusti, att EU:s och OSSE:s övervakare får obehindrat tillträde till Sydossetien och Abchazien samt att Ryssland återkallar erkä</w:t>
      </w:r>
      <w:r w:rsidRPr="00675511">
        <w:t>n</w:t>
      </w:r>
      <w:r w:rsidRPr="00675511">
        <w:t>nandet av utbrytarprovinserna. Parlamentarikerna välkomnade det svenska ordförandeskapets initiativ att sammankalla ett ministe</w:t>
      </w:r>
      <w:r w:rsidRPr="00675511">
        <w:t>r</w:t>
      </w:r>
      <w:r w:rsidRPr="00675511">
        <w:t>möte i New York den 24 september 2008 och gav sitt stöd åt en handlingsplan inriktad på att genom omedelbara insatser säkerstä</w:t>
      </w:r>
      <w:r w:rsidRPr="00675511">
        <w:t>l</w:t>
      </w:r>
      <w:r w:rsidRPr="00675511">
        <w:t>la återvändandet av flyktingar, att övervaka läget för de mänskliga rättigheterna och att inrätta en förstärkt övervakningsmek</w:t>
      </w:r>
      <w:r w:rsidRPr="00675511">
        <w:t>a</w:t>
      </w:r>
      <w:r w:rsidRPr="00675511">
        <w:t xml:space="preserve">nism för Ryssland och Georgien. </w:t>
      </w:r>
    </w:p>
    <w:p w:rsidR="00F1737D" w:rsidRPr="00675511" w:rsidRDefault="00F1737D" w:rsidP="0054646A">
      <w:pPr>
        <w:pStyle w:val="Normaltindrag"/>
      </w:pPr>
      <w:r w:rsidRPr="00675511">
        <w:rPr>
          <w:i/>
        </w:rPr>
        <w:t>Marietta de Pourbaix-Lundin</w:t>
      </w:r>
      <w:r w:rsidRPr="00675511">
        <w:t xml:space="preserve"> slog i sitt debattinlägg fast att Ryssland u</w:t>
      </w:r>
      <w:r w:rsidRPr="00675511">
        <w:t>t</w:t>
      </w:r>
      <w:r w:rsidRPr="00675511">
        <w:t>manade världssamfundet genom att ignorera sina internati</w:t>
      </w:r>
      <w:r w:rsidRPr="00675511">
        <w:t>o</w:t>
      </w:r>
      <w:r w:rsidRPr="00675511">
        <w:t xml:space="preserve">nella åtaganden. Europarådets trovärdighet stod nu på spel och därför måste Europarådet agera resolut. Det var viktigt att göra en skillnad mellan Georgiens agerande inom sina egna gränser och Rysslands ockupation av georgiskt territorium. Det var den civila befolkningen som drabbades hårdast av kriget. </w:t>
      </w:r>
    </w:p>
    <w:p w:rsidR="00F1737D" w:rsidRPr="00675511" w:rsidRDefault="00F1737D" w:rsidP="0054646A">
      <w:pPr>
        <w:pStyle w:val="Normaltindrag"/>
      </w:pPr>
      <w:r w:rsidRPr="00675511">
        <w:rPr>
          <w:i/>
        </w:rPr>
        <w:t>Kerstin Lundgren</w:t>
      </w:r>
      <w:r w:rsidRPr="00675511">
        <w:t xml:space="preserve"> poängterade i sitt inlägg att församlingen hade en sky</w:t>
      </w:r>
      <w:r w:rsidRPr="00675511">
        <w:t>l</w:t>
      </w:r>
      <w:r w:rsidRPr="00675511">
        <w:t>dighet att försvara Europarådets kärnvärderingar. Rysslands aggression i Tjetjenien samt dess vägran att avskaffa dödsstraffet och ratificera Europ</w:t>
      </w:r>
      <w:r w:rsidRPr="00675511">
        <w:t>a</w:t>
      </w:r>
      <w:r w:rsidRPr="00675511">
        <w:t>konventionens protokoll nr 14 har fått hård kritik. Den ryska ockupationen av georgiskt territorium, etablerandet av en buffertzon samt det ryska erkänna</w:t>
      </w:r>
      <w:r w:rsidRPr="00675511">
        <w:t>n</w:t>
      </w:r>
      <w:r w:rsidRPr="00675511">
        <w:t>det av de två georgi</w:t>
      </w:r>
      <w:r w:rsidRPr="00675511">
        <w:t>s</w:t>
      </w:r>
      <w:r w:rsidRPr="00675511">
        <w:t>ka utbrytarrepublikerna bekräftade en redan uppenbar trend. En internationell utredning i ärendet välkomnades. Det är viktigt att dialogen och förhandlingarna leder till en positiv utgång, att pr</w:t>
      </w:r>
      <w:r w:rsidRPr="00675511">
        <w:t>o</w:t>
      </w:r>
      <w:r w:rsidRPr="00675511">
        <w:t xml:space="preserve">blemen får en lösning. </w:t>
      </w:r>
    </w:p>
    <w:p w:rsidR="00F1737D" w:rsidRPr="00675511" w:rsidRDefault="00F1737D" w:rsidP="0054646A">
      <w:pPr>
        <w:pStyle w:val="Normaltindrag"/>
      </w:pPr>
      <w:r w:rsidRPr="00675511">
        <w:t xml:space="preserve">I sitt debattinlägg lyfte </w:t>
      </w:r>
      <w:r w:rsidRPr="00675511">
        <w:rPr>
          <w:i/>
        </w:rPr>
        <w:t>Björn von Sydow</w:t>
      </w:r>
      <w:r w:rsidRPr="00675511">
        <w:t xml:space="preserve"> fram vikten av att genomföra b</w:t>
      </w:r>
      <w:r w:rsidRPr="00675511">
        <w:t>e</w:t>
      </w:r>
      <w:r w:rsidRPr="00675511">
        <w:t>slutade initiativ. Han fokuserade särskilt på förslaget som uppmanade gen</w:t>
      </w:r>
      <w:r w:rsidRPr="00675511">
        <w:t>e</w:t>
      </w:r>
      <w:r w:rsidRPr="00675511">
        <w:t>ralsekreteraren att undersöka möjligheter att til</w:t>
      </w:r>
      <w:r w:rsidRPr="00675511">
        <w:t>l</w:t>
      </w:r>
      <w:r w:rsidRPr="00675511">
        <w:t>sätta en särskild fältmission. En viktig förutsättning var att fältmi</w:t>
      </w:r>
      <w:r w:rsidRPr="00675511">
        <w:t>s</w:t>
      </w:r>
      <w:r w:rsidRPr="00675511">
        <w:t xml:space="preserve">sionen fick obehindrad tillgång till alla områden som påverkats av kriget. </w:t>
      </w:r>
      <w:r w:rsidR="00167323" w:rsidRPr="00675511">
        <w:t xml:space="preserve">von </w:t>
      </w:r>
      <w:r w:rsidRPr="00675511">
        <w:t>Sydow vädjade till alla parter, sä</w:t>
      </w:r>
      <w:r w:rsidRPr="00675511">
        <w:t>r</w:t>
      </w:r>
      <w:r w:rsidRPr="00675511">
        <w:t xml:space="preserve">skilt till Ryska federationen, att följa församlingens rekommendation. </w:t>
      </w:r>
    </w:p>
    <w:p w:rsidR="00F1737D" w:rsidRPr="00675511" w:rsidRDefault="00F1737D" w:rsidP="00F1737D">
      <w:pPr>
        <w:pStyle w:val="Rubrik3"/>
        <w:rPr>
          <w:noProof w:val="0"/>
          <w:sz w:val="24"/>
        </w:rPr>
      </w:pPr>
      <w:bookmarkStart w:id="57" w:name="_Toc223752844"/>
      <w:r w:rsidRPr="00675511">
        <w:rPr>
          <w:noProof w:val="0"/>
        </w:rPr>
        <w:t>4.2.3 Kosovo</w:t>
      </w:r>
      <w:bookmarkEnd w:id="57"/>
    </w:p>
    <w:p w:rsidR="00F1737D" w:rsidRPr="00675511" w:rsidRDefault="00F1737D" w:rsidP="0054646A">
      <w:pPr>
        <w:rPr>
          <w:szCs w:val="24"/>
        </w:rPr>
      </w:pPr>
      <w:r w:rsidRPr="00675511">
        <w:t>Församlingens mångåriga engagemang i Kosovofrågan har motiv</w:t>
      </w:r>
      <w:r w:rsidRPr="00675511">
        <w:t>e</w:t>
      </w:r>
      <w:r w:rsidRPr="00675511">
        <w:t>rats av att Kosovo angår hela det internationella samfundet. I januari 2007 avslog fö</w:t>
      </w:r>
      <w:r w:rsidRPr="00675511">
        <w:t>r</w:t>
      </w:r>
      <w:r w:rsidRPr="00675511">
        <w:t>samlingen ett förslag om självständighet för Kosovo som lösning för att skapa hållbar, långsiktig fred och stabilitet i regionen. Församlingen uppmanade i stället Serbien och de provisoriska myndigheterna i Kosovo att vara flexibla och pragmatiska. Årets session inleddes med att debattera Kosovos framtida status (dok. 11472, rek. 1822, res. 1595). Kosovos oreglerade status har a</w:t>
      </w:r>
      <w:r w:rsidRPr="00675511">
        <w:t>n</w:t>
      </w:r>
      <w:r w:rsidRPr="00675511">
        <w:t>setts hämma den ekonomiska utvecklingen inte bara i Kosovo utan även i andra länder på västra Balkan. Beslutet om Kosovos framtida status var en ytterst känslig fråga som inbegriper både juridiska</w:t>
      </w:r>
      <w:r w:rsidR="00167323" w:rsidRPr="00675511">
        <w:t xml:space="preserve"> aspekter</w:t>
      </w:r>
      <w:r w:rsidRPr="00675511">
        <w:t xml:space="preserve"> och mänsk</w:t>
      </w:r>
      <w:r w:rsidR="00167323" w:rsidRPr="00675511">
        <w:t>o</w:t>
      </w:r>
      <w:r w:rsidRPr="00675511">
        <w:t>rätt</w:t>
      </w:r>
      <w:r w:rsidRPr="00675511">
        <w:t>s</w:t>
      </w:r>
      <w:r w:rsidRPr="00675511">
        <w:t>aspekter. En förutsättning för en stabil utveckling på västra Balkan var att Europakonve</w:t>
      </w:r>
      <w:r w:rsidRPr="00675511">
        <w:t>n</w:t>
      </w:r>
      <w:r w:rsidRPr="00675511">
        <w:t>tionen och andr</w:t>
      </w:r>
      <w:r w:rsidR="00167323" w:rsidRPr="00675511">
        <w:t>a rättsliga instrument tillämpades</w:t>
      </w:r>
      <w:r w:rsidRPr="00675511">
        <w:t xml:space="preserve"> i Kosovo samt att flyktinga</w:t>
      </w:r>
      <w:r w:rsidRPr="00675511">
        <w:t>r</w:t>
      </w:r>
      <w:r w:rsidRPr="00675511">
        <w:t>nas och tvångsförflyttades situation lös</w:t>
      </w:r>
      <w:r w:rsidR="00167323" w:rsidRPr="00675511">
        <w:t>t</w:t>
      </w:r>
      <w:r w:rsidRPr="00675511">
        <w:t>es på ett hållbart sätt. Det finns ett brådskande behov av att säkerställa att Europarådets sta</w:t>
      </w:r>
      <w:r w:rsidRPr="00675511">
        <w:t>n</w:t>
      </w:r>
      <w:r w:rsidRPr="00675511">
        <w:t>dard för demokrati, mänskliga rättigheter och rättsstatlighet efterlevs i Kos</w:t>
      </w:r>
      <w:r w:rsidRPr="00675511">
        <w:t>o</w:t>
      </w:r>
      <w:r w:rsidRPr="00675511">
        <w:t>vo. Europarådet skulle kunna ge ett värdefullt bidrag till Kosovos demokr</w:t>
      </w:r>
      <w:r w:rsidRPr="00675511">
        <w:t>a</w:t>
      </w:r>
      <w:r w:rsidRPr="00675511">
        <w:t>tiska utveckling. Församlingen beklag</w:t>
      </w:r>
      <w:r w:rsidRPr="00675511">
        <w:t>a</w:t>
      </w:r>
      <w:r w:rsidRPr="00675511">
        <w:t>de att Kosovos status inte hade kunnat lösas. Även efter en öve</w:t>
      </w:r>
      <w:r w:rsidRPr="00675511">
        <w:t>r</w:t>
      </w:r>
      <w:r w:rsidRPr="00675511">
        <w:t>enskommelse om Kosovos nationella status skulle en stark närvaro av det internationella samfundet vara nödvändig och god inte</w:t>
      </w:r>
      <w:r w:rsidRPr="00675511">
        <w:t>r</w:t>
      </w:r>
      <w:r w:rsidRPr="00675511">
        <w:t>nati</w:t>
      </w:r>
      <w:r w:rsidRPr="00675511">
        <w:t>o</w:t>
      </w:r>
      <w:r w:rsidRPr="00675511">
        <w:t xml:space="preserve">nell samordning krävas. </w:t>
      </w:r>
    </w:p>
    <w:p w:rsidR="00F1737D" w:rsidRPr="00675511" w:rsidRDefault="00F1737D" w:rsidP="0054646A">
      <w:pPr>
        <w:pStyle w:val="Normaltindrag"/>
      </w:pPr>
      <w:r w:rsidRPr="00675511">
        <w:t>För att belysa problemet med den instabila och osäkra situationen i Kosovo efter självständighetsdeklarationen den 17 februari 2008 tog den svenska Europarådsdelegationen initiativ till att vid apri</w:t>
      </w:r>
      <w:r w:rsidRPr="00675511">
        <w:t>l</w:t>
      </w:r>
      <w:r w:rsidRPr="00675511">
        <w:t>sessionen hålla en aktuell debatt om Kosovo. Situationen behövde behandlas ytterst varsamt, sade del</w:t>
      </w:r>
      <w:r w:rsidRPr="00675511">
        <w:t>e</w:t>
      </w:r>
      <w:r w:rsidRPr="00675511">
        <w:t xml:space="preserve">gationen i sin motivering. En aktuell debatt utmynnar inte i ett uttalande utan syftar endast till att lyfta fram ett akut problem.  </w:t>
      </w:r>
    </w:p>
    <w:p w:rsidR="00F1737D" w:rsidRPr="00675511" w:rsidRDefault="00F1737D" w:rsidP="0054646A">
      <w:pPr>
        <w:pStyle w:val="Normaltindrag"/>
      </w:pPr>
      <w:r w:rsidRPr="00675511">
        <w:rPr>
          <w:i/>
        </w:rPr>
        <w:t>Björn von Sydow</w:t>
      </w:r>
      <w:r w:rsidRPr="00675511">
        <w:t xml:space="preserve"> inledde debatten genom att säga att syftet med den akt</w:t>
      </w:r>
      <w:r w:rsidRPr="00675511">
        <w:t>u</w:t>
      </w:r>
      <w:r w:rsidRPr="00675511">
        <w:t>ella debatten var att bekräfta Europarådets engagemang för att förbättra fö</w:t>
      </w:r>
      <w:r w:rsidRPr="00675511">
        <w:t>r</w:t>
      </w:r>
      <w:r w:rsidRPr="00675511">
        <w:t>hållandena för Kosovos invånare.  Kosovos självständighetsdeklaration stäl</w:t>
      </w:r>
      <w:r w:rsidRPr="00675511">
        <w:t>l</w:t>
      </w:r>
      <w:r w:rsidRPr="00675511">
        <w:t>de Europa inför en politisk utmaning. Det är väsentligt att Europarådets no</w:t>
      </w:r>
      <w:r w:rsidRPr="00675511">
        <w:t>r</w:t>
      </w:r>
      <w:r w:rsidRPr="00675511">
        <w:t>mer om demokrati, mänskliga rättigheter och rättsstatens principer efte</w:t>
      </w:r>
      <w:r w:rsidRPr="00675511">
        <w:t>r</w:t>
      </w:r>
      <w:r w:rsidRPr="00675511">
        <w:t>levs i Kosovo. Därigenom garanteras Kosovos invånare tillträde till Europ</w:t>
      </w:r>
      <w:r w:rsidRPr="00675511">
        <w:t>a</w:t>
      </w:r>
      <w:r w:rsidRPr="00675511">
        <w:t xml:space="preserve">rådets kontrollmekanismer. </w:t>
      </w:r>
    </w:p>
    <w:p w:rsidR="00F1737D" w:rsidRPr="00675511" w:rsidRDefault="00F1737D" w:rsidP="0054646A">
      <w:pPr>
        <w:pStyle w:val="Normaltindrag"/>
      </w:pPr>
      <w:r w:rsidRPr="00675511">
        <w:t>Det politiska utskottet utsåg Björn von Sydow till rapportör för att utarbeta en rapport om mänskliga rättigheter och demokrati i K</w:t>
      </w:r>
      <w:r w:rsidRPr="00675511">
        <w:t>o</w:t>
      </w:r>
      <w:r w:rsidRPr="00675511">
        <w:t>sovo. I uppdraget ingår att övervaka att Kosovos invånare omfattas av det demokratiska syst</w:t>
      </w:r>
      <w:r w:rsidRPr="00675511">
        <w:t>e</w:t>
      </w:r>
      <w:r w:rsidRPr="00675511">
        <w:t xml:space="preserve">mets olika komponenter. </w:t>
      </w:r>
    </w:p>
    <w:p w:rsidR="00F1737D" w:rsidRPr="00675511" w:rsidRDefault="00F1737D" w:rsidP="00F1737D">
      <w:pPr>
        <w:pStyle w:val="Rubrik3"/>
        <w:rPr>
          <w:noProof w:val="0"/>
        </w:rPr>
      </w:pPr>
      <w:bookmarkStart w:id="58" w:name="_Toc223752845"/>
      <w:r w:rsidRPr="00675511">
        <w:rPr>
          <w:noProof w:val="0"/>
        </w:rPr>
        <w:t>4.2.3 Turkiets demokratiska institutioner</w:t>
      </w:r>
      <w:bookmarkEnd w:id="58"/>
    </w:p>
    <w:p w:rsidR="00F1737D" w:rsidRPr="00675511" w:rsidRDefault="00F1737D" w:rsidP="0054646A">
      <w:r w:rsidRPr="00675511">
        <w:t>Vid junisessionen debatterade församlingen som brådskande äre</w:t>
      </w:r>
      <w:r w:rsidRPr="00675511">
        <w:t>n</w:t>
      </w:r>
      <w:r w:rsidRPr="00675511">
        <w:t>de den senaste utvecklingen av Turkiets demokratiska institutioner (dok. 11660, res. 1622). Församlingen tog klar ställning emot fö</w:t>
      </w:r>
      <w:r w:rsidRPr="00675511">
        <w:t>r</w:t>
      </w:r>
      <w:r w:rsidRPr="00675511">
        <w:t>söken att via domstolsbeslut förbjuda Turkiets största parti, AKP. Författni</w:t>
      </w:r>
      <w:r w:rsidR="00167323" w:rsidRPr="00675511">
        <w:t>n</w:t>
      </w:r>
      <w:r w:rsidRPr="00675511">
        <w:t>gsdomstolen skulle besluta i frågan senare under året. Oberoende av utfallet i rättegången mot det regera</w:t>
      </w:r>
      <w:r w:rsidRPr="00675511">
        <w:t>n</w:t>
      </w:r>
      <w:r w:rsidRPr="00675511">
        <w:t>de partiet p</w:t>
      </w:r>
      <w:r w:rsidRPr="00675511">
        <w:t>å</w:t>
      </w:r>
      <w:r w:rsidRPr="00675511">
        <w:t>verkade processen på ett allvarligt sätt den politiska stabiliteten i landet, menade parlamentarikerna. Församlingen betonade vikten av att Tu</w:t>
      </w:r>
      <w:r w:rsidRPr="00675511">
        <w:t>r</w:t>
      </w:r>
      <w:r w:rsidRPr="00675511">
        <w:t>kiets maktutövande institutioner respekterar varandras befogenheter. Politiska reformer för att åstadkomma en modern demokrati behöver genomföras med gemensamma insatser. Församlingen krävde vidare en genomgripande genomgång av lagen om politiska partier och påpekade att behovet av en ny konstitution är uppenbart. Församlingen avsåg att intensifiera dialogen med Turkiet genom att granskningsutskottet noga följer den demokratiska utvec</w:t>
      </w:r>
      <w:r w:rsidRPr="00675511">
        <w:t>k</w:t>
      </w:r>
      <w:r w:rsidRPr="00675511">
        <w:t xml:space="preserve">lingen. </w:t>
      </w:r>
    </w:p>
    <w:p w:rsidR="00F1737D" w:rsidRPr="00675511" w:rsidRDefault="00F1737D" w:rsidP="0054646A">
      <w:pPr>
        <w:pStyle w:val="Normaltindrag"/>
      </w:pPr>
      <w:r w:rsidRPr="00675511">
        <w:t xml:space="preserve">Enligt </w:t>
      </w:r>
      <w:r w:rsidRPr="00675511">
        <w:rPr>
          <w:i/>
        </w:rPr>
        <w:t>Morgan Johansson</w:t>
      </w:r>
      <w:r w:rsidRPr="00675511">
        <w:t xml:space="preserve"> var debatten mycket aktuell. En fällande dom mot landets största parti skulle innebära en demokratisk kat</w:t>
      </w:r>
      <w:r w:rsidRPr="00675511">
        <w:t>a</w:t>
      </w:r>
      <w:r w:rsidRPr="00675511">
        <w:t>strof och flytta tillbaka Turkiets utveckling med några decennier. Partier måste tillförsäkras en stark ställning i en demokrati. Bara i mycket exceptionella fall får partier upplösas. Vid ett besök i Turkiet hade Johansson fått möjlighet att med Tu</w:t>
      </w:r>
      <w:r w:rsidRPr="00675511">
        <w:t>r</w:t>
      </w:r>
      <w:r w:rsidRPr="00675511">
        <w:t>kiets politiska le</w:t>
      </w:r>
      <w:r w:rsidRPr="00675511">
        <w:t>d</w:t>
      </w:r>
      <w:r w:rsidRPr="00675511">
        <w:t>ning och oppositionens representanter diskutera behovet av flera demokratiska reformer. Bland dessa var en sänkning av tröskeln för representation i parlamentet (</w:t>
      </w:r>
      <w:r w:rsidR="00167323" w:rsidRPr="00675511">
        <w:t>för närvarande</w:t>
      </w:r>
      <w:r w:rsidRPr="00675511">
        <w:t xml:space="preserve"> 10 %) och ändring av konstit</w:t>
      </w:r>
      <w:r w:rsidRPr="00675511">
        <w:t>u</w:t>
      </w:r>
      <w:r w:rsidRPr="00675511">
        <w:t>tionens paragraf 301. Det var uppenbart att det fanns krafter som hämmar utvecklingen i landet. Särskilt oroande var att oppositionspartiet CHP ofta sp</w:t>
      </w:r>
      <w:r w:rsidRPr="00675511">
        <w:t>e</w:t>
      </w:r>
      <w:r w:rsidRPr="00675511">
        <w:t>lar på dessa strängar. Bakom den pågående krisen fanns även frågan om huvuddukar. Religiösa frågor och politik bör hållas isär, betonade Johansson.</w:t>
      </w:r>
    </w:p>
    <w:p w:rsidR="00F1737D" w:rsidRPr="00675511" w:rsidRDefault="00F1737D" w:rsidP="0054646A">
      <w:pPr>
        <w:pStyle w:val="Normaltindrag"/>
      </w:pPr>
      <w:r w:rsidRPr="00675511">
        <w:rPr>
          <w:i/>
        </w:rPr>
        <w:t>Kerstin Lundgren</w:t>
      </w:r>
      <w:r w:rsidRPr="00675511">
        <w:t xml:space="preserve"> beklagade i sitt debattinlägg den utveckling som unde</w:t>
      </w:r>
      <w:r w:rsidR="00167323" w:rsidRPr="00675511">
        <w:t xml:space="preserve">r senare tid skett i Turkiet. </w:t>
      </w:r>
      <w:r w:rsidRPr="00675511">
        <w:t>Om Turkiet respekterar Europar</w:t>
      </w:r>
      <w:r w:rsidRPr="00675511">
        <w:t>å</w:t>
      </w:r>
      <w:r w:rsidRPr="00675511">
        <w:t xml:space="preserve">dets normer och värderingar räknade Lundgren med att landet kan lösa de akuta problemen. </w:t>
      </w:r>
    </w:p>
    <w:p w:rsidR="00F1737D" w:rsidRPr="00675511" w:rsidRDefault="00F1737D" w:rsidP="00F1737D">
      <w:pPr>
        <w:pStyle w:val="Rubrik3"/>
        <w:rPr>
          <w:noProof w:val="0"/>
        </w:rPr>
      </w:pPr>
      <w:bookmarkStart w:id="59" w:name="_Toc223752846"/>
      <w:r w:rsidRPr="00675511">
        <w:rPr>
          <w:noProof w:val="0"/>
        </w:rPr>
        <w:t>4.2.4 Cypern</w:t>
      </w:r>
      <w:bookmarkEnd w:id="59"/>
    </w:p>
    <w:p w:rsidR="00F1737D" w:rsidRPr="00675511" w:rsidRDefault="00F1737D" w:rsidP="0054646A">
      <w:r w:rsidRPr="00675511">
        <w:t xml:space="preserve">Vid höstsessionen var situationen på Cypern på församlingens dagordning (dok. 11699, 11727, res. 1628). När Cypernfrågan debatterades senast 2004 var församlingen djupt besviken över att Cypern inte röstade för Annanplanen om öns återförenande. År 2008 gav situationen anledning till viss optimism. Sedan Demetris Christofias valdes till republikens president verkade det vara en realistisk möjlighet att upphäva Cyperns delning och återförena landet. </w:t>
      </w:r>
      <w:r w:rsidR="00167323" w:rsidRPr="00675511">
        <w:t xml:space="preserve">Christofias </w:t>
      </w:r>
      <w:r w:rsidRPr="00675511">
        <w:t>tillsammans med den turkcypriotiska ledaren Mehmet Ali Talat har visat ett starkt engagemang för att uppnå en lösning på öns delning. Båda talade inför församlingen vid sessionen. De återupptagna förhandlingarna mellan de två cypriotiska ledarna hade, enligt församlingen, redan visat resu</w:t>
      </w:r>
      <w:r w:rsidRPr="00675511">
        <w:t>l</w:t>
      </w:r>
      <w:r w:rsidRPr="00675511">
        <w:t>tat som gagnar alla cy</w:t>
      </w:r>
      <w:r w:rsidRPr="00675511">
        <w:t>p</w:t>
      </w:r>
      <w:r w:rsidRPr="00675511">
        <w:t>rioter.  Fortsatta förhandlingar utgjorde den bästa möjligheten på många år att få slut på Cyperns delning. Ytterligare förtroe</w:t>
      </w:r>
      <w:r w:rsidRPr="00675511">
        <w:t>n</w:t>
      </w:r>
      <w:r w:rsidRPr="00675511">
        <w:t>desk</w:t>
      </w:r>
      <w:r w:rsidRPr="00675511">
        <w:t>a</w:t>
      </w:r>
      <w:r w:rsidRPr="00675511">
        <w:t>pande åtgärder från de politiska makthavarna och det civila samhället på båda sido</w:t>
      </w:r>
      <w:r w:rsidRPr="00675511">
        <w:t>r</w:t>
      </w:r>
      <w:r w:rsidRPr="00675511">
        <w:t>na av ön efterlystes. Europarådets expertis och erfarenhet stod till förfogande för att skapa förtroende och underlätta det praktiska samarbetet mellan C</w:t>
      </w:r>
      <w:r w:rsidRPr="00675511">
        <w:t>y</w:t>
      </w:r>
      <w:r w:rsidRPr="00675511">
        <w:t>perns två delar.</w:t>
      </w:r>
    </w:p>
    <w:p w:rsidR="00F1737D" w:rsidRPr="00675511" w:rsidRDefault="00F1737D" w:rsidP="0054646A">
      <w:pPr>
        <w:pStyle w:val="Normaltindrag"/>
        <w:rPr>
          <w:rFonts w:ascii="Helv" w:hAnsi="Helv" w:cs="Helv"/>
          <w:sz w:val="20"/>
        </w:rPr>
      </w:pPr>
      <w:r w:rsidRPr="00675511">
        <w:rPr>
          <w:i/>
        </w:rPr>
        <w:t>Morgan Johansson</w:t>
      </w:r>
      <w:r w:rsidRPr="00675511">
        <w:t xml:space="preserve"> önskade a</w:t>
      </w:r>
      <w:r w:rsidRPr="00675511">
        <w:rPr>
          <w:spacing w:val="-2"/>
        </w:rPr>
        <w:t>tt Rysslands och Georgiens presidenter sku</w:t>
      </w:r>
      <w:r w:rsidRPr="00675511">
        <w:rPr>
          <w:spacing w:val="-2"/>
        </w:rPr>
        <w:t>l</w:t>
      </w:r>
      <w:r w:rsidRPr="00675511">
        <w:t>le dra lärdom av det ledarskap de cypriotiska ledarna visat för att uppnå en lösning på Cyperns delning. Det är naturligt att stora förväntningar på att lösa en konflikt sätter press på förhan</w:t>
      </w:r>
      <w:r w:rsidRPr="00675511">
        <w:t>d</w:t>
      </w:r>
      <w:r w:rsidRPr="00675511">
        <w:t>larna. Men frågan tillhörde inte enbart de grekiska och turkiska delarna av Cypern. Konstruktivt samarbete förutsattes även från Turkiets och Greklands sida. Johansson sade sig dock vara besv</w:t>
      </w:r>
      <w:r w:rsidRPr="00675511">
        <w:t>i</w:t>
      </w:r>
      <w:r w:rsidRPr="00675511">
        <w:t>ken på den turkcypriotiska ledarens anförande inför församlingen eftersom han verkade koncentrera sig enbart på problem. Det han</w:t>
      </w:r>
      <w:r w:rsidRPr="00675511">
        <w:t>d</w:t>
      </w:r>
      <w:r w:rsidRPr="00675511">
        <w:t>lade om möjligheter och ett givande och tagande från alla berörda.</w:t>
      </w:r>
      <w:r w:rsidRPr="00675511">
        <w:rPr>
          <w:rFonts w:ascii="Helv" w:hAnsi="Helv" w:cs="Helv"/>
          <w:sz w:val="20"/>
        </w:rPr>
        <w:t xml:space="preserve">  </w:t>
      </w:r>
    </w:p>
    <w:p w:rsidR="00F1737D" w:rsidRPr="00675511" w:rsidRDefault="00F1737D" w:rsidP="00F1737D">
      <w:pPr>
        <w:pStyle w:val="Rubrik3"/>
        <w:rPr>
          <w:noProof w:val="0"/>
        </w:rPr>
      </w:pPr>
      <w:bookmarkStart w:id="60" w:name="_Toc223752847"/>
      <w:r w:rsidRPr="00675511">
        <w:rPr>
          <w:noProof w:val="0"/>
        </w:rPr>
        <w:t>4.2.5 Kina inför Olympiska spelen</w:t>
      </w:r>
      <w:bookmarkEnd w:id="60"/>
    </w:p>
    <w:p w:rsidR="00F1737D" w:rsidRPr="00675511" w:rsidRDefault="00F1737D" w:rsidP="0054646A">
      <w:r w:rsidRPr="00675511">
        <w:t>Trots protester från en del ledamöter beslutade församlingen vid junisessi</w:t>
      </w:r>
      <w:r w:rsidRPr="00675511">
        <w:t>o</w:t>
      </w:r>
      <w:r w:rsidRPr="00675511">
        <w:t>nen att debattera situationen i Kina (dok. 11654, res. 1621). Motståndarna menade att medlemsländernas egna brister i fråga om mänskliga rättigheter och demokrati borde stå i fokus innan blicken vänds mot omvärlden. Debatten motiverades med att Kina är ett grannland till Europarådet. Därför är relati</w:t>
      </w:r>
      <w:r w:rsidRPr="00675511">
        <w:t>o</w:t>
      </w:r>
      <w:r w:rsidRPr="00675511">
        <w:t>nen till Kina liksom Kinas roll i världen viktiga frågor. Det politiska utsko</w:t>
      </w:r>
      <w:r w:rsidRPr="00675511">
        <w:t>t</w:t>
      </w:r>
      <w:r w:rsidRPr="00675511">
        <w:t>tets rapport handlade också om en ökad dialog med Kina för att främja Eur</w:t>
      </w:r>
      <w:r w:rsidRPr="00675511">
        <w:t>o</w:t>
      </w:r>
      <w:r w:rsidRPr="00675511">
        <w:t>parådets värderingar i landet. Det skulle kunna öppna för en möjlighet att Kina i framtiden ges observatörsstatus förutsatt att landet gör framsteg på dessa områden.   Parlamentarikerna menade att Kina gjort stora framsteg när det gällde ekonomi och internati</w:t>
      </w:r>
      <w:r w:rsidRPr="00675511">
        <w:t>o</w:t>
      </w:r>
      <w:r w:rsidRPr="00675511">
        <w:t>nella relationer. Stora brister fanns dock i fråga om de grun</w:t>
      </w:r>
      <w:r w:rsidRPr="00675511">
        <w:t>d</w:t>
      </w:r>
      <w:r w:rsidRPr="00675511">
        <w:t>läggande rättigheterna. Församlingen uppmanade Kina att engag</w:t>
      </w:r>
      <w:r w:rsidRPr="00675511">
        <w:t>e</w:t>
      </w:r>
      <w:r w:rsidRPr="00675511">
        <w:t>ra sig i en öppen dialog med Europarådet och dess medlemsstater för att hitta lösningar på gemensamma problem. Resolutionen b</w:t>
      </w:r>
      <w:r w:rsidRPr="00675511">
        <w:t>e</w:t>
      </w:r>
      <w:r w:rsidRPr="00675511">
        <w:t>tonade även vikten av att genomföra långsiktiga strategier när det gällde demokrati och mänskliga rättigheter. Kina uppmanades även fortsätta en dialog med Tibet och att sätta stopp för övergreppen mot MR-aktivister. I debatten höjdes röster med krav på hårdare kritik mot Kina och dess relation till Tibet</w:t>
      </w:r>
      <w:r w:rsidR="00167323" w:rsidRPr="00675511">
        <w:t>,</w:t>
      </w:r>
      <w:r w:rsidRPr="00675511">
        <w:t xml:space="preserve"> och det rådde delade meningar om huruvida invigningen av Olympiska spelen skulle bojkottas eller ej. </w:t>
      </w:r>
    </w:p>
    <w:p w:rsidR="00F1737D" w:rsidRPr="00675511" w:rsidRDefault="00F1737D" w:rsidP="0054646A">
      <w:pPr>
        <w:pStyle w:val="Normaltindrag"/>
      </w:pPr>
      <w:r w:rsidRPr="00675511">
        <w:t xml:space="preserve">I egenskap av ordförande i det politiska utskottet sade </w:t>
      </w:r>
      <w:r w:rsidRPr="00675511">
        <w:rPr>
          <w:i/>
        </w:rPr>
        <w:t>Göran Lin</w:t>
      </w:r>
      <w:r w:rsidRPr="00675511">
        <w:rPr>
          <w:i/>
        </w:rPr>
        <w:t>d</w:t>
      </w:r>
      <w:r w:rsidRPr="00675511">
        <w:rPr>
          <w:i/>
        </w:rPr>
        <w:t>blad</w:t>
      </w:r>
      <w:r w:rsidRPr="00675511">
        <w:t xml:space="preserve"> att debatten visade att det fanns ett behov av dialog med Kina, trots att regimen var bland de mest odemokratiska i världen. Det var just därför viktigt att Europarådet använde sitt inflytande. Di</w:t>
      </w:r>
      <w:r w:rsidRPr="00675511">
        <w:t>a</w:t>
      </w:r>
      <w:r w:rsidRPr="00675511">
        <w:t>logen skulle fokusera på mänskliga rättigheter och särskilt yttra</w:t>
      </w:r>
      <w:r w:rsidRPr="00675511">
        <w:t>n</w:t>
      </w:r>
      <w:r w:rsidRPr="00675511">
        <w:t>defrihet och avskaffandet av dödsstraff. Han rådde alla närv</w:t>
      </w:r>
      <w:r w:rsidRPr="00675511">
        <w:t>a</w:t>
      </w:r>
      <w:r w:rsidRPr="00675511">
        <w:t>rande vid Olympiska spelen att bära en knapp med engelsk och kin</w:t>
      </w:r>
      <w:r w:rsidRPr="00675511">
        <w:t>e</w:t>
      </w:r>
      <w:r w:rsidRPr="00675511">
        <w:t>sisk text</w:t>
      </w:r>
      <w:r w:rsidR="00167323" w:rsidRPr="00675511">
        <w:t xml:space="preserve"> – </w:t>
      </w:r>
      <w:r w:rsidRPr="00675511">
        <w:t xml:space="preserve">”demokrati och mänskliga rättigheter”. </w:t>
      </w:r>
    </w:p>
    <w:p w:rsidR="00F1737D" w:rsidRPr="00675511" w:rsidRDefault="00F1737D" w:rsidP="00F1737D">
      <w:pPr>
        <w:pStyle w:val="Rubrik3"/>
        <w:rPr>
          <w:noProof w:val="0"/>
        </w:rPr>
      </w:pPr>
      <w:bookmarkStart w:id="61" w:name="_Toc223752848"/>
      <w:r w:rsidRPr="00675511">
        <w:rPr>
          <w:noProof w:val="0"/>
        </w:rPr>
        <w:t>4.2.6 Situationen i de centralasiatiska republikerna</w:t>
      </w:r>
      <w:bookmarkEnd w:id="61"/>
    </w:p>
    <w:p w:rsidR="00F1737D" w:rsidRPr="00675511" w:rsidRDefault="00F1737D" w:rsidP="0054646A">
      <w:r w:rsidRPr="00675511">
        <w:t>Vid januarisessionen debatterade församlingen situationen i Ce</w:t>
      </w:r>
      <w:r w:rsidRPr="00675511">
        <w:t>n</w:t>
      </w:r>
      <w:r w:rsidR="00167323" w:rsidRPr="00675511">
        <w:t>tralasien, d</w:t>
      </w:r>
      <w:r w:rsidRPr="00675511">
        <w:t>vs. Kirgizistan, Tadjikistan, Turkmenistan och Usb</w:t>
      </w:r>
      <w:r w:rsidRPr="00675511">
        <w:t>e</w:t>
      </w:r>
      <w:r w:rsidRPr="00675511">
        <w:t>kistan (dok. 11460, rek. 1826, res. 1599). Dessa länder har haft enorma svårigheter med de utmanin</w:t>
      </w:r>
      <w:r w:rsidRPr="00675511">
        <w:t>g</w:t>
      </w:r>
      <w:r w:rsidRPr="00675511">
        <w:t>ar som följde en övergång från Sovjetunionens auktoritära styre mot dem</w:t>
      </w:r>
      <w:r w:rsidRPr="00675511">
        <w:t>o</w:t>
      </w:r>
      <w:r w:rsidRPr="00675511">
        <w:t>krati, marknadsekonomi och integration i det internationella samfundet. U</w:t>
      </w:r>
      <w:r w:rsidRPr="00675511">
        <w:t>t</w:t>
      </w:r>
      <w:r w:rsidRPr="00675511">
        <w:t>vecklingen har varierat från land till land från begränsade förbättringar till fullständigt misslyckande. Makten fortsätter att vara koncentrerad och effe</w:t>
      </w:r>
      <w:r w:rsidRPr="00675511">
        <w:t>k</w:t>
      </w:r>
      <w:r w:rsidRPr="00675511">
        <w:t>tiv demokratisk kontroll av de</w:t>
      </w:r>
      <w:r w:rsidR="00167323" w:rsidRPr="00675511">
        <w:t>m</w:t>
      </w:r>
      <w:r w:rsidRPr="00675511">
        <w:t xml:space="preserve"> som utövar makt saknas. Vidare konstater</w:t>
      </w:r>
      <w:r w:rsidRPr="00675511">
        <w:t>a</w:t>
      </w:r>
      <w:r w:rsidRPr="00675511">
        <w:t>des att de demokratiska institutionerna är svaga. Vid Europarådets tredje toppm</w:t>
      </w:r>
      <w:r w:rsidRPr="00675511">
        <w:t>ö</w:t>
      </w:r>
      <w:r w:rsidRPr="00675511">
        <w:t>te underströks vikten av att Europarådet ägnar sig åt interkulturell dialog med rådets grannr</w:t>
      </w:r>
      <w:r w:rsidRPr="00675511">
        <w:t>e</w:t>
      </w:r>
      <w:r w:rsidRPr="00675511">
        <w:t>gioner. De mänskliga rättigheterna är grunden för en sådan dialog. Församlingen ansåg att det är i Europarådets intresse att främja stabilitet och fungerande styrelsesätt i Central</w:t>
      </w:r>
      <w:r w:rsidR="00167323" w:rsidRPr="00675511">
        <w:t>a</w:t>
      </w:r>
      <w:r w:rsidRPr="00675511">
        <w:t>sien och efterlyste konkreta åtgä</w:t>
      </w:r>
      <w:r w:rsidRPr="00675511">
        <w:t>r</w:t>
      </w:r>
      <w:r w:rsidRPr="00675511">
        <w:t>der från ministerkommittén för att följa upp åtagandet från det tredje toppm</w:t>
      </w:r>
      <w:r w:rsidRPr="00675511">
        <w:t>ö</w:t>
      </w:r>
      <w:r w:rsidRPr="00675511">
        <w:t xml:space="preserve">tet.  </w:t>
      </w:r>
    </w:p>
    <w:p w:rsidR="00F1737D" w:rsidRPr="00675511" w:rsidRDefault="00F1737D" w:rsidP="00F1737D">
      <w:pPr>
        <w:pStyle w:val="Rubrik2"/>
      </w:pPr>
      <w:bookmarkStart w:id="62" w:name="_Toc223752849"/>
      <w:r w:rsidRPr="00675511">
        <w:t>4.3 Juridiska frågor och mänskliga rättigheter</w:t>
      </w:r>
      <w:bookmarkEnd w:id="62"/>
    </w:p>
    <w:p w:rsidR="00F1737D" w:rsidRPr="00675511" w:rsidRDefault="00F1737D" w:rsidP="00F1737D">
      <w:pPr>
        <w:pStyle w:val="Rubrik3"/>
        <w:rPr>
          <w:noProof w:val="0"/>
        </w:rPr>
      </w:pPr>
      <w:bookmarkStart w:id="63" w:name="_Toc223752850"/>
      <w:r w:rsidRPr="00675511">
        <w:rPr>
          <w:noProof w:val="0"/>
        </w:rPr>
        <w:t>4.3.1 FN:s säkerhetsråds och EU:s svartlistor</w:t>
      </w:r>
      <w:bookmarkEnd w:id="63"/>
    </w:p>
    <w:p w:rsidR="00F1737D" w:rsidRPr="00675511" w:rsidRDefault="00F1737D" w:rsidP="0054646A">
      <w:pPr>
        <w:rPr>
          <w:szCs w:val="24"/>
        </w:rPr>
      </w:pPr>
      <w:r w:rsidRPr="00675511">
        <w:t>Sedan 2006 har församlingens bevakning av CIA:s aktiviteter för att bekämpa terrorism bl.a. genom att etablera hemliga fängelser i Europa väckt uppmär</w:t>
      </w:r>
      <w:r w:rsidRPr="00675511">
        <w:t>k</w:t>
      </w:r>
      <w:r w:rsidRPr="00675511">
        <w:t>samhet i internationella medier. Behovet av ökad demokratisk kontroll av säkerhetstjänster har därmed aktualiserats. Som ett led i församlingens beva</w:t>
      </w:r>
      <w:r w:rsidRPr="00675511">
        <w:t>k</w:t>
      </w:r>
      <w:r w:rsidRPr="00675511">
        <w:t>ning av ärendet debatter</w:t>
      </w:r>
      <w:r w:rsidRPr="00675511">
        <w:t>a</w:t>
      </w:r>
      <w:r w:rsidRPr="00675511">
        <w:t>des vid januarisessionen det juridiska utskottets rapport om svar</w:t>
      </w:r>
      <w:r w:rsidRPr="00675511">
        <w:t>t</w:t>
      </w:r>
      <w:r w:rsidRPr="00675511">
        <w:t xml:space="preserve">listning av terrorister som FN:s säkerhetsråd och EU gjort (dok. 11454, rek. 1824, res. 1597). Terrorism kan och måste bekämpas </w:t>
      </w:r>
      <w:r w:rsidR="00167323" w:rsidRPr="00675511">
        <w:t>–</w:t>
      </w:r>
      <w:r w:rsidRPr="00675511">
        <w:t xml:space="preserve"> men med medel som respekterar och upprätthåller de mänskliga rättigheterna och rätts</w:t>
      </w:r>
      <w:r w:rsidR="00167323" w:rsidRPr="00675511">
        <w:t>s</w:t>
      </w:r>
      <w:r w:rsidRPr="00675511">
        <w:t>tatens principer, fastslog församlingen. Inte</w:t>
      </w:r>
      <w:r w:rsidRPr="00675511">
        <w:t>r</w:t>
      </w:r>
      <w:r w:rsidRPr="00675511">
        <w:t>nationella institutioner som t.ex. FN och EU borde föregå med gott exempel. I stället för allmänna san</w:t>
      </w:r>
      <w:r w:rsidRPr="00675511">
        <w:t>k</w:t>
      </w:r>
      <w:r w:rsidRPr="00675511">
        <w:t>tioner föredrog församlingen riktade sanktioner. Sådana åtgärder måste ti</w:t>
      </w:r>
      <w:r w:rsidRPr="00675511">
        <w:t>l</w:t>
      </w:r>
      <w:r w:rsidRPr="00675511">
        <w:t>lämpas med respekt för Europakonventionen och den internationella överen</w:t>
      </w:r>
      <w:r w:rsidRPr="00675511">
        <w:t>s</w:t>
      </w:r>
      <w:r w:rsidRPr="00675511">
        <w:t>komme</w:t>
      </w:r>
      <w:r w:rsidRPr="00675511">
        <w:t>l</w:t>
      </w:r>
      <w:r w:rsidRPr="00675511">
        <w:t>sen om civila och politiska rättigheter. Församlingen uppmanade ministerkommittén att ta upp frågan om svartlistor med FN:s s</w:t>
      </w:r>
      <w:r w:rsidRPr="00675511">
        <w:t>ä</w:t>
      </w:r>
      <w:r w:rsidRPr="00675511">
        <w:t>kerhetsråd och Europeiska rådet för att åstadkomma en öve</w:t>
      </w:r>
      <w:r w:rsidRPr="00675511">
        <w:t>r</w:t>
      </w:r>
      <w:r w:rsidRPr="00675511">
        <w:t xml:space="preserve">klagandemekanism när det gäller FN:s och EU:s sanktioner. </w:t>
      </w:r>
    </w:p>
    <w:p w:rsidR="00F1737D" w:rsidRPr="00675511" w:rsidRDefault="00F1737D" w:rsidP="0054646A">
      <w:pPr>
        <w:pStyle w:val="Normaltindrag"/>
      </w:pPr>
      <w:r w:rsidRPr="00675511">
        <w:t xml:space="preserve">Enligt </w:t>
      </w:r>
      <w:r w:rsidRPr="00675511">
        <w:rPr>
          <w:i/>
        </w:rPr>
        <w:t>Kerstin Lundgren</w:t>
      </w:r>
      <w:r w:rsidRPr="00675511">
        <w:t xml:space="preserve"> är granskningen av terrorbekämpningen en viktig uppgift för församlingen. Hon höll med rapportören om behovet av nya sätt att bekämpa terrorismen dock utan att kränka grundläggande mänskliga rä</w:t>
      </w:r>
      <w:r w:rsidRPr="00675511">
        <w:t>t</w:t>
      </w:r>
      <w:r w:rsidRPr="00675511">
        <w:t>tigheter. Oskyldigt utpekade måste få ersättning för de förluster och skador de utsatts för, krävde Lun</w:t>
      </w:r>
      <w:r w:rsidRPr="00675511">
        <w:t>d</w:t>
      </w:r>
      <w:r w:rsidRPr="00675511">
        <w:t xml:space="preserve">gren.     </w:t>
      </w:r>
    </w:p>
    <w:p w:rsidR="00F1737D" w:rsidRPr="00675511" w:rsidRDefault="00F1737D" w:rsidP="0054646A">
      <w:pPr>
        <w:pStyle w:val="Normaltindrag"/>
      </w:pPr>
      <w:r w:rsidRPr="00675511">
        <w:rPr>
          <w:i/>
        </w:rPr>
        <w:t>Göran Lindblad</w:t>
      </w:r>
      <w:r w:rsidRPr="00675511">
        <w:t xml:space="preserve"> kommenterade församlingens debatt i Sveriges Radio den 10 mars och sade att personer som förts upp på FN:s terroristlista måste få sin sak prövad av en domstol. Listan bestod av 370 personer som belagts med reseförbud och fått sina bankko</w:t>
      </w:r>
      <w:r w:rsidRPr="00675511">
        <w:t>n</w:t>
      </w:r>
      <w:r w:rsidRPr="00675511">
        <w:t>ton frysta. En svensk medborgare misstänkt för samröre med te</w:t>
      </w:r>
      <w:r w:rsidRPr="00675511">
        <w:t>r</w:t>
      </w:r>
      <w:r w:rsidRPr="00675511">
        <w:t xml:space="preserve">rornätverket </w:t>
      </w:r>
      <w:r w:rsidR="00167323" w:rsidRPr="00675511">
        <w:t>al-</w:t>
      </w:r>
      <w:r w:rsidRPr="00675511">
        <w:t xml:space="preserve">Qaida var med på listan. </w:t>
      </w:r>
    </w:p>
    <w:p w:rsidR="00F1737D" w:rsidRPr="00675511" w:rsidRDefault="00F1737D" w:rsidP="00F1737D">
      <w:pPr>
        <w:pStyle w:val="Rubrik3"/>
        <w:rPr>
          <w:noProof w:val="0"/>
        </w:rPr>
      </w:pPr>
      <w:bookmarkStart w:id="64" w:name="_Toc223752851"/>
      <w:r w:rsidRPr="00675511">
        <w:rPr>
          <w:noProof w:val="0"/>
        </w:rPr>
        <w:t>4.3.2 Val av nya domare</w:t>
      </w:r>
      <w:bookmarkEnd w:id="64"/>
      <w:r w:rsidRPr="00675511">
        <w:rPr>
          <w:noProof w:val="0"/>
        </w:rPr>
        <w:t xml:space="preserve"> </w:t>
      </w:r>
    </w:p>
    <w:p w:rsidR="00F1737D" w:rsidRPr="00675511" w:rsidRDefault="00F1737D" w:rsidP="0054646A">
      <w:r w:rsidRPr="00675511">
        <w:t>Vid val av nya domare till Europadomstolen fäster församlingen stor vikt vid kandidaternas erfarenhet av arbete med MR-frågor och vid genusbalansen i domarkåren. Sedan 2004 har församlingen krävt att både män och kvinnor ska finnas representerade bland de tre kandidater som regeringarna föreslår. I ett yttrande i februari 2008 har Europadomstolen dock slagit fast att riktlinjen inte är förenlig med Europakonventionen. Vid höstsessionen tog försa</w:t>
      </w:r>
      <w:r w:rsidRPr="00675511">
        <w:t>m</w:t>
      </w:r>
      <w:r w:rsidRPr="00675511">
        <w:t>lingen därför ett steg tillbaka från principen och beslutade att hädanefter i undantag</w:t>
      </w:r>
      <w:r w:rsidRPr="00675511">
        <w:t>s</w:t>
      </w:r>
      <w:r w:rsidRPr="00675511">
        <w:t xml:space="preserve">fall kan även listor som består av </w:t>
      </w:r>
      <w:r w:rsidR="00D203AF" w:rsidRPr="00675511">
        <w:t xml:space="preserve">kandidat av </w:t>
      </w:r>
      <w:r w:rsidRPr="00675511">
        <w:t>e</w:t>
      </w:r>
      <w:r w:rsidRPr="00675511">
        <w:t>n</w:t>
      </w:r>
      <w:r w:rsidRPr="00675511">
        <w:t>bart ett kön behandlas (dok. 11682, 11718, res. 1627).</w:t>
      </w:r>
    </w:p>
    <w:p w:rsidR="00F1737D" w:rsidRPr="00675511" w:rsidRDefault="00F1737D" w:rsidP="0054646A">
      <w:pPr>
        <w:pStyle w:val="Normaltindrag"/>
      </w:pPr>
      <w:r w:rsidRPr="00675511">
        <w:rPr>
          <w:i/>
        </w:rPr>
        <w:t>Maryam Yazdanfar</w:t>
      </w:r>
      <w:r w:rsidRPr="00675511">
        <w:t xml:space="preserve"> deltog i debatten på socia</w:t>
      </w:r>
      <w:r w:rsidR="00D203AF" w:rsidRPr="00675511">
        <w:t>list</w:t>
      </w:r>
      <w:r w:rsidRPr="00675511">
        <w:t>gruppens kvinnliga del</w:t>
      </w:r>
      <w:r w:rsidRPr="00675511">
        <w:t>e</w:t>
      </w:r>
      <w:r w:rsidRPr="00675511">
        <w:t>gaters vägnar och gick emot förslaget med motivering att det syftade till att luckra upp församlingens egna riktlinjer vid val av nya domare. Jämställdhet mellan kvinnor och män handlar om makt och uppnås inte automatiskt. För att göra framsteg på jämställdhetsområdet krävs politisk vilja. Ett medlem</w:t>
      </w:r>
      <w:r w:rsidRPr="00675511">
        <w:t>s</w:t>
      </w:r>
      <w:r w:rsidRPr="00675511">
        <w:t xml:space="preserve">land som inte förmår presentera en jämställd kandidatlista kan inte ha gjort sitt yttersta, menade Yazdanfar. Det är inte acceptabelt att hälften av Europas medborgare utesluts från möjligheten att kandidera till domarposten. </w:t>
      </w:r>
    </w:p>
    <w:p w:rsidR="00F1737D" w:rsidRPr="00675511" w:rsidRDefault="00F1737D" w:rsidP="00F1737D">
      <w:pPr>
        <w:pStyle w:val="Rubrik3"/>
        <w:rPr>
          <w:noProof w:val="0"/>
        </w:rPr>
      </w:pPr>
      <w:bookmarkStart w:id="65" w:name="_Toc223752852"/>
      <w:r w:rsidRPr="00675511">
        <w:rPr>
          <w:noProof w:val="0"/>
        </w:rPr>
        <w:t>4.3.3 Tillgång till offentliga handlingar</w:t>
      </w:r>
      <w:bookmarkEnd w:id="65"/>
    </w:p>
    <w:p w:rsidR="00F1737D" w:rsidRPr="00675511" w:rsidRDefault="00F1737D" w:rsidP="0054646A">
      <w:r w:rsidRPr="00675511">
        <w:t>Vid höstsessionen debatterade församlingen ministerkommitténs förslag till en ny konvention som ska öka medborgarnas insyn i offentliga handlingar (dok. 11631, 11698, yttr</w:t>
      </w:r>
      <w:r w:rsidR="00D203AF" w:rsidRPr="00675511">
        <w:t xml:space="preserve">. </w:t>
      </w:r>
      <w:r w:rsidRPr="00675511">
        <w:t>270). Utgångspunkten för förslaget var att alla al</w:t>
      </w:r>
      <w:r w:rsidRPr="00675511">
        <w:t>l</w:t>
      </w:r>
      <w:r w:rsidRPr="00675511">
        <w:t>männa handlingar är offentliga och att undantag endast får göras av hänsyn till speciella intressen som ska preciseras i nationell lag. I sitt yttrande vä</w:t>
      </w:r>
      <w:r w:rsidRPr="00675511">
        <w:t>l</w:t>
      </w:r>
      <w:r w:rsidRPr="00675511">
        <w:t>komnade församlingen konventionsutkastet som det första internationella jur</w:t>
      </w:r>
      <w:r w:rsidRPr="00675511">
        <w:t>i</w:t>
      </w:r>
      <w:r w:rsidRPr="00675511">
        <w:t>diskt bindande instrument som erkänner medborgares rätt att få tillgång till officiella handlingar. En myndighetskultur som präglas av öppenhet är ett grundläggande kännetecken för ett väl fungera</w:t>
      </w:r>
      <w:r w:rsidRPr="00675511">
        <w:t>n</w:t>
      </w:r>
      <w:r w:rsidRPr="00675511">
        <w:t>de styrelseskick. Öppenhet är också en indikator på ett demokr</w:t>
      </w:r>
      <w:r w:rsidRPr="00675511">
        <w:t>a</w:t>
      </w:r>
      <w:r w:rsidRPr="00675511">
        <w:t>tiskt och pluralistiskt samhälle, menade församlingen men ansåg dock att utkastet innehöll brister som borde åtgärdas. Därför rekommenderade parlamentarikerna att ministerkommittén återremi</w:t>
      </w:r>
      <w:r w:rsidRPr="00675511">
        <w:t>t</w:t>
      </w:r>
      <w:r w:rsidRPr="00675511">
        <w:t>ter</w:t>
      </w:r>
      <w:r w:rsidR="00D203AF" w:rsidRPr="00675511">
        <w:t>ade</w:t>
      </w:r>
      <w:r w:rsidRPr="00675511">
        <w:t xml:space="preserve"> konventionsutkastet till den berörda styrkommittén för oma</w:t>
      </w:r>
      <w:r w:rsidRPr="00675511">
        <w:t>r</w:t>
      </w:r>
      <w:r w:rsidRPr="00675511">
        <w:t xml:space="preserve">betning. </w:t>
      </w:r>
    </w:p>
    <w:p w:rsidR="00F1737D" w:rsidRPr="00675511" w:rsidRDefault="00F1737D" w:rsidP="0054646A">
      <w:pPr>
        <w:pStyle w:val="Normaltindrag"/>
      </w:pPr>
      <w:r w:rsidRPr="00675511">
        <w:rPr>
          <w:i/>
        </w:rPr>
        <w:t>Maryam Yazdanfar</w:t>
      </w:r>
      <w:r w:rsidRPr="00675511">
        <w:t>, som deltog i debatten på SOC-gruppens vägnar, a</w:t>
      </w:r>
      <w:r w:rsidRPr="00675511">
        <w:t>n</w:t>
      </w:r>
      <w:r w:rsidRPr="00675511">
        <w:t>såg att offentlighetsprincipen underlättar demokratiskt åsiktsbyte och därmed bidrar till att legitimera beslutsfattandet och effektivisera den offentliga fö</w:t>
      </w:r>
      <w:r w:rsidRPr="00675511">
        <w:t>r</w:t>
      </w:r>
      <w:r w:rsidRPr="00675511">
        <w:t>valtningen.</w:t>
      </w:r>
    </w:p>
    <w:p w:rsidR="00F1737D" w:rsidRPr="00675511" w:rsidRDefault="00F1737D" w:rsidP="00F1737D">
      <w:pPr>
        <w:pStyle w:val="Rubrik3"/>
        <w:rPr>
          <w:noProof w:val="0"/>
        </w:rPr>
      </w:pPr>
      <w:bookmarkStart w:id="66" w:name="_Toc223752853"/>
      <w:r w:rsidRPr="00675511">
        <w:rPr>
          <w:noProof w:val="0"/>
        </w:rPr>
        <w:t>4.3.4 Missbruk av brottmålsväsendet i Vitryssland</w:t>
      </w:r>
      <w:bookmarkEnd w:id="66"/>
    </w:p>
    <w:p w:rsidR="00F1737D" w:rsidRPr="00675511" w:rsidRDefault="00F1737D" w:rsidP="0054646A">
      <w:r w:rsidRPr="00675511">
        <w:t>Vid aprilsessionen debatterade församlingen missbruk av brot</w:t>
      </w:r>
      <w:r w:rsidRPr="00675511">
        <w:t>t</w:t>
      </w:r>
      <w:r w:rsidRPr="00675511">
        <w:t>målsväsendet i Vitryssland (dok. 11464, rek. 1832, res. 1606). Församlingen har följt utvec</w:t>
      </w:r>
      <w:r w:rsidRPr="00675511">
        <w:t>k</w:t>
      </w:r>
      <w:r w:rsidRPr="00675511">
        <w:t>lingen i Vitryssland sedan 1992 då landet ansökte om medlemskap i Europ</w:t>
      </w:r>
      <w:r w:rsidRPr="00675511">
        <w:t>a</w:t>
      </w:r>
      <w:r w:rsidRPr="00675511">
        <w:t>rådet. Den rådande situationen i Vitryssland har inte föranlett någon förän</w:t>
      </w:r>
      <w:r w:rsidRPr="00675511">
        <w:t>d</w:t>
      </w:r>
      <w:r w:rsidRPr="00675511">
        <w:t>ring i församlingens politik gentemot landet. Vitrysslands ansökan om sä</w:t>
      </w:r>
      <w:r w:rsidRPr="00675511">
        <w:t>r</w:t>
      </w:r>
      <w:r w:rsidR="00D203AF" w:rsidRPr="00675511">
        <w:t>skild gäststatus har inte aktua</w:t>
      </w:r>
      <w:r w:rsidRPr="00675511">
        <w:t>liserats. Ansvaret ligger, enligt församlin</w:t>
      </w:r>
      <w:r w:rsidRPr="00675511">
        <w:t>g</w:t>
      </w:r>
      <w:r w:rsidRPr="00675511">
        <w:t>en</w:t>
      </w:r>
      <w:r w:rsidR="00D203AF" w:rsidRPr="00675511">
        <w:t>, helt på den nuvarande regimen</w:t>
      </w:r>
      <w:r w:rsidRPr="00675511">
        <w:t>. Det odemokratiska förfarandet vid presiden</w:t>
      </w:r>
      <w:r w:rsidRPr="00675511">
        <w:t>t</w:t>
      </w:r>
      <w:r w:rsidRPr="00675511">
        <w:t>valet i mars 2006 och den våg av hotelser, våld och förföljelse som drabbat vitryska demokratiska krafter både före, under och efter valet har fördömts av församlingen. Valet var inte fritt och rättvist och således återspeglade valr</w:t>
      </w:r>
      <w:r w:rsidRPr="00675511">
        <w:t>e</w:t>
      </w:r>
      <w:r w:rsidRPr="00675511">
        <w:t>sultatet inte det vi</w:t>
      </w:r>
      <w:r w:rsidRPr="00675511">
        <w:t>t</w:t>
      </w:r>
      <w:r w:rsidRPr="00675511">
        <w:t>ryska folkets faktiska vilja. Församlingen välkomnade att flera politiska fångar hade frigivits i Vitryssland. Trakasserier av regeringskr</w:t>
      </w:r>
      <w:r w:rsidRPr="00675511">
        <w:t>i</w:t>
      </w:r>
      <w:r w:rsidRPr="00675511">
        <w:t xml:space="preserve">tiska krafter fortsatte dock bl.a. genom att med svepskäl godtyckligt fälla domar mot företrädare för oppositionspartier, frivilligorganisationer och oberoende medier. Vitryssland är det sista landet i Europa där dödsstraff förekommer. </w:t>
      </w:r>
    </w:p>
    <w:p w:rsidR="00F1737D" w:rsidRPr="00675511" w:rsidRDefault="00F1737D" w:rsidP="0054646A">
      <w:pPr>
        <w:pStyle w:val="Normaltindrag"/>
      </w:pPr>
      <w:r w:rsidRPr="00675511">
        <w:t>Församlingen sade sig dock vara övertygad om att utvecklingen i Vitrys</w:t>
      </w:r>
      <w:r w:rsidRPr="00675511">
        <w:t>s</w:t>
      </w:r>
      <w:r w:rsidRPr="00675511">
        <w:t>land en dag kommer att vända. Därför var det viktigt att fortsätta att stärka stödet till de politiska fångarna och det civila samhället i Vitryssland för att den vägen verka för en demokratis</w:t>
      </w:r>
      <w:r w:rsidRPr="00675511">
        <w:t>e</w:t>
      </w:r>
      <w:r w:rsidRPr="00675511">
        <w:t>ring av landet.</w:t>
      </w:r>
    </w:p>
    <w:p w:rsidR="00F1737D" w:rsidRPr="00675511" w:rsidRDefault="00F1737D" w:rsidP="00F1737D">
      <w:pPr>
        <w:pStyle w:val="Rubrik2"/>
      </w:pPr>
      <w:bookmarkStart w:id="67" w:name="_Toc223752854"/>
      <w:r w:rsidRPr="00675511">
        <w:t>4.4 Ekonomiska frågor</w:t>
      </w:r>
      <w:bookmarkEnd w:id="67"/>
    </w:p>
    <w:p w:rsidR="00F1737D" w:rsidRPr="00675511" w:rsidRDefault="00F1737D" w:rsidP="00F1737D">
      <w:pPr>
        <w:pStyle w:val="Rubrik3"/>
        <w:rPr>
          <w:noProof w:val="0"/>
        </w:rPr>
      </w:pPr>
      <w:bookmarkStart w:id="68" w:name="_Toc223752855"/>
      <w:r w:rsidRPr="00675511">
        <w:rPr>
          <w:noProof w:val="0"/>
        </w:rPr>
        <w:t>4.4.1 OECD och världsekonomin</w:t>
      </w:r>
      <w:bookmarkEnd w:id="68"/>
    </w:p>
    <w:p w:rsidR="00F1737D" w:rsidRPr="00675511" w:rsidRDefault="00F1737D" w:rsidP="0054646A">
      <w:r w:rsidRPr="00675511">
        <w:t>Europarådets parlamentariska församling fungerar som OECD:s parlament</w:t>
      </w:r>
      <w:r w:rsidRPr="00675511">
        <w:t>a</w:t>
      </w:r>
      <w:r w:rsidRPr="00675511">
        <w:t>riska dimension. Sju av OECD:s trettio medlemsländer ingår inte i Europa</w:t>
      </w:r>
      <w:r w:rsidR="002C2C21" w:rsidRPr="00675511">
        <w:softHyphen/>
      </w:r>
      <w:r w:rsidRPr="00675511">
        <w:t>r</w:t>
      </w:r>
      <w:r w:rsidRPr="00675511">
        <w:t>å</w:t>
      </w:r>
      <w:r w:rsidRPr="00675511">
        <w:t>det, men deras parlamentariska delegationer har rätt att delta i den årliga debatten om OECD:s aktiviteter. Parlamentariker från Japan, Kanada, Sydk</w:t>
      </w:r>
      <w:r w:rsidRPr="00675511">
        <w:t>o</w:t>
      </w:r>
      <w:r w:rsidRPr="00675511">
        <w:t xml:space="preserve">rea och Mexiko samt OECD:s generalsekreterare </w:t>
      </w:r>
      <w:r w:rsidRPr="00675511">
        <w:rPr>
          <w:i/>
        </w:rPr>
        <w:t xml:space="preserve">Angel Gurría </w:t>
      </w:r>
      <w:r w:rsidRPr="00675511">
        <w:t>medverkade vid höstse</w:t>
      </w:r>
      <w:r w:rsidRPr="00675511">
        <w:t>s</w:t>
      </w:r>
      <w:r w:rsidRPr="00675511">
        <w:t>sionen i den utvidgade församlingens årliga debatt om OECD och världsekonomin</w:t>
      </w:r>
      <w:r w:rsidRPr="00675511">
        <w:rPr>
          <w:i/>
        </w:rPr>
        <w:t xml:space="preserve"> </w:t>
      </w:r>
      <w:r w:rsidRPr="00675511">
        <w:t>(dok. 11687, 11697, 11712, 11719, res. 1629). Årets debatt ägde rum vid en tid då den globala finansiella krisen skärptes.</w:t>
      </w:r>
    </w:p>
    <w:p w:rsidR="00F1737D" w:rsidRPr="00675511" w:rsidRDefault="00F1737D" w:rsidP="0054646A">
      <w:pPr>
        <w:pStyle w:val="Normaltindrag"/>
      </w:pPr>
      <w:r w:rsidRPr="00675511">
        <w:rPr>
          <w:i/>
        </w:rPr>
        <w:t>Anna Lilliehöök</w:t>
      </w:r>
      <w:r w:rsidRPr="00675511">
        <w:t xml:space="preserve"> var det ekonomiska utskottets rapportör och inledde d</w:t>
      </w:r>
      <w:r w:rsidRPr="00675511">
        <w:t>e</w:t>
      </w:r>
      <w:r w:rsidRPr="00675511">
        <w:t>batten. Finansmarknaden bör präglas av insyn och öppe</w:t>
      </w:r>
      <w:r w:rsidRPr="00675511">
        <w:t>n</w:t>
      </w:r>
      <w:r w:rsidRPr="00675511">
        <w:t>het, god och pålitlig informationsgivning och bättre beredskap för kri</w:t>
      </w:r>
      <w:r w:rsidRPr="00675511">
        <w:t>s</w:t>
      </w:r>
      <w:r w:rsidRPr="00675511">
        <w:t>hantering, sade Lilliehöök. Hastigt hopkomna regleringar kan göra mer skada än nytta, leda till sämre ekonomisk utveckling och dä</w:t>
      </w:r>
      <w:r w:rsidRPr="00675511">
        <w:t>r</w:t>
      </w:r>
      <w:r w:rsidRPr="00675511">
        <w:t xml:space="preserve">med drabba både företag och konsumenter. Den finansiella krisen har visat att utbildning på det finansiella området behövs över hela linjen från små pensionssparare till storinvesterare.  </w:t>
      </w:r>
    </w:p>
    <w:p w:rsidR="00F1737D" w:rsidRPr="00675511" w:rsidRDefault="00F1737D" w:rsidP="0054646A">
      <w:pPr>
        <w:pStyle w:val="Normaltindrag"/>
        <w:rPr>
          <w:szCs w:val="22"/>
        </w:rPr>
      </w:pPr>
      <w:r w:rsidRPr="00675511">
        <w:t xml:space="preserve">De ekonomiska utsikterna hade försämrats sedan förra årets avstämning och visade framför allt på en betydligt svagare situation i USA </w:t>
      </w:r>
      <w:r w:rsidR="00D203AF" w:rsidRPr="00675511">
        <w:t>–</w:t>
      </w:r>
      <w:r w:rsidRPr="00675511">
        <w:t xml:space="preserve"> till följd av krisen inom finanssektorn och bostadsmarkn</w:t>
      </w:r>
      <w:r w:rsidRPr="00675511">
        <w:t>a</w:t>
      </w:r>
      <w:r w:rsidRPr="00675511">
        <w:t>den.</w:t>
      </w:r>
    </w:p>
    <w:p w:rsidR="00F1737D" w:rsidRPr="00675511" w:rsidRDefault="00F1737D" w:rsidP="0054646A">
      <w:pPr>
        <w:pStyle w:val="Normaltindrag"/>
      </w:pPr>
      <w:r w:rsidRPr="00675511">
        <w:t>Förtroendet för regeringarnas förmåga att genom adekvata åtgärder säkra medborgarnas ekonomiska trygghet och finansiella tillgod</w:t>
      </w:r>
      <w:r w:rsidRPr="00675511">
        <w:t>o</w:t>
      </w:r>
      <w:r w:rsidRPr="00675511">
        <w:t>havanden har underminerats. Mot bakgrund av akut behov av r</w:t>
      </w:r>
      <w:r w:rsidRPr="00675511">
        <w:t>e</w:t>
      </w:r>
      <w:r w:rsidRPr="00675511">
        <w:t>glering av de finansiella marknaderna uppmanade den utvidgade församlingen OECD att tillsammans med andra internationella aktörer</w:t>
      </w:r>
      <w:r w:rsidR="00D203AF" w:rsidRPr="00675511">
        <w:t>,</w:t>
      </w:r>
      <w:r w:rsidRPr="00675511">
        <w:t xml:space="preserve"> såsom IMF</w:t>
      </w:r>
      <w:r w:rsidR="00D203AF" w:rsidRPr="00675511">
        <w:t>,</w:t>
      </w:r>
      <w:r w:rsidRPr="00675511">
        <w:t xml:space="preserve"> utan dröjsmål ta itu med detta. Den ekonomiska och finansiella instabiliteten skulle kunna störa även den politiska stabiliteten, inte minst i de fattigaste av världens länder där ma</w:t>
      </w:r>
      <w:r w:rsidRPr="00675511">
        <w:t>t</w:t>
      </w:r>
      <w:r w:rsidRPr="00675511">
        <w:t>brist redan lett till demonstrationer och oroligheter. Krisen kan dessutom leda till ökade okontrollerade migrationsflöden. Därför vädjade den utvidgade försa</w:t>
      </w:r>
      <w:r w:rsidRPr="00675511">
        <w:t>m</w:t>
      </w:r>
      <w:r w:rsidRPr="00675511">
        <w:t>lingen till OECD:s medlemsländer att öka biståndet till de hårdast utsatta länderna. Enligt den utvi</w:t>
      </w:r>
      <w:r w:rsidRPr="00675511">
        <w:t>d</w:t>
      </w:r>
      <w:r w:rsidRPr="00675511">
        <w:t>gade församlingen spelar migration en betydande roll i OECD-områdets ekonomier och kommer att göra så även framöver. M</w:t>
      </w:r>
      <w:r w:rsidRPr="00675511">
        <w:t>i</w:t>
      </w:r>
      <w:r w:rsidRPr="00675511">
        <w:t>grationen påverkar självklart också de länder som invandrarna kommer ifrån. Det är väsentligt att invandrare integreras i värdla</w:t>
      </w:r>
      <w:r w:rsidRPr="00675511">
        <w:t>n</w:t>
      </w:r>
      <w:r w:rsidRPr="00675511">
        <w:t xml:space="preserve">det, både i samhället och på arbetsmarknaden.  </w:t>
      </w:r>
    </w:p>
    <w:p w:rsidR="00F1737D" w:rsidRPr="00675511" w:rsidRDefault="00F1737D" w:rsidP="0054646A">
      <w:pPr>
        <w:pStyle w:val="Normaltindrag"/>
      </w:pPr>
      <w:r w:rsidRPr="00675511">
        <w:t>Diskussioner om medlemskap i OECD för Chile, Estland, Israel, Ryssland och Slovenien avancerar</w:t>
      </w:r>
      <w:r w:rsidR="00D203AF" w:rsidRPr="00675511">
        <w:t>,</w:t>
      </w:r>
      <w:r w:rsidRPr="00675511">
        <w:t xml:space="preserve"> vilket välkomnades av parlamentarikerna. Dessu</w:t>
      </w:r>
      <w:r w:rsidRPr="00675511">
        <w:t>t</w:t>
      </w:r>
      <w:r w:rsidRPr="00675511">
        <w:t>om uppmanades OECD att stärka sin dialog med Brasilien, Kina, Indien, Indon</w:t>
      </w:r>
      <w:r w:rsidRPr="00675511">
        <w:t>e</w:t>
      </w:r>
      <w:r w:rsidRPr="00675511">
        <w:t>sien och Sydafrika. OECD:s verksamhet för hållbar utveckling fick församlingens stöd. När det gäller globala miljöhot underströk församlingen behovet av att stora tillväxtekonomier, särskilt Ryssland, Brasilien, Kina och Indien, konkret motverkar den ökade miljösförstöring som är fö</w:t>
      </w:r>
      <w:r w:rsidRPr="00675511">
        <w:t>r</w:t>
      </w:r>
      <w:r w:rsidRPr="00675511">
        <w:t xml:space="preserve">knippad med den ekonomiska utvecklingen. </w:t>
      </w:r>
    </w:p>
    <w:p w:rsidR="00F1737D" w:rsidRPr="00675511" w:rsidRDefault="00F1737D" w:rsidP="00F1737D">
      <w:pPr>
        <w:pStyle w:val="Rubrik3"/>
        <w:rPr>
          <w:noProof w:val="0"/>
          <w:szCs w:val="24"/>
        </w:rPr>
      </w:pPr>
      <w:bookmarkStart w:id="69" w:name="_Toc223752856"/>
      <w:r w:rsidRPr="00675511">
        <w:rPr>
          <w:noProof w:val="0"/>
        </w:rPr>
        <w:t>4.4.2 EBRD</w:t>
      </w:r>
      <w:bookmarkEnd w:id="69"/>
    </w:p>
    <w:p w:rsidR="00F1737D" w:rsidRPr="00675511" w:rsidRDefault="00F1737D" w:rsidP="0054646A">
      <w:r w:rsidRPr="00675511">
        <w:t>I junisessionens dagordning ingick traditionsenligt en debatt om Europeiska återuppbyggnads- och utvecklingsbankens (EBRD) verksamhet (dok. 11630, res. 1616). Trots att demokratiska och marknadsorienterade reformer har vunnit terräng och på ett påta</w:t>
      </w:r>
      <w:r w:rsidRPr="00675511">
        <w:t>g</w:t>
      </w:r>
      <w:r w:rsidRPr="00675511">
        <w:t>ligt sätt bidragit till bättre levnadsstandard för miljoner européer återstod mängder av problem som krävde fortsatt engag</w:t>
      </w:r>
      <w:r w:rsidRPr="00675511">
        <w:t>e</w:t>
      </w:r>
      <w:r w:rsidRPr="00675511">
        <w:t>mang.  Bland de 29 länder där EBRD är verksam</w:t>
      </w:r>
      <w:r w:rsidR="00D203AF" w:rsidRPr="00675511">
        <w:t>t</w:t>
      </w:r>
      <w:r w:rsidRPr="00675511">
        <w:t xml:space="preserve"> behöver ett antal grannlä</w:t>
      </w:r>
      <w:r w:rsidRPr="00675511">
        <w:t>n</w:t>
      </w:r>
      <w:r w:rsidRPr="00675511">
        <w:t>der, t.ex. Vitryssland och de centralasiatiska länderna, nya e</w:t>
      </w:r>
      <w:r w:rsidRPr="00675511">
        <w:t>x</w:t>
      </w:r>
      <w:r w:rsidRPr="00675511">
        <w:t>terna insatser. Församlingen uttalade sig uppskattande om den regelbundna dialogen om sociala, politiska och ekonomiska aspe</w:t>
      </w:r>
      <w:r w:rsidRPr="00675511">
        <w:t>k</w:t>
      </w:r>
      <w:r w:rsidRPr="00675511">
        <w:t>ter på bankens verksamhet. På detta sätt sprids värdefulla kunskaper om bankens arbete på nationell och intern</w:t>
      </w:r>
      <w:r w:rsidRPr="00675511">
        <w:t>a</w:t>
      </w:r>
      <w:r w:rsidRPr="00675511">
        <w:t>tionell nivå. Försa</w:t>
      </w:r>
      <w:r w:rsidRPr="00675511">
        <w:t>m</w:t>
      </w:r>
      <w:r w:rsidRPr="00675511">
        <w:t>lingen menade att EBRD är mer än en bank. Det är en institution med ett unikt uppdrag och bistår människor och länder som söker efter demokratisk identitet och större roll på den globala scenen. Senare under 2008 förmodades EBRD att fatta ett beslut om Turk</w:t>
      </w:r>
      <w:r w:rsidRPr="00675511">
        <w:t>i</w:t>
      </w:r>
      <w:r w:rsidRPr="00675511">
        <w:t>ets ansökan om stöd. Ett positivt beslut skulle innebära att banken därmed utvidgar sin verksamhet till områden som avviker från det kärnuppdrag som gällt övergångsländer. Fö</w:t>
      </w:r>
      <w:r w:rsidRPr="00675511">
        <w:t>r</w:t>
      </w:r>
      <w:r w:rsidRPr="00675511">
        <w:t>samlingen sade sig lita på att banken noggrant analyserar huruvida Turkiets ansökan kan beviljas utan att göra avkall på bankens engagemang i mindre u</w:t>
      </w:r>
      <w:r w:rsidRPr="00675511">
        <w:t>t</w:t>
      </w:r>
      <w:r w:rsidRPr="00675511">
        <w:t xml:space="preserve">vecklade länder. </w:t>
      </w:r>
    </w:p>
    <w:p w:rsidR="00F1737D" w:rsidRPr="00675511" w:rsidRDefault="00F1737D" w:rsidP="00F1737D">
      <w:pPr>
        <w:pStyle w:val="Rubrik3"/>
        <w:rPr>
          <w:noProof w:val="0"/>
          <w:sz w:val="24"/>
        </w:rPr>
      </w:pPr>
      <w:bookmarkStart w:id="70" w:name="_Toc223752857"/>
      <w:r w:rsidRPr="00675511">
        <w:rPr>
          <w:noProof w:val="0"/>
        </w:rPr>
        <w:t>4.4.3 Ökande turism</w:t>
      </w:r>
      <w:bookmarkEnd w:id="70"/>
    </w:p>
    <w:p w:rsidR="00F1737D" w:rsidRPr="00675511" w:rsidRDefault="00F1737D" w:rsidP="0054646A">
      <w:r w:rsidRPr="00675511">
        <w:t>Vid aprilsessionen debatterade församlingen en rapport om hållbar utveckling och ökande turism (dok. 11539, 11561, 11580, rek. 1835). Antalet turister i Europa förväntas bli fördubblat under de närmaste 20 åren. Turism är en viktig näringsgren men också en faktor som bidrar till ömsesidig förståelse människor emellan. Dessa kontakter underlättar även spridandet av geme</w:t>
      </w:r>
      <w:r w:rsidRPr="00675511">
        <w:t>n</w:t>
      </w:r>
      <w:r w:rsidRPr="00675511">
        <w:t>samma europ</w:t>
      </w:r>
      <w:r w:rsidRPr="00675511">
        <w:t>e</w:t>
      </w:r>
      <w:r w:rsidRPr="00675511">
        <w:t xml:space="preserve">iska värderingar till andra kontinenter. </w:t>
      </w:r>
    </w:p>
    <w:p w:rsidR="00F1737D" w:rsidRPr="00675511" w:rsidRDefault="00F1737D" w:rsidP="0054646A">
      <w:pPr>
        <w:pStyle w:val="Normaltindrag"/>
      </w:pPr>
      <w:r w:rsidRPr="00675511">
        <w:rPr>
          <w:i/>
        </w:rPr>
        <w:t>Kent Olsson</w:t>
      </w:r>
      <w:r w:rsidRPr="00675511">
        <w:t xml:space="preserve"> framförde kulturutskottets syn på rapporten. Han höll med rapportören om att turism bidrar till ökat samförstånd mellan folk. I många länder är turism en betydande del av näringslivet. Olsson efterlyste samarbete mellan alla berörda parter för att hitta den rätta balansen mellan att främja turism och samtidigt skydda kulturarvet och den känsliga naturen.</w:t>
      </w:r>
    </w:p>
    <w:p w:rsidR="00F1737D" w:rsidRPr="00675511" w:rsidRDefault="00F1737D" w:rsidP="0054646A">
      <w:pPr>
        <w:pStyle w:val="Normaltindrag"/>
      </w:pPr>
      <w:r w:rsidRPr="00675511">
        <w:t xml:space="preserve">På miljö- och jordbruksutskottets vägnar presenterade </w:t>
      </w:r>
      <w:r w:rsidRPr="00675511">
        <w:rPr>
          <w:i/>
        </w:rPr>
        <w:t>Carina Ohlsson</w:t>
      </w:r>
      <w:r w:rsidRPr="00675511">
        <w:t xml:space="preserve"> u</w:t>
      </w:r>
      <w:r w:rsidRPr="00675511">
        <w:t>t</w:t>
      </w:r>
      <w:r w:rsidRPr="00675511">
        <w:t>skottets synpunkt på rapporten. Turism på landsbygden behöver utvecklas, men det måste ske på ett sätt som inte äventyrar miljön. En annan viktig aspekt är att turismens infrastruktur och besöksmål görs tillgängliga även för personer med funktionshinder.</w:t>
      </w:r>
    </w:p>
    <w:p w:rsidR="00F1737D" w:rsidRPr="00675511" w:rsidRDefault="00F1737D" w:rsidP="00F1737D">
      <w:pPr>
        <w:pStyle w:val="Rubrik2"/>
      </w:pPr>
      <w:bookmarkStart w:id="71" w:name="_Toc223752858"/>
      <w:r w:rsidRPr="00675511">
        <w:t>4.5 Kultur, utbildning och vetenskap</w:t>
      </w:r>
      <w:bookmarkEnd w:id="71"/>
    </w:p>
    <w:p w:rsidR="00F1737D" w:rsidRPr="00675511" w:rsidRDefault="00F1737D" w:rsidP="00F1737D">
      <w:pPr>
        <w:pStyle w:val="Rubrik3"/>
        <w:rPr>
          <w:noProof w:val="0"/>
          <w:szCs w:val="24"/>
        </w:rPr>
      </w:pPr>
      <w:bookmarkStart w:id="72" w:name="_Toc223752859"/>
      <w:r w:rsidRPr="00675511">
        <w:rPr>
          <w:noProof w:val="0"/>
        </w:rPr>
        <w:t>4.5.1 Medier och demokrati</w:t>
      </w:r>
      <w:bookmarkEnd w:id="72"/>
    </w:p>
    <w:p w:rsidR="00F1737D" w:rsidRPr="00675511" w:rsidRDefault="00F1737D" w:rsidP="0054646A">
      <w:r w:rsidRPr="00675511">
        <w:t>Två rapporter från kulturutskottet debatterades gemensamt vid höstsessionen. Den ena handlade om mediernas ställning i en d</w:t>
      </w:r>
      <w:r w:rsidRPr="00675511">
        <w:t>e</w:t>
      </w:r>
      <w:r w:rsidRPr="00675511">
        <w:t>mokrati (dok. 11683, rek. 1848, res. 1636) och den andra om främjandet av mänskliga rättigheter g</w:t>
      </w:r>
      <w:r w:rsidRPr="00675511">
        <w:t>e</w:t>
      </w:r>
      <w:r w:rsidRPr="00675511">
        <w:t>nom lärarutbildning (dok. 11624, rek.</w:t>
      </w:r>
      <w:r w:rsidR="00D203AF" w:rsidRPr="00675511">
        <w:t xml:space="preserve"> </w:t>
      </w:r>
      <w:r w:rsidRPr="00675511">
        <w:t>1849). Rätten att fritt uttrycka sina åsikter är fundamental i en demokrati. Europarådets standard för press- och yttrandefrihet är stadgad i Europakonventionens paragraf 10. Den handlar om åsiktsfrihet samt frihet att ta emot och sprida information och ta</w:t>
      </w:r>
      <w:r w:rsidRPr="00675511">
        <w:t>n</w:t>
      </w:r>
      <w:r w:rsidRPr="00675511">
        <w:t>kar utan myndighetsinblandning. För att medborgare ska kunna ta ställning och fatta självständiga beslut spelar tillgången till olika informationskällor en central roll. Församlingen uppmanade de nationella parlamenten att regelbundet analysera mediernas situ</w:t>
      </w:r>
      <w:r w:rsidRPr="00675511">
        <w:t>a</w:t>
      </w:r>
      <w:r w:rsidRPr="00675511">
        <w:t xml:space="preserve">tion. </w:t>
      </w:r>
    </w:p>
    <w:p w:rsidR="00F1737D" w:rsidRPr="00675511" w:rsidRDefault="00F1737D" w:rsidP="0054646A">
      <w:pPr>
        <w:pStyle w:val="Normaltindrag"/>
      </w:pPr>
      <w:r w:rsidRPr="00675511">
        <w:rPr>
          <w:i/>
        </w:rPr>
        <w:t>Maryam Yazdanfar</w:t>
      </w:r>
      <w:r w:rsidRPr="00675511">
        <w:t xml:space="preserve"> konstaterade att Internet har skapat ett helt nytt medi</w:t>
      </w:r>
      <w:r w:rsidRPr="00675511">
        <w:t>e</w:t>
      </w:r>
      <w:r w:rsidRPr="00675511">
        <w:t xml:space="preserve">landskap. För att öppna </w:t>
      </w:r>
      <w:r w:rsidR="00D203AF" w:rsidRPr="00675511">
        <w:t>en</w:t>
      </w:r>
      <w:r w:rsidRPr="00675511">
        <w:t xml:space="preserve"> blogg behövs ingen särskild u</w:t>
      </w:r>
      <w:r w:rsidRPr="00675511">
        <w:t>t</w:t>
      </w:r>
      <w:r w:rsidRPr="00675511">
        <w:t>bildning. Tack vare denna utveckling har det blivit svårare att dölja missförhållanden i samhället. Den har dock medfört nya problem</w:t>
      </w:r>
      <w:r w:rsidR="00D203AF" w:rsidRPr="00675511">
        <w:t>,</w:t>
      </w:r>
      <w:r w:rsidRPr="00675511">
        <w:t xml:space="preserve"> och därför var det ett bra förslag att de nationella parlamenten r</w:t>
      </w:r>
      <w:r w:rsidRPr="00675511">
        <w:t>e</w:t>
      </w:r>
      <w:r w:rsidRPr="00675511">
        <w:t>gelbundet analyserar mediesituationen. För god publicistisk sed har chefredaktörerna ett stort ansvar. Det svenska grundlag</w:t>
      </w:r>
      <w:r w:rsidRPr="00675511">
        <w:t>s</w:t>
      </w:r>
      <w:r w:rsidRPr="00675511">
        <w:t>fästa fö</w:t>
      </w:r>
      <w:r w:rsidRPr="00675511">
        <w:t>r</w:t>
      </w:r>
      <w:r w:rsidRPr="00675511">
        <w:t>budet att efterforska nyhetsmedi</w:t>
      </w:r>
      <w:r w:rsidR="00D203AF" w:rsidRPr="00675511">
        <w:t>er</w:t>
      </w:r>
      <w:r w:rsidRPr="00675511">
        <w:t>s källor borde genomföras även i andra länder, menade Yazdanfar</w:t>
      </w:r>
      <w:r w:rsidR="00D203AF" w:rsidRPr="00675511">
        <w:t>.</w:t>
      </w:r>
    </w:p>
    <w:p w:rsidR="00F1737D" w:rsidRPr="00675511" w:rsidRDefault="00F1737D" w:rsidP="00F1737D">
      <w:pPr>
        <w:pStyle w:val="Rubrik3"/>
        <w:rPr>
          <w:noProof w:val="0"/>
        </w:rPr>
      </w:pPr>
      <w:bookmarkStart w:id="73" w:name="_Toc223752860"/>
      <w:r w:rsidRPr="00675511">
        <w:rPr>
          <w:noProof w:val="0"/>
        </w:rPr>
        <w:t>4.5.2 Sport och idrott</w:t>
      </w:r>
      <w:bookmarkEnd w:id="73"/>
    </w:p>
    <w:p w:rsidR="00F1737D" w:rsidRPr="00675511" w:rsidRDefault="00F1737D" w:rsidP="0054646A">
      <w:r w:rsidRPr="00675511">
        <w:t>Vid januarisessionen debatterade församlingen en rapport om b</w:t>
      </w:r>
      <w:r w:rsidRPr="00675511">
        <w:t>e</w:t>
      </w:r>
      <w:r w:rsidRPr="00675511">
        <w:t>hovet av att bevara den europeiska sportmodellen (dok. 11467, res. 1602). Idrottsrörelsen i Europa tillämpar också Europarådets normer, något som kallas den europ</w:t>
      </w:r>
      <w:r w:rsidRPr="00675511">
        <w:t>e</w:t>
      </w:r>
      <w:r w:rsidRPr="00675511">
        <w:t>iska sportmodellen. Den handlar om en demokratisk mall för att försäkra att sport även fortsättningsvis förblir tillgänglig för alla. Europarådets antido</w:t>
      </w:r>
      <w:r w:rsidRPr="00675511">
        <w:t>p</w:t>
      </w:r>
      <w:r w:rsidRPr="00675511">
        <w:t>ningsko</w:t>
      </w:r>
      <w:r w:rsidRPr="00675511">
        <w:t>n</w:t>
      </w:r>
      <w:r w:rsidRPr="00675511">
        <w:t xml:space="preserve">vention (CETS 135) utgör en del av den europeiska sportmodellen. </w:t>
      </w:r>
    </w:p>
    <w:p w:rsidR="00F1737D" w:rsidRPr="00675511" w:rsidRDefault="00F1737D" w:rsidP="0054646A">
      <w:pPr>
        <w:pStyle w:val="Normaltindrag"/>
      </w:pPr>
      <w:r w:rsidRPr="00675511">
        <w:rPr>
          <w:i/>
        </w:rPr>
        <w:t>Kent Olsson</w:t>
      </w:r>
      <w:r w:rsidRPr="00675511">
        <w:t xml:space="preserve"> sade i sitt debattinlägg att ungefär sex av tio européer på n</w:t>
      </w:r>
      <w:r w:rsidRPr="00675511">
        <w:t>å</w:t>
      </w:r>
      <w:r w:rsidRPr="00675511">
        <w:t>got sätt är engagerade i idrott och sport. Olsson underströk vikten av idrott</w:t>
      </w:r>
      <w:r w:rsidRPr="00675511">
        <w:t>s</w:t>
      </w:r>
      <w:r w:rsidRPr="00675511">
        <w:t>rörelsens oberoende ställning. Den europeiska sportmodellen skiljer amatö</w:t>
      </w:r>
      <w:r w:rsidRPr="00675511">
        <w:t>r</w:t>
      </w:r>
      <w:r w:rsidRPr="00675511">
        <w:t>sporten från den yrkesmässiga spo</w:t>
      </w:r>
      <w:r w:rsidRPr="00675511">
        <w:t>r</w:t>
      </w:r>
      <w:r w:rsidRPr="00675511">
        <w:t xml:space="preserve">ten. Sport – när den är som bäst – har många positiva effekter: </w:t>
      </w:r>
      <w:r w:rsidR="00D203AF" w:rsidRPr="00675511">
        <w:t xml:space="preserve">Den </w:t>
      </w:r>
      <w:r w:rsidRPr="00675511">
        <w:t>gynnar tolerans och etiska spelregler och bidrar till god hälsa. Dock finns även mörka sidor förknippade med idrott såsom läkta</w:t>
      </w:r>
      <w:r w:rsidRPr="00675511">
        <w:t>r</w:t>
      </w:r>
      <w:r w:rsidRPr="00675511">
        <w:t xml:space="preserve">våld, dopning och rasism. </w:t>
      </w:r>
    </w:p>
    <w:p w:rsidR="00F1737D" w:rsidRPr="00675511" w:rsidRDefault="00F1737D" w:rsidP="00F1737D">
      <w:pPr>
        <w:pStyle w:val="Rubrik2"/>
      </w:pPr>
      <w:bookmarkStart w:id="74" w:name="_Toc223752861"/>
      <w:r w:rsidRPr="00675511">
        <w:t>4.6 Befolknings- och flyktingfrågor</w:t>
      </w:r>
      <w:bookmarkEnd w:id="74"/>
    </w:p>
    <w:p w:rsidR="00F1737D" w:rsidRPr="00675511" w:rsidRDefault="00F1737D" w:rsidP="00F1737D">
      <w:pPr>
        <w:pStyle w:val="Rubrik3"/>
        <w:rPr>
          <w:noProof w:val="0"/>
          <w:szCs w:val="24"/>
        </w:rPr>
      </w:pPr>
      <w:bookmarkStart w:id="75" w:name="_Toc223752862"/>
      <w:r w:rsidRPr="00675511">
        <w:rPr>
          <w:noProof w:val="0"/>
        </w:rPr>
        <w:t>4.6.1 Migration och det demokratiska deltagandet</w:t>
      </w:r>
      <w:bookmarkEnd w:id="75"/>
    </w:p>
    <w:p w:rsidR="00F1737D" w:rsidRPr="00675511" w:rsidRDefault="00F1737D" w:rsidP="00F1737D">
      <w:r w:rsidRPr="00675511">
        <w:t>Migrationsutskottets rapport om åtgärder för att förbättra invandrares delt</w:t>
      </w:r>
      <w:r w:rsidRPr="00675511">
        <w:t>a</w:t>
      </w:r>
      <w:r w:rsidRPr="00675511">
        <w:t>gande i demokratiska beslutsprocesser utgjorde en del av underlaget för fö</w:t>
      </w:r>
      <w:r w:rsidRPr="00675511">
        <w:t>r</w:t>
      </w:r>
      <w:r w:rsidRPr="00675511">
        <w:t>samlingens debatt vid junisessionen som handl</w:t>
      </w:r>
      <w:r w:rsidRPr="00675511">
        <w:t>a</w:t>
      </w:r>
      <w:r w:rsidRPr="00675511">
        <w:t>de om demokratins tillstånd i Europa (dok. 11625, rek. 1840, res. 1618). Enligt Internationella migration</w:t>
      </w:r>
      <w:r w:rsidRPr="00675511">
        <w:t>s</w:t>
      </w:r>
      <w:r w:rsidRPr="00675511">
        <w:t>organisationen</w:t>
      </w:r>
      <w:r w:rsidR="00221EB9" w:rsidRPr="00675511">
        <w:t xml:space="preserve"> (IOM)</w:t>
      </w:r>
      <w:r w:rsidRPr="00675511">
        <w:t xml:space="preserve"> finns det över 64,1 miljoner invandrare i Europa. Des</w:t>
      </w:r>
      <w:r w:rsidRPr="00675511">
        <w:t>s</w:t>
      </w:r>
      <w:r w:rsidRPr="00675511">
        <w:t>värre är invandrarnas deltagande i demokratiska processer och i sa</w:t>
      </w:r>
      <w:r w:rsidRPr="00675511">
        <w:t>m</w:t>
      </w:r>
      <w:r w:rsidRPr="00675511">
        <w:t>hällslivet lågt. Integrationen i samhället gynnar det demokratiska deltaga</w:t>
      </w:r>
      <w:r w:rsidRPr="00675511">
        <w:t>n</w:t>
      </w:r>
      <w:r w:rsidRPr="00675511">
        <w:t>det. Men det krävs politisk vilja för att stimulera invandrares i</w:t>
      </w:r>
      <w:r w:rsidRPr="00675511">
        <w:t>n</w:t>
      </w:r>
      <w:r w:rsidRPr="00675511">
        <w:t>tresse</w:t>
      </w:r>
      <w:r w:rsidR="00221EB9" w:rsidRPr="00675511">
        <w:t xml:space="preserve"> av</w:t>
      </w:r>
      <w:r w:rsidRPr="00675511">
        <w:t xml:space="preserve"> att aktivt delta i den demokratiska processen och därigenom öka deras möjligheter att påverka de beslut som styr samhället. Församlingen ansåg att det behövs en kartläg</w:t>
      </w:r>
      <w:r w:rsidRPr="00675511">
        <w:t>g</w:t>
      </w:r>
      <w:r w:rsidRPr="00675511">
        <w:t>ning av de faktorer som försvårar sådant deltagande. Det är av sä</w:t>
      </w:r>
      <w:r w:rsidRPr="00675511">
        <w:t>r</w:t>
      </w:r>
      <w:r w:rsidRPr="00675511">
        <w:t>skild vikt att bekämpa rasism, främlingsfientlighet och intolerans i Europa. Försa</w:t>
      </w:r>
      <w:r w:rsidRPr="00675511">
        <w:t>m</w:t>
      </w:r>
      <w:r w:rsidRPr="00675511">
        <w:t xml:space="preserve">lingen uppmanade EU att stödja projekt som främjar integration och invandrarnas deltagande i samhällsprocesser. </w:t>
      </w:r>
    </w:p>
    <w:p w:rsidR="00F1737D" w:rsidRPr="00675511" w:rsidRDefault="00F1737D" w:rsidP="0054646A">
      <w:pPr>
        <w:pStyle w:val="Normaltindrag"/>
      </w:pPr>
      <w:r w:rsidRPr="00675511">
        <w:rPr>
          <w:i/>
        </w:rPr>
        <w:t>Kerstin Lundgren</w:t>
      </w:r>
      <w:r w:rsidRPr="00675511">
        <w:t xml:space="preserve"> inledde sitt debattinlägg med att redogöra för situationen i Södertälje kommun som har tagit emot flera irakiska flyktingar än USA och Kanada tillsammans. </w:t>
      </w:r>
      <w:r w:rsidR="00221EB9" w:rsidRPr="00675511">
        <w:t xml:space="preserve">Befolkningen </w:t>
      </w:r>
      <w:r w:rsidRPr="00675511">
        <w:t xml:space="preserve">i Södertälje utgörs </w:t>
      </w:r>
      <w:r w:rsidR="00221EB9" w:rsidRPr="00675511">
        <w:t xml:space="preserve">till 39 % </w:t>
      </w:r>
      <w:r w:rsidRPr="00675511">
        <w:t>av invandr</w:t>
      </w:r>
      <w:r w:rsidRPr="00675511">
        <w:t>a</w:t>
      </w:r>
      <w:r w:rsidRPr="00675511">
        <w:t>re. Integration är en utmaning som berör flera än invandrarna själva. Möjli</w:t>
      </w:r>
      <w:r w:rsidRPr="00675511">
        <w:t>g</w:t>
      </w:r>
      <w:r w:rsidRPr="00675511">
        <w:t>heten att få ett arbete sp</w:t>
      </w:r>
      <w:r w:rsidRPr="00675511">
        <w:t>e</w:t>
      </w:r>
      <w:r w:rsidRPr="00675511">
        <w:t>lar en avgörande roll i integrationsprocessen.</w:t>
      </w:r>
    </w:p>
    <w:p w:rsidR="00F1737D" w:rsidRPr="00675511" w:rsidRDefault="00F1737D" w:rsidP="00F1737D">
      <w:pPr>
        <w:pStyle w:val="Rubrik3"/>
        <w:rPr>
          <w:noProof w:val="0"/>
        </w:rPr>
      </w:pPr>
      <w:bookmarkStart w:id="76" w:name="_Toc223752863"/>
      <w:r w:rsidRPr="00675511">
        <w:rPr>
          <w:noProof w:val="0"/>
        </w:rPr>
        <w:t>4.6.2 Migrationsflöden i södra Europa</w:t>
      </w:r>
      <w:bookmarkEnd w:id="76"/>
      <w:r w:rsidRPr="00675511">
        <w:rPr>
          <w:noProof w:val="0"/>
        </w:rPr>
        <w:t xml:space="preserve"> </w:t>
      </w:r>
    </w:p>
    <w:p w:rsidR="00F1737D" w:rsidRPr="00675511" w:rsidRDefault="00F1737D" w:rsidP="0054646A">
      <w:r w:rsidRPr="00675511">
        <w:t>Vid det ständiga utskottets möte i Madrid i november debatterade parlament</w:t>
      </w:r>
      <w:r w:rsidRPr="00675511">
        <w:t>a</w:t>
      </w:r>
      <w:r w:rsidRPr="00675511">
        <w:t xml:space="preserve">rikerna två rapporter: Europas båtflyktingar (dok. 11688, rek. 1850, res. 1637) samt </w:t>
      </w:r>
      <w:r w:rsidR="00221EB9" w:rsidRPr="00675511">
        <w:t xml:space="preserve">Migration </w:t>
      </w:r>
      <w:r w:rsidRPr="00675511">
        <w:t>och mobilitet i Euras</w:t>
      </w:r>
      <w:r w:rsidRPr="00675511">
        <w:t>i</w:t>
      </w:r>
      <w:r w:rsidRPr="00675511">
        <w:t>en (dok. 11747, rek. 1852, res. 1639). Församlingen har i flera sammanhang konstaterat att migrationen är ett av 2000-talets vikt</w:t>
      </w:r>
      <w:r w:rsidRPr="00675511">
        <w:t>i</w:t>
      </w:r>
      <w:r w:rsidRPr="00675511">
        <w:t>gaste politiska problem och uttryckt särskild oro för en ökad irreguljär invandring, människosmuggling och -handel, integrationspr</w:t>
      </w:r>
      <w:r w:rsidRPr="00675511">
        <w:t>o</w:t>
      </w:r>
      <w:r w:rsidRPr="00675511">
        <w:t>blem och förekomsten av främlingsfientlighet. Europarådet har en central roll när det gäller att garantera irreguljära invandrares, flyktingars och asylsöka</w:t>
      </w:r>
      <w:r w:rsidRPr="00675511">
        <w:t>n</w:t>
      </w:r>
      <w:r w:rsidRPr="00675511">
        <w:t>des rättigheter</w:t>
      </w:r>
      <w:r w:rsidR="00221EB9" w:rsidRPr="00675511">
        <w:t xml:space="preserve"> vid ankomst vid Europas södra kuster</w:t>
      </w:r>
      <w:r w:rsidRPr="00675511">
        <w:t>. Invandrares humanitära behov behöver tillgodoses. Europarådets antitortyrkommitté (CPT) och MR-kommissarien har genom sina granskningar av medlemsländerna viktiga roller i detta sammanhang. Parlamentarikerna underströk behovet av att alla länder garanterar en viss lägsta standard vid flyktingmottagningen och att ansvaret för denna delas emellan länderna. Även ursprungsländerna är i b</w:t>
      </w:r>
      <w:r w:rsidRPr="00675511">
        <w:t>e</w:t>
      </w:r>
      <w:r w:rsidRPr="00675511">
        <w:t>hov av assistans bl.a. för att underlätta återvända</w:t>
      </w:r>
      <w:r w:rsidRPr="00675511">
        <w:t>n</w:t>
      </w:r>
      <w:r w:rsidRPr="00675511">
        <w:t>det. Det är viktigt att sprida information om legala migrationsmö</w:t>
      </w:r>
      <w:r w:rsidRPr="00675511">
        <w:t>j</w:t>
      </w:r>
      <w:r w:rsidRPr="00675511">
        <w:t xml:space="preserve">ligheter. </w:t>
      </w:r>
    </w:p>
    <w:p w:rsidR="00F1737D" w:rsidRPr="00675511" w:rsidRDefault="00F1737D" w:rsidP="0054646A">
      <w:pPr>
        <w:pStyle w:val="Normaltindrag"/>
      </w:pPr>
      <w:r w:rsidRPr="00675511">
        <w:t>Rapp</w:t>
      </w:r>
      <w:r w:rsidR="00221EB9" w:rsidRPr="00675511">
        <w:t>orten om migrationen i den euro</w:t>
      </w:r>
      <w:r w:rsidRPr="00675511">
        <w:t>asiatiska regionen konstaterade att Ryssland, Turkiet, Ukraina och Kazakstan var huvudsakl</w:t>
      </w:r>
      <w:r w:rsidRPr="00675511">
        <w:t>i</w:t>
      </w:r>
      <w:r w:rsidRPr="00675511">
        <w:t>ga destinationer och transitländer i regionen där migrationsflöden från Kina är ett nytt fenomen. I Ryssland fanns uppskattningsvis en miljon kineser, även om antalet officiella uppehållstillstånd 2007 angavs vara 230 000. Den kinesiska invandringen är huvudsakligen irreguljär och utgör därmed en särskild utmaning. Integrati</w:t>
      </w:r>
      <w:r w:rsidRPr="00675511">
        <w:t>o</w:t>
      </w:r>
      <w:r w:rsidRPr="00675511">
        <w:t>nen i det övriga samhället har visat sig vara mycket låg. De berörda lände</w:t>
      </w:r>
      <w:r w:rsidRPr="00675511">
        <w:t>r</w:t>
      </w:r>
      <w:r w:rsidRPr="00675511">
        <w:t>na uppmanades att med hjälp av Europarådet underlätta integrationen av invan</w:t>
      </w:r>
      <w:r w:rsidRPr="00675511">
        <w:t>d</w:t>
      </w:r>
      <w:r w:rsidRPr="00675511">
        <w:t>rande arbetskraft och att skydda irreguljära imm</w:t>
      </w:r>
      <w:r w:rsidRPr="00675511">
        <w:t>i</w:t>
      </w:r>
      <w:r w:rsidRPr="00675511">
        <w:t xml:space="preserve">granters rättigheter.  </w:t>
      </w:r>
    </w:p>
    <w:p w:rsidR="00F1737D" w:rsidRPr="00675511" w:rsidRDefault="00F1737D" w:rsidP="00F1737D">
      <w:pPr>
        <w:pStyle w:val="Rubrik2"/>
      </w:pPr>
      <w:bookmarkStart w:id="77" w:name="_Toc223752864"/>
      <w:r w:rsidRPr="00675511">
        <w:t>4.7 Jordbruk och miljö</w:t>
      </w:r>
      <w:bookmarkEnd w:id="77"/>
    </w:p>
    <w:p w:rsidR="00F1737D" w:rsidRPr="00675511" w:rsidRDefault="00F1737D" w:rsidP="00F1737D">
      <w:pPr>
        <w:pStyle w:val="Rubrik3"/>
        <w:rPr>
          <w:noProof w:val="0"/>
        </w:rPr>
      </w:pPr>
      <w:bookmarkStart w:id="78" w:name="_Toc223752865"/>
      <w:r w:rsidRPr="00675511">
        <w:rPr>
          <w:noProof w:val="0"/>
        </w:rPr>
        <w:t>4.7.1 Global uppvärmning och ekologiska katastrofer</w:t>
      </w:r>
      <w:bookmarkEnd w:id="78"/>
    </w:p>
    <w:p w:rsidR="00F1737D" w:rsidRPr="00675511" w:rsidRDefault="00F1737D" w:rsidP="00F1737D">
      <w:r w:rsidRPr="00675511">
        <w:t>Vid januarisessionen tog församlingen ställning till miljörapporter om den globala uppvärmningen och ekologiska katastrofer (dok. 11476, rek. 1823) samt om skyddet av den arktiska miljön (dok. 11477, res. 1596). Europa kommer inte att vara skonat från konsekvenser av den globala uppvärmnin</w:t>
      </w:r>
      <w:r w:rsidRPr="00675511">
        <w:t>g</w:t>
      </w:r>
      <w:r w:rsidRPr="00675511">
        <w:t>en. Klimatförändringar påverkar inte bara tillgången till vatten och därmed liv</w:t>
      </w:r>
      <w:r w:rsidRPr="00675511">
        <w:t>s</w:t>
      </w:r>
      <w:r w:rsidRPr="00675511">
        <w:t>medelsproduktionen utan också medborgarnas hälsa och miljön i hela världen. Dessa effekter är redan uppenbara och mätbara, konstaterade försa</w:t>
      </w:r>
      <w:r w:rsidRPr="00675511">
        <w:t>m</w:t>
      </w:r>
      <w:r w:rsidRPr="00675511">
        <w:t>lingen. Eftersom den arktiska regionen har en nyckelroll i den globala fysiska, kemiska och biologiska balansen kan förändringar som utl</w:t>
      </w:r>
      <w:r w:rsidRPr="00675511">
        <w:t>ö</w:t>
      </w:r>
      <w:r w:rsidRPr="00675511">
        <w:t>ses i den arktiska regionen ha långtgåe</w:t>
      </w:r>
      <w:r w:rsidRPr="00675511">
        <w:t>n</w:t>
      </w:r>
      <w:r w:rsidRPr="00675511">
        <w:t xml:space="preserve">de konsekvenser för den globala miljön. </w:t>
      </w:r>
    </w:p>
    <w:p w:rsidR="00F1737D" w:rsidRPr="00675511" w:rsidRDefault="00F1737D" w:rsidP="0054646A">
      <w:pPr>
        <w:pStyle w:val="Normaltindrag"/>
      </w:pPr>
      <w:r w:rsidRPr="00675511">
        <w:rPr>
          <w:i/>
        </w:rPr>
        <w:t>Kerstin Lundgren</w:t>
      </w:r>
      <w:r w:rsidRPr="00675511">
        <w:t xml:space="preserve"> underströk vikten av att ta hänsyn till miljön och beh</w:t>
      </w:r>
      <w:r w:rsidRPr="00675511">
        <w:t>o</w:t>
      </w:r>
      <w:r w:rsidRPr="00675511">
        <w:t>vet av att minska koldioxidutsläpp. Den svenska erfarenheten visade att det är möjligt att minska utsläppen utan att det negativt påverkar tillväxten eller sysselsättningsnivån. Hållbar tillväxt fö</w:t>
      </w:r>
      <w:r w:rsidRPr="00675511">
        <w:t>r</w:t>
      </w:r>
      <w:r w:rsidRPr="00675511">
        <w:t>utsätter kreativa innovationer och engagemang från medborgares sida. Europa behöver stärka sina insatser för att hitta socialt och ekologiskt hållbara lösningar och samtidigt skydda de mänskliga rättigheterna.</w:t>
      </w:r>
    </w:p>
    <w:p w:rsidR="00F1737D" w:rsidRPr="00675511" w:rsidRDefault="00F1737D" w:rsidP="0054646A">
      <w:pPr>
        <w:pStyle w:val="Normaltindrag"/>
      </w:pPr>
      <w:r w:rsidRPr="00675511">
        <w:rPr>
          <w:i/>
        </w:rPr>
        <w:t>Carina Ohlsson</w:t>
      </w:r>
      <w:r w:rsidRPr="00675511">
        <w:t xml:space="preserve"> ansåg att klimatförändringens effekter i den arktiska reg</w:t>
      </w:r>
      <w:r w:rsidRPr="00675511">
        <w:t>i</w:t>
      </w:r>
      <w:r w:rsidRPr="00675511">
        <w:t>onen är särskilt oroande. Den smältande permafrosten accelererar klimatfö</w:t>
      </w:r>
      <w:r w:rsidRPr="00675511">
        <w:t>r</w:t>
      </w:r>
      <w:r w:rsidRPr="00675511">
        <w:t>ändringen. Enligt överenskommelsen vid klima</w:t>
      </w:r>
      <w:r w:rsidRPr="00675511">
        <w:t>t</w:t>
      </w:r>
      <w:r w:rsidRPr="00675511">
        <w:t>konferensen på Bali är målet att till 2050 minska de globala utslä</w:t>
      </w:r>
      <w:r w:rsidRPr="00675511">
        <w:t>p</w:t>
      </w:r>
      <w:r w:rsidRPr="00675511">
        <w:t>pen av växthusgaser med minst 50 % från 1990</w:t>
      </w:r>
      <w:r w:rsidR="00221EB9" w:rsidRPr="00675511">
        <w:t xml:space="preserve"> </w:t>
      </w:r>
      <w:r w:rsidRPr="00675511">
        <w:t>års nivå. Inför klimatmötet i Köpenhamn 2009 behövs förhandlin</w:t>
      </w:r>
      <w:r w:rsidRPr="00675511">
        <w:t>g</w:t>
      </w:r>
      <w:r w:rsidRPr="00675511">
        <w:t>ar för att överenskommelsen ska bli rättvis och reflektera principen om gemensamt men differentierat ansvar. Världens fattigaste och mest utsatta medborgare behöver skyddas mot klimatförstörelsens effe</w:t>
      </w:r>
      <w:r w:rsidRPr="00675511">
        <w:t>k</w:t>
      </w:r>
      <w:r w:rsidRPr="00675511">
        <w:t>ter. Sedan 1970 har Sverige lyckats minska oljekonsumtionen med hälften. Till det bidrar också en grön skatteväxling som tillämpas sedan 2001 och som har som u</w:t>
      </w:r>
      <w:r w:rsidRPr="00675511">
        <w:t>t</w:t>
      </w:r>
      <w:r w:rsidRPr="00675511">
        <w:t>gångspunkt att beskatta koldioxi</w:t>
      </w:r>
      <w:r w:rsidRPr="00675511">
        <w:t>d</w:t>
      </w:r>
      <w:r w:rsidRPr="00675511">
        <w:t>utsläpp, elkonsumtion och transporter med syftet att få ned kold</w:t>
      </w:r>
      <w:r w:rsidRPr="00675511">
        <w:t>i</w:t>
      </w:r>
      <w:r w:rsidRPr="00675511">
        <w:t>oxidutsläppen och stimulera ny klimatvänlig tekn</w:t>
      </w:r>
      <w:r w:rsidR="00221EB9" w:rsidRPr="00675511">
        <w:t>ik</w:t>
      </w:r>
      <w:r w:rsidRPr="00675511">
        <w:t xml:space="preserve">. </w:t>
      </w:r>
    </w:p>
    <w:p w:rsidR="00F1737D" w:rsidRPr="00675511" w:rsidRDefault="00F1737D" w:rsidP="00F1737D">
      <w:pPr>
        <w:pStyle w:val="Rubrik2"/>
      </w:pPr>
      <w:bookmarkStart w:id="79" w:name="_Toc223752866"/>
      <w:r w:rsidRPr="00675511">
        <w:t>4.8 Jämställdhet</w:t>
      </w:r>
      <w:bookmarkEnd w:id="79"/>
    </w:p>
    <w:p w:rsidR="00F1737D" w:rsidRPr="00675511" w:rsidRDefault="00F1737D" w:rsidP="00F1737D">
      <w:pPr>
        <w:pStyle w:val="Rubrik3"/>
        <w:rPr>
          <w:noProof w:val="0"/>
          <w:szCs w:val="24"/>
        </w:rPr>
      </w:pPr>
      <w:bookmarkStart w:id="80" w:name="_Toc223752867"/>
      <w:r w:rsidRPr="00675511">
        <w:rPr>
          <w:noProof w:val="0"/>
        </w:rPr>
        <w:t>4.8.1 Förslag om en ny konvention för att stoppa våld mot kvinnor</w:t>
      </w:r>
      <w:bookmarkEnd w:id="80"/>
    </w:p>
    <w:p w:rsidR="00F1737D" w:rsidRPr="00675511" w:rsidRDefault="00F1737D" w:rsidP="0054646A">
      <w:r w:rsidRPr="00675511">
        <w:t>Vid höstsessionen debatterade församlingen ytterligare en rapport om b</w:t>
      </w:r>
      <w:r w:rsidRPr="00675511">
        <w:t>e</w:t>
      </w:r>
      <w:r w:rsidRPr="00675511">
        <w:t>kämpning av våld mot kvinnor. Utgångspunkten i debatten var ett förslag till en ny europeisk konvention på detta område (dok. 11702, rek. 1847, res.1635). De nationella parlamenten b</w:t>
      </w:r>
      <w:r w:rsidRPr="00675511">
        <w:t>i</w:t>
      </w:r>
      <w:r w:rsidRPr="00675511">
        <w:t xml:space="preserve">drog aktivt till Europarådets kampanj för att stoppa våld mot kvinnor. </w:t>
      </w:r>
      <w:r w:rsidR="00221EB9" w:rsidRPr="00675511">
        <w:t>I</w:t>
      </w:r>
      <w:r w:rsidRPr="00675511">
        <w:t xml:space="preserve"> Europa hade </w:t>
      </w:r>
      <w:r w:rsidR="00221EB9" w:rsidRPr="00675511">
        <w:t xml:space="preserve">40 parlament </w:t>
      </w:r>
      <w:r w:rsidRPr="00675511">
        <w:t>utsett kontak</w:t>
      </w:r>
      <w:r w:rsidRPr="00675511">
        <w:t>t</w:t>
      </w:r>
      <w:r w:rsidRPr="00675511">
        <w:t>personer under kampanjen. Sammanlagt 56 nationella kontaktpersoner var involverade i arbetet som innebar över 200 nationella evenemang för att uppmär</w:t>
      </w:r>
      <w:r w:rsidRPr="00675511">
        <w:t>k</w:t>
      </w:r>
      <w:r w:rsidRPr="00675511">
        <w:t>samma problemet. Den dystra verkligheten är att uppskattningsvis 80 miljoner europeiska kvinnor drabbas av fysiskt och psykiskt våld i sina he</w:t>
      </w:r>
      <w:r w:rsidRPr="00675511">
        <w:t>m</w:t>
      </w:r>
      <w:r w:rsidRPr="00675511">
        <w:t>miljöer. Församlingen föreslog en ny eur</w:t>
      </w:r>
      <w:r w:rsidRPr="00675511">
        <w:t>o</w:t>
      </w:r>
      <w:r w:rsidRPr="00675511">
        <w:t>peisk konvention som skulle täcka de mest spridda våldsformerna mot kvinnor: våldet i hemmiljö, sexuella övergrepp, trakasserier, tvångsäktenskap, hedersbrott och könsstympning. Med hjälp av de nationella parlamenten skapas ett nätverk av kontaktpersoner för att följa upp utvecklingen på detta område i medlemsländerna.</w:t>
      </w:r>
    </w:p>
    <w:p w:rsidR="00F1737D" w:rsidRPr="00675511" w:rsidRDefault="00F1737D" w:rsidP="0054646A">
      <w:pPr>
        <w:pStyle w:val="Normaltindrag"/>
      </w:pPr>
      <w:r w:rsidRPr="00675511">
        <w:rPr>
          <w:i/>
        </w:rPr>
        <w:t>Carina Ohlsson</w:t>
      </w:r>
      <w:r w:rsidRPr="00675511">
        <w:t xml:space="preserve"> talade på SOC-gruppens vägnar. Sedan Europarådets kampanj avslutats är det viktigt att gå vidare. I några länder behövs ny la</w:t>
      </w:r>
      <w:r w:rsidRPr="00675511">
        <w:t>g</w:t>
      </w:r>
      <w:r w:rsidRPr="00675511">
        <w:t xml:space="preserve">stiftning, i andra är det fråga om aktiv tillämpning av redan existerande lagar. </w:t>
      </w:r>
    </w:p>
    <w:p w:rsidR="00F1737D" w:rsidRPr="00675511" w:rsidRDefault="00F1737D" w:rsidP="00F1737D">
      <w:pPr>
        <w:pStyle w:val="Rubrik3"/>
        <w:rPr>
          <w:noProof w:val="0"/>
        </w:rPr>
      </w:pPr>
      <w:bookmarkStart w:id="81" w:name="_Toc223752868"/>
      <w:r w:rsidRPr="00675511">
        <w:rPr>
          <w:noProof w:val="0"/>
        </w:rPr>
        <w:t>4.8.2 Tillgång till laglig abort</w:t>
      </w:r>
      <w:bookmarkEnd w:id="81"/>
    </w:p>
    <w:p w:rsidR="00F1737D" w:rsidRPr="00675511" w:rsidRDefault="00F1737D" w:rsidP="0054646A">
      <w:r w:rsidRPr="00675511">
        <w:t>Vid aprilsessionen debatterade församlingen jämställdhetsutsko</w:t>
      </w:r>
      <w:r w:rsidRPr="00675511">
        <w:t>t</w:t>
      </w:r>
      <w:r w:rsidRPr="00675511">
        <w:t>tets rapport om tillgång till säker oc</w:t>
      </w:r>
      <w:r w:rsidR="00221EB9" w:rsidRPr="00675511">
        <w:t>h laglig abort (</w:t>
      </w:r>
      <w:r w:rsidRPr="00675511">
        <w:t xml:space="preserve">dok. 1537 rev., 11576, res. 1607). </w:t>
      </w:r>
      <w:r w:rsidRPr="00675511">
        <w:rPr>
          <w:i/>
        </w:rPr>
        <w:t>Carina Hägg</w:t>
      </w:r>
      <w:r w:rsidRPr="00675511">
        <w:t xml:space="preserve"> hade genom sin motion i januari 2006 (dok. 10802)  tagit initi</w:t>
      </w:r>
      <w:r w:rsidRPr="00675511">
        <w:t>a</w:t>
      </w:r>
      <w:r w:rsidRPr="00675511">
        <w:t>tivet till rapporten. Möjligheten att få abort är fortfarande en politiskt känslig fråga i vissa europeiska länder. Abort är tillåten i de flesta av Europarådets medlemsländer om kvinnans liv är i fara. I en majoritet av medlemsländerna är aborter tillåtna även av andra skäl inom bestämda tidsramar. U</w:t>
      </w:r>
      <w:r w:rsidRPr="00675511">
        <w:t>n</w:t>
      </w:r>
      <w:r w:rsidRPr="00675511">
        <w:t>dantagen är Andorra, Irland, Malta, Monaco och Polen. Abortfö</w:t>
      </w:r>
      <w:r w:rsidRPr="00675511">
        <w:t>r</w:t>
      </w:r>
      <w:r w:rsidRPr="00675511">
        <w:t>bud resulterar dock inte i färre aborter. I stället leder det till aborter som sker i smyg, vilket förorsakar mera traumatiska känslor och äventyrar kvinnors liv. Församlingen ansåg att abort bör undvikas i så stor utsträckning som möjligt. Den ska under inga omständigh</w:t>
      </w:r>
      <w:r w:rsidRPr="00675511">
        <w:t>e</w:t>
      </w:r>
      <w:r w:rsidRPr="00675511">
        <w:t>ter betraktas som en familjeplaneringsmetod. Medlemsstater som ännu inte gjort det uppmanas att avkriminalisera abort, garantera kvinnors rätt till laglig och säker abort inom rimliga gränser samt införa en handlingsplan för reproduktiv hälsa och födelsekontroll. Kvinnor som vill göra abort ska erbjudas medicinsk och psykisk vård samt rimligt ekonomiskt stöd. Försa</w:t>
      </w:r>
      <w:r w:rsidRPr="00675511">
        <w:t>m</w:t>
      </w:r>
      <w:r w:rsidRPr="00675511">
        <w:t>lingen efterlyste även adekvat undervisning i sex och samlevnad för att un</w:t>
      </w:r>
      <w:r w:rsidRPr="00675511">
        <w:t>d</w:t>
      </w:r>
      <w:r w:rsidRPr="00675511">
        <w:t>vika oönsk</w:t>
      </w:r>
      <w:r w:rsidRPr="00675511">
        <w:t>a</w:t>
      </w:r>
      <w:r w:rsidRPr="00675511">
        <w:t xml:space="preserve">de graviditeter och därmed aborter.  </w:t>
      </w:r>
    </w:p>
    <w:p w:rsidR="00F1737D" w:rsidRPr="00675511" w:rsidRDefault="00F1737D" w:rsidP="0054646A">
      <w:pPr>
        <w:pStyle w:val="Normaltindrag"/>
      </w:pPr>
      <w:r w:rsidRPr="00675511">
        <w:rPr>
          <w:i/>
        </w:rPr>
        <w:t>Tina Acketoft</w:t>
      </w:r>
      <w:r w:rsidRPr="00675511">
        <w:t xml:space="preserve"> deltog i debatten på ALDE:s vägnar. Hon sade sig vara stolt över att församlingen tog itu med det känsliga debattä</w:t>
      </w:r>
      <w:r w:rsidRPr="00675511">
        <w:t>m</w:t>
      </w:r>
      <w:r w:rsidRPr="00675511">
        <w:t>net. De politiska grupperna verkade vara internt splittrade i denna fråga. Acketoft underströk att rapporten framför allt handlade om kvinnors liv och hälsa men också om jämställdhet och mänskliga rättigheter. Kvinnor måste ha rätt att själva b</w:t>
      </w:r>
      <w:r w:rsidRPr="00675511">
        <w:t>e</w:t>
      </w:r>
      <w:r w:rsidRPr="00675511">
        <w:t xml:space="preserve">stämma i vad som är en mycket svår fråga. De måste ha ett val. Abortsiffror visar sig vara oförändrade oberoende om abort är tillåten eller inte. Målet är att ha så få oönskade och oplanerade graviditeter som möjligt. </w:t>
      </w:r>
    </w:p>
    <w:p w:rsidR="00F1737D" w:rsidRPr="00675511" w:rsidRDefault="00F1737D" w:rsidP="0054646A">
      <w:pPr>
        <w:pStyle w:val="Normaltindrag"/>
      </w:pPr>
      <w:r w:rsidRPr="00675511">
        <w:rPr>
          <w:i/>
        </w:rPr>
        <w:t>Carina Hägg</w:t>
      </w:r>
      <w:r w:rsidRPr="00675511">
        <w:t xml:space="preserve"> påminde om att minskad dödlighet vid föd</w:t>
      </w:r>
      <w:r w:rsidR="00221EB9" w:rsidRPr="00675511">
        <w:t>el</w:t>
      </w:r>
      <w:r w:rsidRPr="00675511">
        <w:t>sen är ett av FN:s millenniemål. Svenska utredningar visar att antalet aborter är lägre i länder där unga människors sexualitet tolereras. Sexua</w:t>
      </w:r>
      <w:r w:rsidRPr="00675511">
        <w:t>l</w:t>
      </w:r>
      <w:r w:rsidRPr="00675511">
        <w:t>utbildning i skolor underlättar för unga kvinnor att fatta egna beslut. Rapporten var väl balans</w:t>
      </w:r>
      <w:r w:rsidRPr="00675511">
        <w:t>e</w:t>
      </w:r>
      <w:r w:rsidRPr="00675511">
        <w:t>rad</w:t>
      </w:r>
      <w:r w:rsidR="00221EB9" w:rsidRPr="00675511">
        <w:t>,</w:t>
      </w:r>
      <w:r w:rsidRPr="00675511">
        <w:t xml:space="preserve"> men det skulle ha gagnat deba</w:t>
      </w:r>
      <w:r w:rsidRPr="00675511">
        <w:t>t</w:t>
      </w:r>
      <w:r w:rsidRPr="00675511">
        <w:t>ten och förståelsen av problematiken om alla ledamöter hade läst rapporten. Hägg sade sig vara stolt över det nya svenska regelve</w:t>
      </w:r>
      <w:r w:rsidRPr="00675511">
        <w:t>r</w:t>
      </w:r>
      <w:r w:rsidRPr="00675511">
        <w:t>ket som gör det möjligt  för utländska kvinnor att få säker och laglig abort i Sv</w:t>
      </w:r>
      <w:r w:rsidRPr="00675511">
        <w:t>e</w:t>
      </w:r>
      <w:r w:rsidRPr="00675511">
        <w:t>rige.</w:t>
      </w:r>
    </w:p>
    <w:p w:rsidR="00F1737D" w:rsidRPr="00675511" w:rsidRDefault="00B43527" w:rsidP="00F1737D">
      <w:pPr>
        <w:pStyle w:val="Rubrik3"/>
        <w:rPr>
          <w:noProof w:val="0"/>
        </w:rPr>
      </w:pPr>
      <w:bookmarkStart w:id="82" w:name="_Toc223752869"/>
      <w:r w:rsidRPr="00675511">
        <w:rPr>
          <w:noProof w:val="0"/>
        </w:rPr>
        <w:t>4.</w:t>
      </w:r>
      <w:r w:rsidR="00F1737D" w:rsidRPr="00675511">
        <w:rPr>
          <w:noProof w:val="0"/>
        </w:rPr>
        <w:t>8.3 Att stärka kvinnors ställning i ett modernt, multikulturellt samhälle</w:t>
      </w:r>
      <w:bookmarkEnd w:id="82"/>
    </w:p>
    <w:p w:rsidR="00F1737D" w:rsidRPr="00675511" w:rsidRDefault="00F1737D" w:rsidP="0054646A">
      <w:r w:rsidRPr="00675511">
        <w:t>För att mar</w:t>
      </w:r>
      <w:r w:rsidR="00221EB9" w:rsidRPr="00675511">
        <w:t>kera jämställdhetsutskottets tio</w:t>
      </w:r>
      <w:r w:rsidRPr="00675511">
        <w:t>åriga verksamhet debatterade pa</w:t>
      </w:r>
      <w:r w:rsidRPr="00675511">
        <w:t>r</w:t>
      </w:r>
      <w:r w:rsidRPr="00675511">
        <w:t>lamentarikerna vid junisessionen en rapport om metoder att stärka kvinnors ställning i ett modernt multikulturellt samhälle (dok. 11612, 11621, rek. 1838, res. 1615). Församlingen slog fast att Europarådet fortsatt måste spela en banbrytande roll för att främja jämställdhet mellan kvinnor och män i me</w:t>
      </w:r>
      <w:r w:rsidRPr="00675511">
        <w:t>d</w:t>
      </w:r>
      <w:r w:rsidRPr="00675511">
        <w:t>lemsländerna. Församlingen upprepade sitt engagemang när det gäller att främja jämställdhet mellan kvinnor och män på alla samhällsområden, att stödja kvinnors möjligheter att nå beslutsfattande positioner, att bekämpa genusbaserad diskriminering inom arbetslivet och att bekämpa våld mot kvinnor. Vidare uppmanades ministerkommi</w:t>
      </w:r>
      <w:r w:rsidRPr="00675511">
        <w:t>t</w:t>
      </w:r>
      <w:r w:rsidRPr="00675511">
        <w:t xml:space="preserve">tén att aktivt bidra till FN:s femte världskonferens om kvinnor och i detta syfte arrangera en regional förberedande konferens i Europa. </w:t>
      </w:r>
    </w:p>
    <w:p w:rsidR="00F1737D" w:rsidRPr="00675511" w:rsidRDefault="00F1737D" w:rsidP="0054646A">
      <w:pPr>
        <w:pStyle w:val="Normaltindrag"/>
      </w:pPr>
      <w:r w:rsidRPr="00675511">
        <w:rPr>
          <w:i/>
        </w:rPr>
        <w:t>Maryam Yazdanfar</w:t>
      </w:r>
      <w:r w:rsidRPr="00675511">
        <w:t xml:space="preserve"> deltog i debatten på SOC-gruppens vägnar och ansåg att rapporten täckte flertalet jämställdhetsfrågor. Dess vikt</w:t>
      </w:r>
      <w:r w:rsidRPr="00675511">
        <w:t>i</w:t>
      </w:r>
      <w:r w:rsidRPr="00675511">
        <w:t>gaste budskap var att kvinnors rättigheter handlar om mänskliga rättigheter och att dessa rätti</w:t>
      </w:r>
      <w:r w:rsidRPr="00675511">
        <w:t>g</w:t>
      </w:r>
      <w:r w:rsidRPr="00675511">
        <w:t>heter inte ska ifrågasättas. Det är viktigt att förändra föråldrade samhällsstru</w:t>
      </w:r>
      <w:r w:rsidRPr="00675511">
        <w:t>k</w:t>
      </w:r>
      <w:r w:rsidRPr="00675511">
        <w:t>turer som lägger hi</w:t>
      </w:r>
      <w:r w:rsidRPr="00675511">
        <w:t>n</w:t>
      </w:r>
      <w:r w:rsidRPr="00675511">
        <w:t>der på vägen mot jämställdhet.</w:t>
      </w:r>
    </w:p>
    <w:p w:rsidR="00F1737D" w:rsidRPr="00675511" w:rsidRDefault="00B43527" w:rsidP="00B43527">
      <w:pPr>
        <w:pStyle w:val="Rubrik3"/>
        <w:spacing w:before="0"/>
        <w:rPr>
          <w:noProof w:val="0"/>
        </w:rPr>
      </w:pPr>
      <w:r w:rsidRPr="00675511">
        <w:rPr>
          <w:noProof w:val="0"/>
        </w:rPr>
        <w:br w:type="page"/>
      </w:r>
      <w:bookmarkStart w:id="83" w:name="_Toc223752870"/>
      <w:r w:rsidR="00F1737D" w:rsidRPr="00675511">
        <w:rPr>
          <w:noProof w:val="0"/>
        </w:rPr>
        <w:t>Rekommendationer</w:t>
      </w:r>
      <w:bookmarkEnd w:id="83"/>
    </w:p>
    <w:p w:rsidR="00F1737D" w:rsidRPr="00675511" w:rsidRDefault="00F1737D" w:rsidP="00B43527">
      <w:pPr>
        <w:rPr>
          <w:b/>
        </w:rPr>
      </w:pPr>
      <w:r w:rsidRPr="00675511">
        <w:rPr>
          <w:b/>
        </w:rPr>
        <w:t>Nr</w:t>
      </w:r>
    </w:p>
    <w:p w:rsidR="00F1737D" w:rsidRPr="00675511" w:rsidRDefault="00F1737D" w:rsidP="00B43527">
      <w:pPr>
        <w:tabs>
          <w:tab w:val="left" w:pos="993"/>
        </w:tabs>
      </w:pPr>
      <w:r w:rsidRPr="00675511">
        <w:t>1822</w:t>
      </w:r>
      <w:r w:rsidRPr="00675511">
        <w:tab/>
        <w:t>Utvecklingen gällande Kosovos framtida status</w:t>
      </w:r>
    </w:p>
    <w:p w:rsidR="00F1737D" w:rsidRPr="00675511" w:rsidRDefault="00F1737D" w:rsidP="00B43527">
      <w:pPr>
        <w:tabs>
          <w:tab w:val="left" w:pos="993"/>
        </w:tabs>
      </w:pPr>
      <w:r w:rsidRPr="00675511">
        <w:t>1823</w:t>
      </w:r>
      <w:r w:rsidRPr="00675511">
        <w:tab/>
        <w:t>Global uppvärmning och ekologiska katastrofer</w:t>
      </w:r>
    </w:p>
    <w:p w:rsidR="00F1737D" w:rsidRPr="00675511" w:rsidRDefault="00F1737D" w:rsidP="00B43527">
      <w:pPr>
        <w:tabs>
          <w:tab w:val="left" w:pos="993"/>
        </w:tabs>
      </w:pPr>
      <w:r w:rsidRPr="00675511">
        <w:t>1824</w:t>
      </w:r>
      <w:r w:rsidRPr="00675511">
        <w:tab/>
        <w:t>FN-säkerhetsrådets och EU:s svartlistor</w:t>
      </w:r>
    </w:p>
    <w:p w:rsidR="00F1737D" w:rsidRPr="00675511" w:rsidRDefault="00F1737D" w:rsidP="00B43527">
      <w:pPr>
        <w:tabs>
          <w:tab w:val="left" w:pos="993"/>
        </w:tabs>
      </w:pPr>
      <w:r w:rsidRPr="00675511">
        <w:t>1825</w:t>
      </w:r>
      <w:r w:rsidRPr="00675511">
        <w:tab/>
        <w:t>Samarbetet med Maghrebländerna</w:t>
      </w:r>
    </w:p>
    <w:p w:rsidR="00F1737D" w:rsidRPr="00675511" w:rsidRDefault="00F1737D" w:rsidP="00B43527">
      <w:pPr>
        <w:tabs>
          <w:tab w:val="left" w:pos="993"/>
        </w:tabs>
      </w:pPr>
      <w:r w:rsidRPr="00675511">
        <w:t>1826</w:t>
      </w:r>
      <w:r w:rsidRPr="00675511">
        <w:tab/>
        <w:t>Situationen i de centralasiatiska republikerna</w:t>
      </w:r>
    </w:p>
    <w:p w:rsidR="00F1737D" w:rsidRPr="00675511" w:rsidRDefault="00F1737D" w:rsidP="00B43527">
      <w:pPr>
        <w:tabs>
          <w:tab w:val="left" w:pos="993"/>
        </w:tabs>
        <w:ind w:left="992" w:hanging="992"/>
      </w:pPr>
      <w:r w:rsidRPr="00675511">
        <w:t>1827</w:t>
      </w:r>
      <w:r w:rsidRPr="00675511">
        <w:tab/>
        <w:t>Europarådet och dess observatörsländer – den nuvarande situ</w:t>
      </w:r>
      <w:r w:rsidRPr="00675511">
        <w:t>a</w:t>
      </w:r>
      <w:r w:rsidRPr="00675511">
        <w:t>tionen och vägen framåt</w:t>
      </w:r>
    </w:p>
    <w:p w:rsidR="00F1737D" w:rsidRPr="00675511" w:rsidRDefault="00F1737D" w:rsidP="00B43527">
      <w:pPr>
        <w:tabs>
          <w:tab w:val="left" w:pos="993"/>
        </w:tabs>
      </w:pPr>
      <w:r w:rsidRPr="00675511">
        <w:t>1828</w:t>
      </w:r>
      <w:r w:rsidRPr="00675511">
        <w:tab/>
        <w:t>Försvinnanden av nyfödda barn till illegal adoption i Europa</w:t>
      </w:r>
    </w:p>
    <w:p w:rsidR="00F1737D" w:rsidRPr="00675511" w:rsidRDefault="00F1737D" w:rsidP="00B43527">
      <w:pPr>
        <w:tabs>
          <w:tab w:val="left" w:pos="993"/>
        </w:tabs>
      </w:pPr>
      <w:r w:rsidRPr="00675511">
        <w:t>1829</w:t>
      </w:r>
      <w:r w:rsidRPr="00675511">
        <w:tab/>
        <w:t>Gränsöverskridande samarbete</w:t>
      </w:r>
    </w:p>
    <w:p w:rsidR="00F1737D" w:rsidRPr="00675511" w:rsidRDefault="00F1737D" w:rsidP="00B43527">
      <w:pPr>
        <w:tabs>
          <w:tab w:val="left" w:pos="993"/>
        </w:tabs>
      </w:pPr>
      <w:r w:rsidRPr="00675511">
        <w:t>1830</w:t>
      </w:r>
      <w:r w:rsidRPr="00675511">
        <w:tab/>
        <w:t>Videoövervakning av allmän plats</w:t>
      </w:r>
    </w:p>
    <w:p w:rsidR="00F1737D" w:rsidRPr="00675511" w:rsidRDefault="00F1737D" w:rsidP="00B43527">
      <w:pPr>
        <w:tabs>
          <w:tab w:val="left" w:pos="993"/>
        </w:tabs>
      </w:pPr>
      <w:r w:rsidRPr="00675511">
        <w:t>1831</w:t>
      </w:r>
      <w:r w:rsidRPr="00675511">
        <w:tab/>
        <w:t>Europas muslimska samfund utsatta för extremism</w:t>
      </w:r>
    </w:p>
    <w:p w:rsidR="00F1737D" w:rsidRPr="00675511" w:rsidRDefault="00F1737D" w:rsidP="00B43527">
      <w:pPr>
        <w:tabs>
          <w:tab w:val="left" w:pos="993"/>
        </w:tabs>
      </w:pPr>
      <w:r w:rsidRPr="00675511">
        <w:t>1832</w:t>
      </w:r>
      <w:r w:rsidRPr="00675511">
        <w:tab/>
        <w:t xml:space="preserve">Missbruk av brottmålsväsendet i Vitryssland </w:t>
      </w:r>
    </w:p>
    <w:p w:rsidR="00F1737D" w:rsidRPr="00675511" w:rsidRDefault="00F1737D" w:rsidP="00B43527">
      <w:pPr>
        <w:tabs>
          <w:tab w:val="left" w:pos="993"/>
        </w:tabs>
      </w:pPr>
      <w:r w:rsidRPr="00675511">
        <w:t>1833</w:t>
      </w:r>
      <w:r w:rsidRPr="00675511">
        <w:tab/>
        <w:t xml:space="preserve">Främjande av undervisning om europeisk litteratur </w:t>
      </w:r>
    </w:p>
    <w:p w:rsidR="00F1737D" w:rsidRPr="00675511" w:rsidRDefault="00F1737D" w:rsidP="00B43527">
      <w:pPr>
        <w:tabs>
          <w:tab w:val="left" w:pos="993"/>
        </w:tabs>
        <w:ind w:left="992" w:hanging="992"/>
      </w:pPr>
      <w:r w:rsidRPr="00675511">
        <w:t>1834</w:t>
      </w:r>
      <w:r w:rsidRPr="00675511">
        <w:tab/>
        <w:t xml:space="preserve">Europeiska </w:t>
      </w:r>
      <w:r w:rsidR="009B265B" w:rsidRPr="00675511">
        <w:t>unionens</w:t>
      </w:r>
      <w:r w:rsidRPr="00675511">
        <w:t xml:space="preserve">/Europeiska </w:t>
      </w:r>
      <w:r w:rsidR="009B265B" w:rsidRPr="00675511">
        <w:t xml:space="preserve">gemenskapens </w:t>
      </w:r>
      <w:r w:rsidRPr="00675511">
        <w:t>införliva</w:t>
      </w:r>
      <w:r w:rsidRPr="00675511">
        <w:t>n</w:t>
      </w:r>
      <w:r w:rsidRPr="00675511">
        <w:t>de av Europakonventionen till skydd för de mänskliga rättigh</w:t>
      </w:r>
      <w:r w:rsidRPr="00675511">
        <w:t>e</w:t>
      </w:r>
      <w:r w:rsidRPr="00675511">
        <w:t>terna</w:t>
      </w:r>
    </w:p>
    <w:p w:rsidR="00F1737D" w:rsidRPr="00675511" w:rsidRDefault="00F1737D" w:rsidP="00B43527">
      <w:pPr>
        <w:tabs>
          <w:tab w:val="left" w:pos="993"/>
        </w:tabs>
      </w:pPr>
      <w:r w:rsidRPr="00675511">
        <w:t>1835</w:t>
      </w:r>
      <w:r w:rsidRPr="00675511">
        <w:tab/>
        <w:t>Hållbar utveckling och turism: mot kvalitativ til</w:t>
      </w:r>
      <w:r w:rsidRPr="00675511">
        <w:t>l</w:t>
      </w:r>
      <w:r w:rsidRPr="00675511">
        <w:t>växt</w:t>
      </w:r>
    </w:p>
    <w:p w:rsidR="00F1737D" w:rsidRPr="00675511" w:rsidRDefault="00F1737D" w:rsidP="00B43527">
      <w:pPr>
        <w:tabs>
          <w:tab w:val="left" w:pos="993"/>
        </w:tabs>
      </w:pPr>
      <w:r w:rsidRPr="00675511">
        <w:t>1836</w:t>
      </w:r>
      <w:r w:rsidRPr="00675511">
        <w:tab/>
        <w:t>Förverkligandet av e-lärandets fulla potential för utbildning</w:t>
      </w:r>
    </w:p>
    <w:p w:rsidR="00F1737D" w:rsidRPr="00675511" w:rsidRDefault="00F1737D" w:rsidP="00B43527">
      <w:pPr>
        <w:tabs>
          <w:tab w:val="left" w:pos="993"/>
        </w:tabs>
      </w:pPr>
      <w:r w:rsidRPr="00675511">
        <w:t>1837</w:t>
      </w:r>
      <w:r w:rsidRPr="00675511">
        <w:tab/>
        <w:t>Kampen mot miljöförstöringen i Svarta havet</w:t>
      </w:r>
    </w:p>
    <w:p w:rsidR="00F1737D" w:rsidRPr="00675511" w:rsidRDefault="00F1737D" w:rsidP="00B43527">
      <w:pPr>
        <w:tabs>
          <w:tab w:val="left" w:pos="993"/>
        </w:tabs>
        <w:ind w:left="992" w:hanging="992"/>
      </w:pPr>
      <w:r w:rsidRPr="00675511">
        <w:t>1838</w:t>
      </w:r>
      <w:r w:rsidRPr="00675511">
        <w:tab/>
        <w:t>Stärkande av kvinnors ställning i ett modernt, multikulturellt samhälle</w:t>
      </w:r>
    </w:p>
    <w:p w:rsidR="00F1737D" w:rsidRPr="00675511" w:rsidRDefault="00F1737D" w:rsidP="00B43527">
      <w:pPr>
        <w:tabs>
          <w:tab w:val="left" w:pos="993"/>
        </w:tabs>
        <w:ind w:left="992" w:hanging="992"/>
      </w:pPr>
      <w:r w:rsidRPr="00675511">
        <w:t>1839</w:t>
      </w:r>
      <w:r w:rsidRPr="00675511">
        <w:tab/>
        <w:t>Demokratins tillstånd i Europa. Specifika utmaningar som eur</w:t>
      </w:r>
      <w:r w:rsidRPr="00675511">
        <w:t>o</w:t>
      </w:r>
      <w:r w:rsidRPr="00675511">
        <w:t>peiska demokratier står inför: mångfald och migration</w:t>
      </w:r>
    </w:p>
    <w:p w:rsidR="00F1737D" w:rsidRPr="00675511" w:rsidRDefault="00F1737D" w:rsidP="00B43527">
      <w:pPr>
        <w:tabs>
          <w:tab w:val="left" w:pos="993"/>
        </w:tabs>
        <w:ind w:left="992" w:hanging="992"/>
      </w:pPr>
      <w:r w:rsidRPr="00675511">
        <w:t>1840</w:t>
      </w:r>
      <w:r w:rsidRPr="00675511">
        <w:tab/>
        <w:t>Demokratins tillstånd i Europa. Åtgärder för att förbättra invan</w:t>
      </w:r>
      <w:r w:rsidRPr="00675511">
        <w:t>d</w:t>
      </w:r>
      <w:r w:rsidRPr="00675511">
        <w:t>rarnas demokratiska deltagande</w:t>
      </w:r>
    </w:p>
    <w:p w:rsidR="00F1737D" w:rsidRPr="00675511" w:rsidRDefault="00F1737D" w:rsidP="00B43527">
      <w:pPr>
        <w:tabs>
          <w:tab w:val="left" w:pos="993"/>
        </w:tabs>
        <w:ind w:left="992" w:hanging="992"/>
      </w:pPr>
      <w:r w:rsidRPr="00675511">
        <w:t>1841</w:t>
      </w:r>
      <w:r w:rsidRPr="00675511">
        <w:tab/>
        <w:t>Demokratins tillstånd i Europa. Hur de demokratiska instituti</w:t>
      </w:r>
      <w:r w:rsidRPr="00675511">
        <w:t>o</w:t>
      </w:r>
      <w:r w:rsidRPr="00675511">
        <w:t>nerna i Europa fungerar och församlingens övervakningsförf</w:t>
      </w:r>
      <w:r w:rsidRPr="00675511">
        <w:t>a</w:t>
      </w:r>
      <w:r w:rsidRPr="00675511">
        <w:t>rande</w:t>
      </w:r>
    </w:p>
    <w:p w:rsidR="00F1737D" w:rsidRPr="00675511" w:rsidRDefault="00F1737D" w:rsidP="00B43527">
      <w:pPr>
        <w:tabs>
          <w:tab w:val="left" w:pos="993"/>
        </w:tabs>
        <w:ind w:left="992" w:hanging="992"/>
      </w:pPr>
      <w:r w:rsidRPr="00675511">
        <w:t>1842</w:t>
      </w:r>
      <w:r w:rsidRPr="00675511">
        <w:tab/>
        <w:t>Internationella Rödakorskommitténs (ICRC) verksamhet</w:t>
      </w:r>
    </w:p>
    <w:p w:rsidR="00F1737D" w:rsidRPr="00675511" w:rsidRDefault="00F1737D" w:rsidP="00B43527">
      <w:pPr>
        <w:tabs>
          <w:tab w:val="left" w:pos="993"/>
        </w:tabs>
        <w:ind w:left="992" w:hanging="992"/>
      </w:pPr>
      <w:r w:rsidRPr="00675511">
        <w:t>1843</w:t>
      </w:r>
      <w:r w:rsidRPr="00675511">
        <w:tab/>
        <w:t>Granskning av Bosnien och Hercegovinas uppfyllande av fö</w:t>
      </w:r>
      <w:r w:rsidRPr="00675511">
        <w:t>r</w:t>
      </w:r>
      <w:r w:rsidRPr="00675511">
        <w:t>pliktelser och åtaganden</w:t>
      </w:r>
    </w:p>
    <w:p w:rsidR="00F1737D" w:rsidRPr="00675511" w:rsidRDefault="00F1737D" w:rsidP="00B43527">
      <w:pPr>
        <w:tabs>
          <w:tab w:val="left" w:pos="993"/>
        </w:tabs>
        <w:ind w:left="992" w:hanging="992"/>
      </w:pPr>
      <w:r w:rsidRPr="00675511">
        <w:t>1844             Behovet av att förnya Europarådets ungdomspol</w:t>
      </w:r>
      <w:r w:rsidRPr="00675511">
        <w:t>i</w:t>
      </w:r>
      <w:r w:rsidRPr="00675511">
        <w:t>tik</w:t>
      </w:r>
    </w:p>
    <w:p w:rsidR="00F1737D" w:rsidRPr="00675511" w:rsidRDefault="00F1737D" w:rsidP="00B43527">
      <w:pPr>
        <w:tabs>
          <w:tab w:val="left" w:pos="993"/>
        </w:tabs>
        <w:ind w:left="992" w:hanging="992"/>
      </w:pPr>
      <w:r w:rsidRPr="00675511">
        <w:t>1845</w:t>
      </w:r>
      <w:r w:rsidRPr="00675511">
        <w:tab/>
        <w:t>Situationen för nationella minoriteter i Vojvodina och för den romska minoriteten i Serbien</w:t>
      </w:r>
    </w:p>
    <w:p w:rsidR="00F1737D" w:rsidRPr="00675511" w:rsidRDefault="00F1737D" w:rsidP="00B43527">
      <w:pPr>
        <w:tabs>
          <w:tab w:val="left" w:pos="993"/>
        </w:tabs>
        <w:ind w:left="992" w:hanging="992"/>
      </w:pPr>
      <w:r w:rsidRPr="00675511">
        <w:t>1846</w:t>
      </w:r>
      <w:r w:rsidRPr="00675511">
        <w:tab/>
        <w:t xml:space="preserve">Följderna av kriget mellan Georgien och Ryssland  </w:t>
      </w:r>
    </w:p>
    <w:p w:rsidR="00F1737D" w:rsidRPr="00675511" w:rsidRDefault="00F1737D" w:rsidP="00B43527">
      <w:pPr>
        <w:tabs>
          <w:tab w:val="left" w:pos="993"/>
        </w:tabs>
        <w:ind w:left="992" w:hanging="992"/>
      </w:pPr>
      <w:r w:rsidRPr="00675511">
        <w:t>1847</w:t>
      </w:r>
      <w:r w:rsidRPr="00675511">
        <w:tab/>
        <w:t>Bekämpning av våld mot kvinnor; vägen till en Europarådsko</w:t>
      </w:r>
      <w:r w:rsidRPr="00675511">
        <w:t>n</w:t>
      </w:r>
      <w:r w:rsidRPr="00675511">
        <w:t>vention</w:t>
      </w:r>
    </w:p>
    <w:p w:rsidR="00F1737D" w:rsidRPr="00675511" w:rsidRDefault="00F1737D" w:rsidP="00B43527">
      <w:pPr>
        <w:tabs>
          <w:tab w:val="left" w:pos="993"/>
        </w:tabs>
        <w:ind w:left="992" w:hanging="992"/>
      </w:pPr>
      <w:r w:rsidRPr="00675511">
        <w:t>1848</w:t>
      </w:r>
      <w:r w:rsidRPr="00675511">
        <w:tab/>
        <w:t>Mediers ställning i en demokrati</w:t>
      </w:r>
    </w:p>
    <w:p w:rsidR="00F1737D" w:rsidRPr="00675511" w:rsidRDefault="00F1737D" w:rsidP="00B43527">
      <w:pPr>
        <w:tabs>
          <w:tab w:val="left" w:pos="993"/>
        </w:tabs>
        <w:ind w:left="992" w:hanging="992"/>
      </w:pPr>
      <w:r w:rsidRPr="00675511">
        <w:t>1849</w:t>
      </w:r>
      <w:r w:rsidRPr="00675511">
        <w:tab/>
        <w:t>Lärarutbildning för att främja demokratins princ</w:t>
      </w:r>
      <w:r w:rsidRPr="00675511">
        <w:t>i</w:t>
      </w:r>
      <w:r w:rsidRPr="00675511">
        <w:t>per och respekt för de mänskliga rättigheterna</w:t>
      </w:r>
    </w:p>
    <w:p w:rsidR="00F1737D" w:rsidRPr="00675511" w:rsidRDefault="00F1737D" w:rsidP="00B43527">
      <w:pPr>
        <w:tabs>
          <w:tab w:val="left" w:pos="993"/>
        </w:tabs>
        <w:ind w:left="992" w:hanging="992"/>
      </w:pPr>
      <w:r w:rsidRPr="00675511">
        <w:t>1850</w:t>
      </w:r>
      <w:r w:rsidRPr="00675511">
        <w:tab/>
        <w:t>Europas båtfolk: migrationsflöden över havet till södra Europa</w:t>
      </w:r>
    </w:p>
    <w:p w:rsidR="00F1737D" w:rsidRPr="00675511" w:rsidRDefault="00F1737D" w:rsidP="00B43527">
      <w:pPr>
        <w:tabs>
          <w:tab w:val="left" w:pos="993"/>
        </w:tabs>
        <w:ind w:left="992" w:hanging="992"/>
      </w:pPr>
      <w:r w:rsidRPr="00675511">
        <w:t>1851</w:t>
      </w:r>
      <w:r w:rsidRPr="00675511">
        <w:tab/>
        <w:t xml:space="preserve">Behovet av att bevara </w:t>
      </w:r>
      <w:r w:rsidR="009D7B4A" w:rsidRPr="00675511">
        <w:t>hantverks</w:t>
      </w:r>
      <w:r w:rsidRPr="00675511">
        <w:t>kunnande och konservering av kulturarv</w:t>
      </w:r>
    </w:p>
    <w:p w:rsidR="00F1737D" w:rsidRPr="00675511" w:rsidRDefault="00F1737D" w:rsidP="00B43527">
      <w:pPr>
        <w:tabs>
          <w:tab w:val="left" w:pos="993"/>
        </w:tabs>
        <w:ind w:left="992" w:hanging="992"/>
      </w:pPr>
      <w:r w:rsidRPr="00675511">
        <w:t>1852</w:t>
      </w:r>
      <w:r w:rsidRPr="00675511">
        <w:tab/>
        <w:t>Migration i den euroasiatiska regionen – framtid</w:t>
      </w:r>
      <w:r w:rsidRPr="00675511">
        <w:t>s</w:t>
      </w:r>
      <w:r w:rsidRPr="00675511">
        <w:t>utsikter</w:t>
      </w:r>
    </w:p>
    <w:p w:rsidR="00F1737D" w:rsidRPr="00675511" w:rsidRDefault="00F1737D" w:rsidP="00B43527">
      <w:pPr>
        <w:tabs>
          <w:tab w:val="left" w:pos="993"/>
        </w:tabs>
        <w:ind w:left="992" w:hanging="992"/>
      </w:pPr>
      <w:r w:rsidRPr="00675511">
        <w:t>1853</w:t>
      </w:r>
      <w:r w:rsidRPr="00675511">
        <w:tab/>
        <w:t>Mäns roll i jämställdhetsarbete</w:t>
      </w:r>
    </w:p>
    <w:p w:rsidR="00F1737D" w:rsidRPr="00675511" w:rsidRDefault="00F1737D" w:rsidP="00E673A1">
      <w:pPr>
        <w:spacing w:before="187"/>
        <w:rPr>
          <w:b/>
        </w:rPr>
      </w:pPr>
      <w:r w:rsidRPr="00675511">
        <w:rPr>
          <w:b/>
        </w:rPr>
        <w:t>Resolutioner</w:t>
      </w:r>
    </w:p>
    <w:p w:rsidR="00F1737D" w:rsidRPr="00675511" w:rsidRDefault="00F1737D" w:rsidP="00E673A1">
      <w:pPr>
        <w:rPr>
          <w:b/>
        </w:rPr>
      </w:pPr>
      <w:r w:rsidRPr="00675511">
        <w:rPr>
          <w:b/>
        </w:rPr>
        <w:t>Nr</w:t>
      </w:r>
    </w:p>
    <w:p w:rsidR="00F1737D" w:rsidRPr="00675511" w:rsidRDefault="00F1737D" w:rsidP="00B43527">
      <w:pPr>
        <w:tabs>
          <w:tab w:val="left" w:pos="993"/>
        </w:tabs>
        <w:ind w:left="992" w:hanging="992"/>
      </w:pPr>
      <w:r w:rsidRPr="00675511">
        <w:t>1595</w:t>
      </w:r>
      <w:r w:rsidRPr="00675511">
        <w:tab/>
        <w:t>Utvecklingen gällande Kosovos framtida status</w:t>
      </w:r>
    </w:p>
    <w:p w:rsidR="00F1737D" w:rsidRPr="00675511" w:rsidRDefault="00F1737D" w:rsidP="00B43527">
      <w:pPr>
        <w:tabs>
          <w:tab w:val="left" w:pos="993"/>
        </w:tabs>
        <w:ind w:left="992" w:hanging="992"/>
      </w:pPr>
      <w:r w:rsidRPr="00675511">
        <w:t>1596</w:t>
      </w:r>
      <w:r w:rsidRPr="00675511">
        <w:tab/>
        <w:t>Skydd av miljön i den arktiska regionen</w:t>
      </w:r>
    </w:p>
    <w:p w:rsidR="00F1737D" w:rsidRPr="00675511" w:rsidRDefault="00F1737D" w:rsidP="00B43527">
      <w:pPr>
        <w:tabs>
          <w:tab w:val="left" w:pos="993"/>
        </w:tabs>
        <w:ind w:left="992" w:hanging="992"/>
      </w:pPr>
      <w:r w:rsidRPr="00675511">
        <w:t>1597</w:t>
      </w:r>
      <w:r w:rsidRPr="00675511">
        <w:tab/>
        <w:t>FN-säkerhetsrådets och Europarådets svartlistor</w:t>
      </w:r>
    </w:p>
    <w:p w:rsidR="00F1737D" w:rsidRPr="00675511" w:rsidRDefault="00F1737D" w:rsidP="00B43527">
      <w:pPr>
        <w:tabs>
          <w:tab w:val="left" w:pos="993"/>
        </w:tabs>
        <w:ind w:left="992" w:hanging="992"/>
      </w:pPr>
      <w:r w:rsidRPr="00675511">
        <w:t>1598</w:t>
      </w:r>
      <w:r w:rsidRPr="00675511">
        <w:tab/>
        <w:t>Samarbetet med Maghrebländerna</w:t>
      </w:r>
    </w:p>
    <w:p w:rsidR="00F1737D" w:rsidRPr="00675511" w:rsidRDefault="00F1737D" w:rsidP="00B43527">
      <w:pPr>
        <w:tabs>
          <w:tab w:val="left" w:pos="993"/>
        </w:tabs>
        <w:ind w:left="992" w:hanging="992"/>
      </w:pPr>
      <w:r w:rsidRPr="00675511">
        <w:t>1599</w:t>
      </w:r>
      <w:r w:rsidRPr="00675511">
        <w:tab/>
        <w:t>Situationen i de centralasiatiska republikerna</w:t>
      </w:r>
    </w:p>
    <w:p w:rsidR="00F1737D" w:rsidRPr="00675511" w:rsidRDefault="00F1737D" w:rsidP="00B43527">
      <w:pPr>
        <w:tabs>
          <w:tab w:val="left" w:pos="993"/>
        </w:tabs>
        <w:ind w:left="992" w:hanging="992"/>
      </w:pPr>
      <w:r w:rsidRPr="00675511">
        <w:t>1600</w:t>
      </w:r>
      <w:r w:rsidRPr="00675511">
        <w:tab/>
        <w:t>Europarådet och dess observatörsländer – den nuvarande situ</w:t>
      </w:r>
      <w:r w:rsidRPr="00675511">
        <w:t>a</w:t>
      </w:r>
      <w:r w:rsidRPr="00675511">
        <w:t>tionen och en väg framåt</w:t>
      </w:r>
    </w:p>
    <w:p w:rsidR="00F1737D" w:rsidRPr="00675511" w:rsidRDefault="00F1737D" w:rsidP="00B43527">
      <w:pPr>
        <w:tabs>
          <w:tab w:val="left" w:pos="993"/>
        </w:tabs>
        <w:ind w:left="992" w:hanging="992"/>
      </w:pPr>
      <w:r w:rsidRPr="00675511">
        <w:t>1601</w:t>
      </w:r>
      <w:r w:rsidRPr="00675511">
        <w:tab/>
        <w:t>Riktlinjer för oppositionens rättigheter och sky</w:t>
      </w:r>
      <w:r w:rsidRPr="00675511">
        <w:t>l</w:t>
      </w:r>
      <w:r w:rsidRPr="00675511">
        <w:t>digheter i ett demokratiskt parlament</w:t>
      </w:r>
    </w:p>
    <w:p w:rsidR="00F1737D" w:rsidRPr="00675511" w:rsidRDefault="00F1737D" w:rsidP="00B43527">
      <w:pPr>
        <w:tabs>
          <w:tab w:val="left" w:pos="993"/>
        </w:tabs>
        <w:ind w:left="992" w:hanging="992"/>
      </w:pPr>
      <w:r w:rsidRPr="00675511">
        <w:t>1602</w:t>
      </w:r>
      <w:r w:rsidRPr="00675511">
        <w:tab/>
        <w:t>Behovet av att bevara den europeiska ”sportm</w:t>
      </w:r>
      <w:r w:rsidRPr="00675511">
        <w:t>o</w:t>
      </w:r>
      <w:r w:rsidRPr="00675511">
        <w:t>dellen”</w:t>
      </w:r>
    </w:p>
    <w:p w:rsidR="00F1737D" w:rsidRPr="00675511" w:rsidRDefault="00F1737D" w:rsidP="00B43527">
      <w:pPr>
        <w:tabs>
          <w:tab w:val="left" w:pos="993"/>
        </w:tabs>
        <w:ind w:left="992" w:hanging="992"/>
      </w:pPr>
      <w:r w:rsidRPr="00675511">
        <w:t>1603</w:t>
      </w:r>
      <w:r w:rsidRPr="00675511">
        <w:tab/>
        <w:t>Georgiens uppfyllande av ingångna åtaganden och förpliktelser</w:t>
      </w:r>
    </w:p>
    <w:p w:rsidR="00F1737D" w:rsidRPr="00675511" w:rsidRDefault="00F1737D" w:rsidP="00B43527">
      <w:pPr>
        <w:tabs>
          <w:tab w:val="left" w:pos="993"/>
        </w:tabs>
        <w:ind w:left="992" w:hanging="992"/>
      </w:pPr>
      <w:r w:rsidRPr="00675511">
        <w:t>1604</w:t>
      </w:r>
      <w:r w:rsidRPr="00675511">
        <w:tab/>
        <w:t>Videoövervakning av allmän plats</w:t>
      </w:r>
    </w:p>
    <w:p w:rsidR="00F1737D" w:rsidRPr="00675511" w:rsidRDefault="00F1737D" w:rsidP="00B43527">
      <w:pPr>
        <w:tabs>
          <w:tab w:val="left" w:pos="993"/>
        </w:tabs>
        <w:ind w:left="992" w:hanging="992"/>
      </w:pPr>
      <w:r w:rsidRPr="00675511">
        <w:t>1605</w:t>
      </w:r>
      <w:r w:rsidRPr="00675511">
        <w:tab/>
        <w:t xml:space="preserve">Europas muslimska samfund utsatta för extremism </w:t>
      </w:r>
    </w:p>
    <w:p w:rsidR="00F1737D" w:rsidRPr="00675511" w:rsidRDefault="00F1737D" w:rsidP="00B43527">
      <w:pPr>
        <w:tabs>
          <w:tab w:val="left" w:pos="993"/>
        </w:tabs>
        <w:ind w:left="992" w:hanging="992"/>
      </w:pPr>
      <w:r w:rsidRPr="00675511">
        <w:t>1606             Missbruk av brottmålsväsendet i Vitryssland</w:t>
      </w:r>
    </w:p>
    <w:p w:rsidR="00F1737D" w:rsidRPr="00675511" w:rsidRDefault="00F1737D" w:rsidP="00B43527">
      <w:pPr>
        <w:tabs>
          <w:tab w:val="left" w:pos="993"/>
        </w:tabs>
        <w:ind w:left="992" w:hanging="992"/>
      </w:pPr>
      <w:r w:rsidRPr="00675511">
        <w:t>1607</w:t>
      </w:r>
      <w:r w:rsidRPr="00675511">
        <w:tab/>
        <w:t>Tillgång till säker och laglig abort i Europa</w:t>
      </w:r>
    </w:p>
    <w:p w:rsidR="00F1737D" w:rsidRPr="00675511" w:rsidRDefault="00F1737D" w:rsidP="00B43527">
      <w:pPr>
        <w:tabs>
          <w:tab w:val="left" w:pos="993"/>
        </w:tabs>
        <w:ind w:left="992" w:hanging="992"/>
      </w:pPr>
      <w:r w:rsidRPr="00675511">
        <w:t>1608</w:t>
      </w:r>
      <w:r w:rsidRPr="00675511">
        <w:tab/>
        <w:t>Barn- och ungdomssjälvmord i Europa: en allvarlig folkhäls</w:t>
      </w:r>
      <w:r w:rsidRPr="00675511">
        <w:t>o</w:t>
      </w:r>
      <w:r w:rsidRPr="00675511">
        <w:t xml:space="preserve">fråga   </w:t>
      </w:r>
    </w:p>
    <w:p w:rsidR="00F1737D" w:rsidRPr="00675511" w:rsidRDefault="00F1737D" w:rsidP="00B43527">
      <w:pPr>
        <w:tabs>
          <w:tab w:val="left" w:pos="993"/>
        </w:tabs>
        <w:ind w:left="992" w:hanging="992"/>
      </w:pPr>
      <w:r w:rsidRPr="00675511">
        <w:t>1609</w:t>
      </w:r>
      <w:r w:rsidRPr="00675511">
        <w:tab/>
        <w:t>Hur de demokratiska institutionerna i Armenien fungerar</w:t>
      </w:r>
    </w:p>
    <w:p w:rsidR="00F1737D" w:rsidRPr="00675511" w:rsidRDefault="00F1737D" w:rsidP="00B43527">
      <w:pPr>
        <w:tabs>
          <w:tab w:val="left" w:pos="993"/>
        </w:tabs>
        <w:ind w:left="992" w:hanging="992"/>
      </w:pPr>
      <w:r w:rsidRPr="00675511">
        <w:t>1610</w:t>
      </w:r>
      <w:r w:rsidRPr="00675511">
        <w:tab/>
        <w:t xml:space="preserve">Europeiska </w:t>
      </w:r>
      <w:r w:rsidR="009D7B4A" w:rsidRPr="00675511">
        <w:t>unionens</w:t>
      </w:r>
      <w:r w:rsidRPr="00675511">
        <w:t xml:space="preserve">/Europeiska </w:t>
      </w:r>
      <w:r w:rsidR="009D7B4A" w:rsidRPr="00675511">
        <w:t xml:space="preserve">gemenskapens </w:t>
      </w:r>
      <w:r w:rsidRPr="00675511">
        <w:t>införl</w:t>
      </w:r>
      <w:r w:rsidRPr="00675511">
        <w:t>i</w:t>
      </w:r>
      <w:r w:rsidRPr="00675511">
        <w:t>vande av Europakonventionen till skydd för de mänskliga rätti</w:t>
      </w:r>
      <w:r w:rsidRPr="00675511">
        <w:t>g</w:t>
      </w:r>
      <w:r w:rsidRPr="00675511">
        <w:t>heterna</w:t>
      </w:r>
    </w:p>
    <w:p w:rsidR="00F1737D" w:rsidRPr="00675511" w:rsidRDefault="00F1737D" w:rsidP="00B43527">
      <w:pPr>
        <w:tabs>
          <w:tab w:val="left" w:pos="993"/>
        </w:tabs>
        <w:ind w:left="992" w:hanging="992"/>
      </w:pPr>
      <w:r w:rsidRPr="00675511">
        <w:t>1611</w:t>
      </w:r>
      <w:r w:rsidRPr="00675511">
        <w:tab/>
        <w:t>Immigration från länderna söder om Sahara</w:t>
      </w:r>
    </w:p>
    <w:p w:rsidR="00F1737D" w:rsidRPr="00675511" w:rsidRDefault="00F1737D" w:rsidP="00B43527">
      <w:pPr>
        <w:tabs>
          <w:tab w:val="left" w:pos="993"/>
        </w:tabs>
        <w:ind w:left="992" w:hanging="992"/>
      </w:pPr>
      <w:r w:rsidRPr="00675511">
        <w:t>1612</w:t>
      </w:r>
      <w:r w:rsidRPr="00675511">
        <w:tab/>
        <w:t>Kemiska stridsmedel i Östersjön</w:t>
      </w:r>
    </w:p>
    <w:p w:rsidR="00F1737D" w:rsidRPr="00675511" w:rsidRDefault="00F1737D" w:rsidP="00B43527">
      <w:pPr>
        <w:tabs>
          <w:tab w:val="left" w:pos="993"/>
        </w:tabs>
        <w:ind w:left="992" w:hanging="992"/>
      </w:pPr>
      <w:r w:rsidRPr="00675511">
        <w:t>1613</w:t>
      </w:r>
      <w:r w:rsidRPr="00675511">
        <w:tab/>
        <w:t>Användande av erfarenheterna från ”sanning</w:t>
      </w:r>
      <w:r w:rsidRPr="00675511">
        <w:t>s</w:t>
      </w:r>
      <w:r w:rsidRPr="00675511">
        <w:t xml:space="preserve">kommissionerna” </w:t>
      </w:r>
    </w:p>
    <w:p w:rsidR="00F1737D" w:rsidRPr="00675511" w:rsidRDefault="00F1737D" w:rsidP="00B43527">
      <w:pPr>
        <w:tabs>
          <w:tab w:val="left" w:pos="993"/>
        </w:tabs>
        <w:ind w:left="992" w:hanging="992"/>
      </w:pPr>
      <w:r w:rsidRPr="00675511">
        <w:t>1614</w:t>
      </w:r>
      <w:r w:rsidRPr="00675511">
        <w:tab/>
        <w:t>Hur de demokratiska institutionerna i Azerba</w:t>
      </w:r>
      <w:r w:rsidR="009D7B4A" w:rsidRPr="00675511">
        <w:t>j</w:t>
      </w:r>
      <w:r w:rsidRPr="00675511">
        <w:t>d</w:t>
      </w:r>
      <w:r w:rsidR="009D7B4A" w:rsidRPr="00675511">
        <w:t>zj</w:t>
      </w:r>
      <w:r w:rsidRPr="00675511">
        <w:t>an fungerar</w:t>
      </w:r>
    </w:p>
    <w:p w:rsidR="00F1737D" w:rsidRPr="00675511" w:rsidRDefault="00F1737D" w:rsidP="00B43527">
      <w:pPr>
        <w:tabs>
          <w:tab w:val="left" w:pos="993"/>
        </w:tabs>
        <w:ind w:left="992" w:hanging="992"/>
      </w:pPr>
      <w:r w:rsidRPr="00675511">
        <w:t>1615</w:t>
      </w:r>
      <w:r w:rsidRPr="00675511">
        <w:tab/>
        <w:t>Stärkande av kvinnors ställning i ett modernt, multikulturellt samhälle</w:t>
      </w:r>
    </w:p>
    <w:p w:rsidR="00F1737D" w:rsidRPr="00675511" w:rsidRDefault="00F1737D" w:rsidP="00B43527">
      <w:pPr>
        <w:tabs>
          <w:tab w:val="left" w:pos="993"/>
        </w:tabs>
        <w:ind w:left="992" w:hanging="992"/>
      </w:pPr>
      <w:r w:rsidRPr="00675511">
        <w:t>1616</w:t>
      </w:r>
      <w:r w:rsidRPr="00675511">
        <w:tab/>
        <w:t xml:space="preserve">Europeiska utvecklingsbanken: en viktig partner för förändring i övergångsländer </w:t>
      </w:r>
    </w:p>
    <w:p w:rsidR="00F1737D" w:rsidRPr="00675511" w:rsidRDefault="00F1737D" w:rsidP="00B43527">
      <w:pPr>
        <w:tabs>
          <w:tab w:val="left" w:pos="993"/>
        </w:tabs>
        <w:ind w:left="992" w:hanging="992"/>
      </w:pPr>
      <w:r w:rsidRPr="00675511">
        <w:t>1617</w:t>
      </w:r>
      <w:r w:rsidRPr="00675511">
        <w:tab/>
        <w:t>Demokratins tillstånd i Europa. Specifika utmaningar som eur</w:t>
      </w:r>
      <w:r w:rsidRPr="00675511">
        <w:t>o</w:t>
      </w:r>
      <w:r w:rsidRPr="00675511">
        <w:t>peiska demokratier står inför: mångfald och migration</w:t>
      </w:r>
    </w:p>
    <w:p w:rsidR="00F1737D" w:rsidRPr="00675511" w:rsidRDefault="00F1737D" w:rsidP="00B43527">
      <w:pPr>
        <w:tabs>
          <w:tab w:val="left" w:pos="993"/>
        </w:tabs>
        <w:ind w:left="992" w:hanging="992"/>
      </w:pPr>
      <w:r w:rsidRPr="00675511">
        <w:t>1618</w:t>
      </w:r>
      <w:r w:rsidRPr="00675511">
        <w:tab/>
        <w:t>Demokratins tillstånd i Europa. Åtgärder för att förbättra invan</w:t>
      </w:r>
      <w:r w:rsidRPr="00675511">
        <w:t>d</w:t>
      </w:r>
      <w:r w:rsidRPr="00675511">
        <w:t>rarnas demokratiska deltagande</w:t>
      </w:r>
    </w:p>
    <w:p w:rsidR="00F1737D" w:rsidRPr="00675511" w:rsidRDefault="00F1737D" w:rsidP="00B43527">
      <w:pPr>
        <w:tabs>
          <w:tab w:val="left" w:pos="993"/>
        </w:tabs>
        <w:ind w:left="992" w:hanging="992"/>
      </w:pPr>
      <w:r w:rsidRPr="00675511">
        <w:t>1619</w:t>
      </w:r>
      <w:r w:rsidRPr="00675511">
        <w:tab/>
        <w:t>Demokratins tillstånd i Europa. Fungerandet av de demokratiska institutionerna i Europa och församlingens övervakningsförf</w:t>
      </w:r>
      <w:r w:rsidRPr="00675511">
        <w:t>a</w:t>
      </w:r>
      <w:r w:rsidRPr="00675511">
        <w:t>rande</w:t>
      </w:r>
    </w:p>
    <w:p w:rsidR="00F1737D" w:rsidRPr="00675511" w:rsidRDefault="00F1737D" w:rsidP="00B43527">
      <w:pPr>
        <w:tabs>
          <w:tab w:val="left" w:pos="993"/>
        </w:tabs>
        <w:ind w:left="992" w:hanging="992"/>
      </w:pPr>
      <w:r w:rsidRPr="00675511">
        <w:t>1620</w:t>
      </w:r>
      <w:r w:rsidRPr="00675511">
        <w:tab/>
        <w:t>Hur Armenien genomför församlingens resolution 1609 (2008)</w:t>
      </w:r>
    </w:p>
    <w:p w:rsidR="00F1737D" w:rsidRPr="00675511" w:rsidRDefault="00F1737D" w:rsidP="00B43527">
      <w:pPr>
        <w:tabs>
          <w:tab w:val="left" w:pos="993"/>
        </w:tabs>
        <w:ind w:left="992" w:hanging="992"/>
      </w:pPr>
      <w:r w:rsidRPr="00675511">
        <w:t>1621</w:t>
      </w:r>
      <w:r w:rsidRPr="00675511">
        <w:tab/>
        <w:t>Allmän pol</w:t>
      </w:r>
      <w:r w:rsidR="00B17E64" w:rsidRPr="00675511">
        <w:t>icy</w:t>
      </w:r>
      <w:r w:rsidRPr="00675511">
        <w:t>debatt om situationen i Kina</w:t>
      </w:r>
    </w:p>
    <w:p w:rsidR="00F1737D" w:rsidRPr="00675511" w:rsidRDefault="00F1737D" w:rsidP="00B43527">
      <w:pPr>
        <w:tabs>
          <w:tab w:val="left" w:pos="993"/>
        </w:tabs>
        <w:ind w:left="992" w:hanging="992"/>
      </w:pPr>
      <w:r w:rsidRPr="00675511">
        <w:t>1622</w:t>
      </w:r>
      <w:r w:rsidRPr="00675511">
        <w:tab/>
        <w:t>Hur de demokratiska institutionerna i Turkiet fungerar: den senaste utvecklingen</w:t>
      </w:r>
    </w:p>
    <w:p w:rsidR="00F1737D" w:rsidRPr="00675511" w:rsidRDefault="00F1737D" w:rsidP="00B43527">
      <w:pPr>
        <w:tabs>
          <w:tab w:val="left" w:pos="993"/>
        </w:tabs>
        <w:ind w:left="992" w:hanging="992"/>
      </w:pPr>
      <w:r w:rsidRPr="00675511">
        <w:t>1623</w:t>
      </w:r>
      <w:r w:rsidRPr="00675511">
        <w:tab/>
        <w:t>Internationella Rödakorskommitténs (ICRC) verksamhet</w:t>
      </w:r>
    </w:p>
    <w:p w:rsidR="00F1737D" w:rsidRPr="00675511" w:rsidRDefault="00F1737D" w:rsidP="00B43527">
      <w:pPr>
        <w:tabs>
          <w:tab w:val="left" w:pos="993"/>
        </w:tabs>
        <w:ind w:left="992" w:hanging="992"/>
      </w:pPr>
      <w:r w:rsidRPr="00675511">
        <w:t>1624</w:t>
      </w:r>
      <w:r w:rsidRPr="00675511">
        <w:tab/>
        <w:t>Förhindrande av den första formen av våld mot barn: övergiva</w:t>
      </w:r>
      <w:r w:rsidRPr="00675511">
        <w:t>n</w:t>
      </w:r>
      <w:r w:rsidRPr="00675511">
        <w:t>de vid födelsen</w:t>
      </w:r>
    </w:p>
    <w:p w:rsidR="00F1737D" w:rsidRPr="00675511" w:rsidRDefault="00F1737D" w:rsidP="00B43527">
      <w:pPr>
        <w:tabs>
          <w:tab w:val="left" w:pos="993"/>
        </w:tabs>
        <w:ind w:left="992" w:hanging="992"/>
      </w:pPr>
      <w:r w:rsidRPr="00675511">
        <w:t>1625</w:t>
      </w:r>
      <w:r w:rsidRPr="00675511">
        <w:tab/>
        <w:t xml:space="preserve">Gökçeada (Imbros) och Bozcaada (Tenedos): </w:t>
      </w:r>
      <w:r w:rsidR="00B17E64" w:rsidRPr="00675511">
        <w:t>B</w:t>
      </w:r>
      <w:r w:rsidR="00B17E64" w:rsidRPr="00675511">
        <w:t>e</w:t>
      </w:r>
      <w:r w:rsidR="00B17E64" w:rsidRPr="00675511">
        <w:t xml:space="preserve">varandet </w:t>
      </w:r>
      <w:r w:rsidRPr="00675511">
        <w:t xml:space="preserve">av den bikulturella karaktären hos de två turkiska öarna som en modell för samarbete mellan Grekland och Turkiet </w:t>
      </w:r>
    </w:p>
    <w:p w:rsidR="00F1737D" w:rsidRPr="00675511" w:rsidRDefault="00F1737D" w:rsidP="00B43527">
      <w:pPr>
        <w:tabs>
          <w:tab w:val="left" w:pos="993"/>
        </w:tabs>
        <w:ind w:left="992" w:hanging="992"/>
      </w:pPr>
      <w:r w:rsidRPr="00675511">
        <w:t>1626</w:t>
      </w:r>
      <w:r w:rsidRPr="00675511">
        <w:tab/>
        <w:t>Granskning av hur Bosnien och Hercegovina up</w:t>
      </w:r>
      <w:r w:rsidRPr="00675511">
        <w:t>p</w:t>
      </w:r>
      <w:r w:rsidRPr="00675511">
        <w:t>fyller sina förpliktelser och åtaganden</w:t>
      </w:r>
    </w:p>
    <w:p w:rsidR="00F1737D" w:rsidRPr="00675511" w:rsidRDefault="00F1737D" w:rsidP="00B43527">
      <w:pPr>
        <w:tabs>
          <w:tab w:val="left" w:pos="993"/>
        </w:tabs>
        <w:ind w:left="992" w:hanging="992"/>
      </w:pPr>
      <w:r w:rsidRPr="00675511">
        <w:t>1627</w:t>
      </w:r>
      <w:r w:rsidRPr="00675511">
        <w:tab/>
        <w:t>Kandidater till Europarådsdomstolen för mänskliga rättigheter</w:t>
      </w:r>
    </w:p>
    <w:p w:rsidR="00F1737D" w:rsidRPr="00675511" w:rsidRDefault="00F1737D" w:rsidP="00B43527">
      <w:pPr>
        <w:tabs>
          <w:tab w:val="left" w:pos="993"/>
        </w:tabs>
        <w:ind w:left="992" w:hanging="992"/>
      </w:pPr>
      <w:r w:rsidRPr="00675511">
        <w:t>1628</w:t>
      </w:r>
      <w:r w:rsidRPr="00675511">
        <w:tab/>
        <w:t>Situationen på Cypern</w:t>
      </w:r>
    </w:p>
    <w:p w:rsidR="00F1737D" w:rsidRPr="00675511" w:rsidRDefault="00F1737D" w:rsidP="00B43527">
      <w:pPr>
        <w:tabs>
          <w:tab w:val="left" w:pos="993"/>
        </w:tabs>
        <w:ind w:left="992" w:hanging="992"/>
      </w:pPr>
      <w:r w:rsidRPr="00675511">
        <w:t>1629</w:t>
      </w:r>
      <w:r w:rsidRPr="00675511">
        <w:tab/>
        <w:t>OECD och världsekonomin 2008</w:t>
      </w:r>
    </w:p>
    <w:p w:rsidR="00F1737D" w:rsidRPr="00675511" w:rsidRDefault="00F1737D" w:rsidP="00B43527">
      <w:pPr>
        <w:tabs>
          <w:tab w:val="left" w:pos="993"/>
        </w:tabs>
        <w:ind w:left="992" w:hanging="992"/>
      </w:pPr>
      <w:r w:rsidRPr="00675511">
        <w:t>1630</w:t>
      </w:r>
      <w:r w:rsidRPr="00675511">
        <w:tab/>
        <w:t>Behovet av att förnya Europarådets ungdomsage</w:t>
      </w:r>
      <w:r w:rsidRPr="00675511">
        <w:t>n</w:t>
      </w:r>
      <w:r w:rsidRPr="00675511">
        <w:t>da</w:t>
      </w:r>
    </w:p>
    <w:p w:rsidR="00F1737D" w:rsidRPr="00675511" w:rsidRDefault="00F1737D" w:rsidP="00B43527">
      <w:pPr>
        <w:tabs>
          <w:tab w:val="left" w:pos="993"/>
        </w:tabs>
        <w:ind w:left="992" w:hanging="992"/>
      </w:pPr>
      <w:r w:rsidRPr="00675511">
        <w:t>1631</w:t>
      </w:r>
      <w:r w:rsidRPr="00675511">
        <w:tab/>
        <w:t>Förnyad prövning av tidigare godkända ackredit</w:t>
      </w:r>
      <w:r w:rsidRPr="00675511">
        <w:t>e</w:t>
      </w:r>
      <w:r w:rsidRPr="00675511">
        <w:t>ringar av den ryska delegationen</w:t>
      </w:r>
    </w:p>
    <w:p w:rsidR="00F1737D" w:rsidRPr="00675511" w:rsidRDefault="00F1737D" w:rsidP="00B43527">
      <w:pPr>
        <w:tabs>
          <w:tab w:val="left" w:pos="993"/>
        </w:tabs>
        <w:ind w:left="992" w:hanging="992"/>
      </w:pPr>
      <w:r w:rsidRPr="00675511">
        <w:t>1632</w:t>
      </w:r>
      <w:r w:rsidRPr="00675511">
        <w:tab/>
        <w:t>Situationen för nationella minoriteter i Vojvodina och för den romska minoriteten i Serbien</w:t>
      </w:r>
    </w:p>
    <w:p w:rsidR="00F1737D" w:rsidRPr="00675511" w:rsidRDefault="00F1737D" w:rsidP="00B43527">
      <w:pPr>
        <w:tabs>
          <w:tab w:val="left" w:pos="993"/>
        </w:tabs>
        <w:ind w:left="992" w:hanging="992"/>
      </w:pPr>
      <w:r w:rsidRPr="00675511">
        <w:t>1633</w:t>
      </w:r>
      <w:r w:rsidRPr="00675511">
        <w:tab/>
        <w:t>Följderna av kriget mellan Georgien och Ryssland</w:t>
      </w:r>
    </w:p>
    <w:p w:rsidR="00F1737D" w:rsidRPr="00675511" w:rsidRDefault="00F1737D" w:rsidP="00B43527">
      <w:pPr>
        <w:tabs>
          <w:tab w:val="left" w:pos="993"/>
        </w:tabs>
        <w:ind w:left="992" w:hanging="992"/>
      </w:pPr>
      <w:r w:rsidRPr="00675511">
        <w:t>1634</w:t>
      </w:r>
      <w:r w:rsidRPr="00675511">
        <w:tab/>
        <w:t xml:space="preserve">Storbritanniens lagförslag om 42 dagars häkte utan rättegång vid misstanke om terrorism </w:t>
      </w:r>
    </w:p>
    <w:p w:rsidR="00F1737D" w:rsidRPr="00675511" w:rsidRDefault="00F1737D" w:rsidP="00B43527">
      <w:pPr>
        <w:tabs>
          <w:tab w:val="left" w:pos="993"/>
        </w:tabs>
        <w:ind w:left="992" w:hanging="992"/>
      </w:pPr>
      <w:r w:rsidRPr="00675511">
        <w:t>1635</w:t>
      </w:r>
      <w:r w:rsidRPr="00675511">
        <w:tab/>
        <w:t>Bekämpning av våld mot kvinnor; vägen till en Europarådsko</w:t>
      </w:r>
      <w:r w:rsidRPr="00675511">
        <w:t>n</w:t>
      </w:r>
      <w:r w:rsidRPr="00675511">
        <w:t>vention</w:t>
      </w:r>
    </w:p>
    <w:p w:rsidR="00F1737D" w:rsidRPr="00675511" w:rsidRDefault="00F1737D" w:rsidP="00B43527">
      <w:pPr>
        <w:tabs>
          <w:tab w:val="left" w:pos="993"/>
        </w:tabs>
        <w:ind w:left="992" w:hanging="992"/>
      </w:pPr>
      <w:r w:rsidRPr="00675511">
        <w:t>1636</w:t>
      </w:r>
      <w:r w:rsidRPr="00675511">
        <w:tab/>
        <w:t>Mediers ställning i en demokrati</w:t>
      </w:r>
    </w:p>
    <w:p w:rsidR="00F1737D" w:rsidRPr="00675511" w:rsidRDefault="00F1737D" w:rsidP="00B43527">
      <w:pPr>
        <w:tabs>
          <w:tab w:val="left" w:pos="993"/>
        </w:tabs>
        <w:ind w:left="992" w:hanging="992"/>
      </w:pPr>
      <w:r w:rsidRPr="00675511">
        <w:t>1637</w:t>
      </w:r>
      <w:r w:rsidRPr="00675511">
        <w:tab/>
        <w:t>Europas båtfolk: migrationsflöden över havet till södra Europa</w:t>
      </w:r>
    </w:p>
    <w:p w:rsidR="00F1737D" w:rsidRPr="00675511" w:rsidRDefault="00F1737D" w:rsidP="00B43527">
      <w:pPr>
        <w:tabs>
          <w:tab w:val="left" w:pos="993"/>
        </w:tabs>
        <w:ind w:left="992" w:hanging="992"/>
      </w:pPr>
      <w:r w:rsidRPr="00675511">
        <w:t>1638</w:t>
      </w:r>
      <w:r w:rsidRPr="00675511">
        <w:tab/>
        <w:t xml:space="preserve">Behovet av att bevara </w:t>
      </w:r>
      <w:r w:rsidR="00B17E64" w:rsidRPr="00675511">
        <w:t>hantverks</w:t>
      </w:r>
      <w:r w:rsidRPr="00675511">
        <w:t xml:space="preserve">kunnande </w:t>
      </w:r>
      <w:r w:rsidR="00B17E64" w:rsidRPr="00675511">
        <w:t>o</w:t>
      </w:r>
      <w:r w:rsidRPr="00675511">
        <w:t>ch konservering av kulturarv</w:t>
      </w:r>
    </w:p>
    <w:p w:rsidR="00F1737D" w:rsidRPr="00675511" w:rsidRDefault="00F1737D" w:rsidP="00B43527">
      <w:pPr>
        <w:tabs>
          <w:tab w:val="left" w:pos="993"/>
        </w:tabs>
        <w:ind w:left="992" w:hanging="992"/>
      </w:pPr>
      <w:r w:rsidRPr="00675511">
        <w:t>1639</w:t>
      </w:r>
      <w:r w:rsidRPr="00675511">
        <w:tab/>
        <w:t>Migration i den euroasiatiska regionen – framtid</w:t>
      </w:r>
      <w:r w:rsidRPr="00675511">
        <w:t>s</w:t>
      </w:r>
      <w:r w:rsidRPr="00675511">
        <w:t>utsikter</w:t>
      </w:r>
    </w:p>
    <w:p w:rsidR="00F1737D" w:rsidRPr="00675511" w:rsidRDefault="00F1737D" w:rsidP="00B43527">
      <w:pPr>
        <w:tabs>
          <w:tab w:val="left" w:pos="993"/>
        </w:tabs>
        <w:ind w:left="992" w:hanging="992"/>
      </w:pPr>
      <w:r w:rsidRPr="00675511">
        <w:t>1640</w:t>
      </w:r>
      <w:r w:rsidRPr="00675511">
        <w:tab/>
        <w:t>Europarådsledamöternas dubbla parlamentariska roller – den nationella och den europeiska</w:t>
      </w:r>
    </w:p>
    <w:p w:rsidR="00F1737D" w:rsidRPr="00675511" w:rsidRDefault="00F1737D" w:rsidP="00B43527">
      <w:pPr>
        <w:tabs>
          <w:tab w:val="left" w:pos="993"/>
        </w:tabs>
        <w:ind w:left="992" w:hanging="992"/>
      </w:pPr>
      <w:r w:rsidRPr="00675511">
        <w:t>1641</w:t>
      </w:r>
      <w:r w:rsidRPr="00675511">
        <w:tab/>
        <w:t xml:space="preserve">Mäns roll i jämställdhetsarbete </w:t>
      </w:r>
    </w:p>
    <w:p w:rsidR="00F1737D" w:rsidRPr="00675511" w:rsidRDefault="00F1737D" w:rsidP="00E673A1">
      <w:pPr>
        <w:spacing w:before="187"/>
        <w:rPr>
          <w:b/>
        </w:rPr>
      </w:pPr>
      <w:r w:rsidRPr="00675511">
        <w:rPr>
          <w:b/>
        </w:rPr>
        <w:t>Yttranden</w:t>
      </w:r>
    </w:p>
    <w:p w:rsidR="00F1737D" w:rsidRPr="00675511" w:rsidRDefault="00F1737D" w:rsidP="00B43527">
      <w:pPr>
        <w:rPr>
          <w:b/>
        </w:rPr>
      </w:pPr>
      <w:r w:rsidRPr="00675511">
        <w:rPr>
          <w:b/>
        </w:rPr>
        <w:t>Nr</w:t>
      </w:r>
    </w:p>
    <w:p w:rsidR="00F1737D" w:rsidRPr="00675511" w:rsidRDefault="00F1737D" w:rsidP="00B43527">
      <w:pPr>
        <w:tabs>
          <w:tab w:val="left" w:pos="993"/>
        </w:tabs>
        <w:ind w:left="992" w:hanging="992"/>
      </w:pPr>
      <w:r w:rsidRPr="00675511">
        <w:t>267</w:t>
      </w:r>
      <w:r w:rsidRPr="00675511">
        <w:tab/>
        <w:t>Utkast till ett tilläggsprotokoll till konventionen om mänskliga rättigheter och biomedicin, för g</w:t>
      </w:r>
      <w:r w:rsidRPr="00675511">
        <w:t>e</w:t>
      </w:r>
      <w:r w:rsidRPr="00675511">
        <w:t>netisk provtagning i hälsosyfte</w:t>
      </w:r>
    </w:p>
    <w:p w:rsidR="00F1737D" w:rsidRPr="00675511" w:rsidRDefault="00F1737D" w:rsidP="00B43527">
      <w:pPr>
        <w:tabs>
          <w:tab w:val="left" w:pos="993"/>
        </w:tabs>
        <w:ind w:left="992" w:hanging="992"/>
      </w:pPr>
      <w:r w:rsidRPr="00675511">
        <w:t>268</w:t>
      </w:r>
      <w:r w:rsidRPr="00675511">
        <w:tab/>
        <w:t>Europarådets budget 2009</w:t>
      </w:r>
    </w:p>
    <w:p w:rsidR="00F1737D" w:rsidRPr="00675511" w:rsidRDefault="00F1737D" w:rsidP="00B43527">
      <w:pPr>
        <w:tabs>
          <w:tab w:val="left" w:pos="993"/>
        </w:tabs>
        <w:ind w:left="992" w:hanging="992"/>
      </w:pPr>
      <w:r w:rsidRPr="00675511">
        <w:t>269</w:t>
      </w:r>
      <w:r w:rsidRPr="00675511">
        <w:tab/>
        <w:t>Den parlamentariska församlingens utgifter 2009</w:t>
      </w:r>
    </w:p>
    <w:p w:rsidR="00F1737D" w:rsidRPr="00675511" w:rsidRDefault="00F1737D" w:rsidP="00B43527">
      <w:pPr>
        <w:tabs>
          <w:tab w:val="left" w:pos="993"/>
        </w:tabs>
        <w:ind w:left="992" w:hanging="992"/>
      </w:pPr>
      <w:r w:rsidRPr="00675511">
        <w:t>270</w:t>
      </w:r>
      <w:r w:rsidR="00B43527" w:rsidRPr="00675511">
        <w:tab/>
      </w:r>
      <w:r w:rsidRPr="00675511">
        <w:t>Utkast till en europeisk konvention om tillgång till officiella han</w:t>
      </w:r>
      <w:r w:rsidRPr="00675511">
        <w:t>d</w:t>
      </w:r>
      <w:r w:rsidRPr="00675511">
        <w:t>lingar</w:t>
      </w:r>
    </w:p>
    <w:p w:rsidR="005D79AA" w:rsidRPr="00675511" w:rsidRDefault="005D79AA" w:rsidP="00E673A1">
      <w:pPr>
        <w:pStyle w:val="Normaltindrag"/>
      </w:pPr>
    </w:p>
    <w:p w:rsidR="005D79AA" w:rsidRPr="00675511" w:rsidRDefault="005D79AA" w:rsidP="00E673A1">
      <w:pPr>
        <w:pStyle w:val="Normaltindrag"/>
        <w:sectPr w:rsidR="005D79AA" w:rsidRPr="00675511">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5D79AA" w:rsidRPr="00675511" w:rsidRDefault="00A726FA" w:rsidP="005D79AA">
      <w:pPr>
        <w:pStyle w:val="Bilaga"/>
      </w:pPr>
      <w:r w:rsidRPr="00675511">
        <w:fldChar w:fldCharType="begin" w:fldLock="1"/>
      </w:r>
      <w:r w:rsidRPr="00675511">
        <w:instrText xml:space="preserve"> QUOTE "Bilaga" \* MERGEFORMAT </w:instrText>
      </w:r>
      <w:r w:rsidRPr="00675511">
        <w:fldChar w:fldCharType="separate"/>
      </w:r>
      <w:r w:rsidRPr="00675511">
        <w:t>Bilaga</w:t>
      </w:r>
      <w:r w:rsidRPr="00675511">
        <w:fldChar w:fldCharType="end"/>
      </w:r>
    </w:p>
    <w:p w:rsidR="00B26416" w:rsidRPr="00675511" w:rsidRDefault="00B26416" w:rsidP="00B26416">
      <w:pPr>
        <w:pStyle w:val="Rubrik1"/>
        <w:rPr>
          <w:noProof w:val="0"/>
        </w:rPr>
      </w:pPr>
      <w:r w:rsidRPr="00675511">
        <w:rPr>
          <w:noProof w:val="0"/>
        </w:rPr>
        <w:t>Uppföljning och utvärdering av Sveriges ordförandeskap i Europarådets minister-kommitté 2008: en rapport av Sveriges delegation vid Europarådets parlamentariska församling</w:t>
      </w:r>
    </w:p>
    <w:p w:rsidR="00B26416" w:rsidRPr="00675511" w:rsidRDefault="00B26416" w:rsidP="00A2172C">
      <w:pPr>
        <w:pStyle w:val="Rubrik1"/>
        <w:spacing w:after="0" w:line="20" w:lineRule="exact"/>
        <w:rPr>
          <w:noProof w:val="0"/>
        </w:rPr>
      </w:pPr>
    </w:p>
    <w:p w:rsidR="00B26416" w:rsidRPr="00675511" w:rsidRDefault="00B26416" w:rsidP="00A2172C">
      <w:pPr>
        <w:pStyle w:val="R1"/>
      </w:pPr>
      <w:bookmarkStart w:id="84" w:name="_Toc221637297"/>
      <w:bookmarkStart w:id="85" w:name="_Toc221637514"/>
      <w:bookmarkStart w:id="86" w:name="_Toc222112355"/>
      <w:bookmarkStart w:id="87" w:name="_Toc222589349"/>
      <w:bookmarkStart w:id="88" w:name="_Toc223255931"/>
      <w:r w:rsidRPr="00675511">
        <w:t>Innehållsförteckning</w:t>
      </w:r>
      <w:bookmarkEnd w:id="84"/>
      <w:bookmarkEnd w:id="85"/>
      <w:bookmarkEnd w:id="86"/>
      <w:bookmarkEnd w:id="87"/>
      <w:bookmarkEnd w:id="88"/>
      <w:r w:rsidRPr="00675511">
        <w:fldChar w:fldCharType="begin" w:fldLock="1"/>
      </w:r>
      <w:r w:rsidRPr="00675511">
        <w:instrText xml:space="preserve"> TOC \o "1-2" </w:instrText>
      </w:r>
      <w:r w:rsidRPr="00675511">
        <w:fldChar w:fldCharType="separate"/>
      </w:r>
    </w:p>
    <w:p w:rsidR="00B26416" w:rsidRPr="00675511" w:rsidRDefault="00B26416" w:rsidP="00B26416">
      <w:pPr>
        <w:pStyle w:val="Innehll1"/>
        <w:rPr>
          <w:sz w:val="24"/>
          <w:szCs w:val="24"/>
        </w:rPr>
      </w:pPr>
      <w:r w:rsidRPr="00675511">
        <w:rPr>
          <w:color w:val="000000"/>
        </w:rPr>
        <w:t>Sammanfattning</w:t>
      </w:r>
      <w:r w:rsidRPr="00675511">
        <w:tab/>
      </w:r>
      <w:r w:rsidRPr="00675511">
        <w:fldChar w:fldCharType="begin" w:fldLock="1"/>
      </w:r>
      <w:r w:rsidRPr="00675511">
        <w:instrText xml:space="preserve"> PAGEREF _Toc223255932 \h </w:instrText>
      </w:r>
      <w:r w:rsidRPr="00675511">
        <w:fldChar w:fldCharType="separate"/>
      </w:r>
      <w:r w:rsidR="00C774D6" w:rsidRPr="00675511">
        <w:t>53</w:t>
      </w:r>
      <w:r w:rsidRPr="00675511">
        <w:fldChar w:fldCharType="end"/>
      </w:r>
    </w:p>
    <w:p w:rsidR="00B26416" w:rsidRPr="00675511" w:rsidRDefault="00B26416" w:rsidP="00B26416">
      <w:pPr>
        <w:pStyle w:val="Innehll1"/>
        <w:rPr>
          <w:sz w:val="24"/>
          <w:szCs w:val="24"/>
        </w:rPr>
      </w:pPr>
      <w:r w:rsidRPr="00675511">
        <w:rPr>
          <w:color w:val="000000"/>
        </w:rPr>
        <w:t>1 Inledning</w:t>
      </w:r>
      <w:r w:rsidRPr="00675511">
        <w:tab/>
      </w:r>
      <w:r w:rsidRPr="00675511">
        <w:fldChar w:fldCharType="begin" w:fldLock="1"/>
      </w:r>
      <w:r w:rsidRPr="00675511">
        <w:instrText xml:space="preserve"> PAGEREF _Toc223255933 \h </w:instrText>
      </w:r>
      <w:r w:rsidRPr="00675511">
        <w:fldChar w:fldCharType="separate"/>
      </w:r>
      <w:r w:rsidR="00C774D6" w:rsidRPr="00675511">
        <w:t>54</w:t>
      </w:r>
      <w:r w:rsidRPr="00675511">
        <w:fldChar w:fldCharType="end"/>
      </w:r>
    </w:p>
    <w:p w:rsidR="00B26416" w:rsidRPr="00675511" w:rsidRDefault="00B26416" w:rsidP="00B26416">
      <w:pPr>
        <w:pStyle w:val="Innehll2"/>
        <w:rPr>
          <w:sz w:val="24"/>
          <w:szCs w:val="24"/>
        </w:rPr>
      </w:pPr>
      <w:r w:rsidRPr="00675511">
        <w:rPr>
          <w:color w:val="000000"/>
        </w:rPr>
        <w:t>1.1 Metod och material</w:t>
      </w:r>
      <w:r w:rsidRPr="00675511">
        <w:tab/>
      </w:r>
      <w:r w:rsidRPr="00675511">
        <w:fldChar w:fldCharType="begin" w:fldLock="1"/>
      </w:r>
      <w:r w:rsidRPr="00675511">
        <w:instrText xml:space="preserve"> PAGEREF _Toc223255934 \h </w:instrText>
      </w:r>
      <w:r w:rsidRPr="00675511">
        <w:fldChar w:fldCharType="separate"/>
      </w:r>
      <w:r w:rsidR="00C774D6" w:rsidRPr="00675511">
        <w:t>54</w:t>
      </w:r>
      <w:r w:rsidRPr="00675511">
        <w:fldChar w:fldCharType="end"/>
      </w:r>
    </w:p>
    <w:p w:rsidR="00B26416" w:rsidRPr="00675511" w:rsidRDefault="00B26416" w:rsidP="00B26416">
      <w:pPr>
        <w:pStyle w:val="Innehll2"/>
        <w:rPr>
          <w:sz w:val="24"/>
          <w:szCs w:val="24"/>
        </w:rPr>
      </w:pPr>
      <w:r w:rsidRPr="00675511">
        <w:rPr>
          <w:color w:val="000000"/>
        </w:rPr>
        <w:t>1.2 Disposition</w:t>
      </w:r>
      <w:r w:rsidRPr="00675511">
        <w:tab/>
      </w:r>
      <w:r w:rsidRPr="00675511">
        <w:fldChar w:fldCharType="begin" w:fldLock="1"/>
      </w:r>
      <w:r w:rsidRPr="00675511">
        <w:instrText xml:space="preserve"> PAGEREF _Toc223255935 \h </w:instrText>
      </w:r>
      <w:r w:rsidRPr="00675511">
        <w:fldChar w:fldCharType="separate"/>
      </w:r>
      <w:r w:rsidR="00C774D6" w:rsidRPr="00675511">
        <w:t>55</w:t>
      </w:r>
      <w:r w:rsidRPr="00675511">
        <w:fldChar w:fldCharType="end"/>
      </w:r>
    </w:p>
    <w:p w:rsidR="00B26416" w:rsidRPr="00675511" w:rsidRDefault="00B26416" w:rsidP="00B26416">
      <w:pPr>
        <w:pStyle w:val="Innehll1"/>
        <w:rPr>
          <w:sz w:val="24"/>
          <w:szCs w:val="24"/>
        </w:rPr>
      </w:pPr>
      <w:r w:rsidRPr="00675511">
        <w:t>2 Ordförandeskapet i Europarådets ministerkommitté</w:t>
      </w:r>
      <w:r w:rsidRPr="00675511">
        <w:tab/>
      </w:r>
      <w:r w:rsidRPr="00675511">
        <w:fldChar w:fldCharType="begin" w:fldLock="1"/>
      </w:r>
      <w:r w:rsidRPr="00675511">
        <w:instrText xml:space="preserve"> PAGEREF _Toc223255936 \h </w:instrText>
      </w:r>
      <w:r w:rsidRPr="00675511">
        <w:fldChar w:fldCharType="separate"/>
      </w:r>
      <w:r w:rsidR="00C774D6" w:rsidRPr="00675511">
        <w:t>57</w:t>
      </w:r>
      <w:r w:rsidRPr="00675511">
        <w:fldChar w:fldCharType="end"/>
      </w:r>
    </w:p>
    <w:p w:rsidR="00B26416" w:rsidRPr="00675511" w:rsidRDefault="00B26416" w:rsidP="00B26416">
      <w:pPr>
        <w:pStyle w:val="Innehll2"/>
        <w:rPr>
          <w:sz w:val="24"/>
          <w:szCs w:val="24"/>
        </w:rPr>
      </w:pPr>
      <w:r w:rsidRPr="00675511">
        <w:rPr>
          <w:color w:val="000000"/>
        </w:rPr>
        <w:t>2.1 Funktion och arbetssätt</w:t>
      </w:r>
      <w:r w:rsidRPr="00675511">
        <w:tab/>
      </w:r>
      <w:r w:rsidRPr="00675511">
        <w:fldChar w:fldCharType="begin" w:fldLock="1"/>
      </w:r>
      <w:r w:rsidRPr="00675511">
        <w:instrText xml:space="preserve"> PAGEREF _Toc223255937 \h </w:instrText>
      </w:r>
      <w:r w:rsidRPr="00675511">
        <w:fldChar w:fldCharType="separate"/>
      </w:r>
      <w:r w:rsidR="00C774D6" w:rsidRPr="00675511">
        <w:t>58</w:t>
      </w:r>
      <w:r w:rsidRPr="00675511">
        <w:fldChar w:fldCharType="end"/>
      </w:r>
    </w:p>
    <w:p w:rsidR="00B26416" w:rsidRPr="00675511" w:rsidRDefault="00B26416" w:rsidP="00B26416">
      <w:pPr>
        <w:pStyle w:val="Innehll2"/>
        <w:rPr>
          <w:sz w:val="24"/>
          <w:szCs w:val="24"/>
        </w:rPr>
      </w:pPr>
      <w:r w:rsidRPr="00675511">
        <w:rPr>
          <w:color w:val="000000"/>
        </w:rPr>
        <w:t>2.2 Ordförandeskapet</w:t>
      </w:r>
      <w:r w:rsidRPr="00675511">
        <w:tab/>
      </w:r>
      <w:r w:rsidRPr="00675511">
        <w:fldChar w:fldCharType="begin" w:fldLock="1"/>
      </w:r>
      <w:r w:rsidRPr="00675511">
        <w:instrText xml:space="preserve"> PAGEREF _Toc223255938 \h </w:instrText>
      </w:r>
      <w:r w:rsidRPr="00675511">
        <w:fldChar w:fldCharType="separate"/>
      </w:r>
      <w:r w:rsidR="00C774D6" w:rsidRPr="00675511">
        <w:t>60</w:t>
      </w:r>
      <w:r w:rsidRPr="00675511">
        <w:fldChar w:fldCharType="end"/>
      </w:r>
    </w:p>
    <w:p w:rsidR="00B26416" w:rsidRPr="00675511" w:rsidRDefault="00B26416" w:rsidP="00B26416">
      <w:pPr>
        <w:pStyle w:val="Innehll1"/>
        <w:rPr>
          <w:sz w:val="24"/>
          <w:szCs w:val="24"/>
        </w:rPr>
      </w:pPr>
      <w:r w:rsidRPr="00675511">
        <w:rPr>
          <w:color w:val="000000"/>
        </w:rPr>
        <w:t>3 Ordförandeskapets prioriteringar och insatser</w:t>
      </w:r>
      <w:r w:rsidRPr="00675511">
        <w:tab/>
      </w:r>
      <w:r w:rsidRPr="00675511">
        <w:fldChar w:fldCharType="begin" w:fldLock="1"/>
      </w:r>
      <w:r w:rsidRPr="00675511">
        <w:instrText xml:space="preserve"> PAGEREF _Toc223255939 \h </w:instrText>
      </w:r>
      <w:r w:rsidRPr="00675511">
        <w:fldChar w:fldCharType="separate"/>
      </w:r>
      <w:r w:rsidR="00C774D6" w:rsidRPr="00675511">
        <w:t>63</w:t>
      </w:r>
      <w:r w:rsidRPr="00675511">
        <w:fldChar w:fldCharType="end"/>
      </w:r>
    </w:p>
    <w:p w:rsidR="00B26416" w:rsidRPr="00675511" w:rsidRDefault="00B26416" w:rsidP="00B26416">
      <w:pPr>
        <w:pStyle w:val="Innehll2"/>
        <w:rPr>
          <w:sz w:val="24"/>
          <w:szCs w:val="24"/>
        </w:rPr>
      </w:pPr>
      <w:r w:rsidRPr="00675511">
        <w:rPr>
          <w:color w:val="000000"/>
        </w:rPr>
        <w:t>3.1 Mänskliga rättigheter</w:t>
      </w:r>
      <w:r w:rsidRPr="00675511">
        <w:tab/>
      </w:r>
      <w:r w:rsidRPr="00675511">
        <w:fldChar w:fldCharType="begin" w:fldLock="1"/>
      </w:r>
      <w:r w:rsidRPr="00675511">
        <w:instrText xml:space="preserve"> PAGEREF _Toc223255940 \h </w:instrText>
      </w:r>
      <w:r w:rsidRPr="00675511">
        <w:fldChar w:fldCharType="separate"/>
      </w:r>
      <w:r w:rsidR="00C774D6" w:rsidRPr="00675511">
        <w:t>64</w:t>
      </w:r>
      <w:r w:rsidRPr="00675511">
        <w:fldChar w:fldCharType="end"/>
      </w:r>
    </w:p>
    <w:p w:rsidR="00B26416" w:rsidRPr="00675511" w:rsidRDefault="00B26416" w:rsidP="00B26416">
      <w:pPr>
        <w:pStyle w:val="Innehll2"/>
        <w:rPr>
          <w:sz w:val="24"/>
          <w:szCs w:val="24"/>
        </w:rPr>
      </w:pPr>
      <w:r w:rsidRPr="00675511">
        <w:t>3.2 Demokrati</w:t>
      </w:r>
      <w:r w:rsidRPr="00675511">
        <w:tab/>
      </w:r>
      <w:r w:rsidRPr="00675511">
        <w:fldChar w:fldCharType="begin" w:fldLock="1"/>
      </w:r>
      <w:r w:rsidRPr="00675511">
        <w:instrText xml:space="preserve"> PAGEREF _Toc223255941 \h </w:instrText>
      </w:r>
      <w:r w:rsidRPr="00675511">
        <w:fldChar w:fldCharType="separate"/>
      </w:r>
      <w:r w:rsidR="00C774D6" w:rsidRPr="00675511">
        <w:t>76</w:t>
      </w:r>
      <w:r w:rsidRPr="00675511">
        <w:fldChar w:fldCharType="end"/>
      </w:r>
    </w:p>
    <w:p w:rsidR="00B26416" w:rsidRPr="00675511" w:rsidRDefault="00B26416" w:rsidP="00B26416">
      <w:pPr>
        <w:pStyle w:val="Innehll2"/>
        <w:rPr>
          <w:sz w:val="24"/>
          <w:szCs w:val="24"/>
        </w:rPr>
      </w:pPr>
      <w:r w:rsidRPr="00675511">
        <w:rPr>
          <w:color w:val="000000"/>
        </w:rPr>
        <w:t>3.3 Rättsstatens principer</w:t>
      </w:r>
      <w:r w:rsidRPr="00675511">
        <w:tab/>
      </w:r>
      <w:r w:rsidRPr="00675511">
        <w:fldChar w:fldCharType="begin" w:fldLock="1"/>
      </w:r>
      <w:r w:rsidRPr="00675511">
        <w:instrText xml:space="preserve"> PAGEREF _Toc223255942 \h </w:instrText>
      </w:r>
      <w:r w:rsidRPr="00675511">
        <w:fldChar w:fldCharType="separate"/>
      </w:r>
      <w:r w:rsidR="00C774D6" w:rsidRPr="00675511">
        <w:t>83</w:t>
      </w:r>
      <w:r w:rsidRPr="00675511">
        <w:fldChar w:fldCharType="end"/>
      </w:r>
    </w:p>
    <w:p w:rsidR="00B26416" w:rsidRPr="00675511" w:rsidRDefault="00B26416" w:rsidP="00B26416">
      <w:pPr>
        <w:pStyle w:val="Innehll2"/>
        <w:rPr>
          <w:sz w:val="24"/>
          <w:szCs w:val="24"/>
        </w:rPr>
      </w:pPr>
      <w:r w:rsidRPr="00675511">
        <w:rPr>
          <w:color w:val="000000"/>
        </w:rPr>
        <w:t>3.4 Jämställdhets- och ungdomsfrågor</w:t>
      </w:r>
      <w:r w:rsidRPr="00675511">
        <w:tab/>
      </w:r>
      <w:r w:rsidRPr="00675511">
        <w:fldChar w:fldCharType="begin" w:fldLock="1"/>
      </w:r>
      <w:r w:rsidRPr="00675511">
        <w:instrText xml:space="preserve"> PAGEREF _Toc223255943 \h </w:instrText>
      </w:r>
      <w:r w:rsidRPr="00675511">
        <w:fldChar w:fldCharType="separate"/>
      </w:r>
      <w:r w:rsidR="00C774D6" w:rsidRPr="00675511">
        <w:t>85</w:t>
      </w:r>
      <w:r w:rsidRPr="00675511">
        <w:fldChar w:fldCharType="end"/>
      </w:r>
    </w:p>
    <w:p w:rsidR="00B26416" w:rsidRPr="00675511" w:rsidRDefault="00B26416" w:rsidP="00B26416">
      <w:pPr>
        <w:pStyle w:val="Innehll2"/>
        <w:rPr>
          <w:sz w:val="24"/>
          <w:szCs w:val="24"/>
        </w:rPr>
      </w:pPr>
      <w:r w:rsidRPr="00675511">
        <w:rPr>
          <w:color w:val="000000"/>
        </w:rPr>
        <w:t>3.5 Samarbetet med EU, OSSE och FN</w:t>
      </w:r>
      <w:r w:rsidRPr="00675511">
        <w:tab/>
      </w:r>
      <w:r w:rsidRPr="00675511">
        <w:fldChar w:fldCharType="begin" w:fldLock="1"/>
      </w:r>
      <w:r w:rsidRPr="00675511">
        <w:instrText xml:space="preserve"> PAGEREF _Toc223255944 \h </w:instrText>
      </w:r>
      <w:r w:rsidRPr="00675511">
        <w:fldChar w:fldCharType="separate"/>
      </w:r>
      <w:r w:rsidR="00C774D6" w:rsidRPr="00675511">
        <w:t>88</w:t>
      </w:r>
      <w:r w:rsidRPr="00675511">
        <w:fldChar w:fldCharType="end"/>
      </w:r>
    </w:p>
    <w:p w:rsidR="00B26416" w:rsidRPr="00675511" w:rsidRDefault="00B26416" w:rsidP="00B26416">
      <w:pPr>
        <w:pStyle w:val="Innehll2"/>
        <w:rPr>
          <w:sz w:val="24"/>
          <w:szCs w:val="24"/>
        </w:rPr>
      </w:pPr>
      <w:r w:rsidRPr="00675511">
        <w:rPr>
          <w:color w:val="000000"/>
        </w:rPr>
        <w:t>3.6 Europarådets interna organisation</w:t>
      </w:r>
      <w:r w:rsidRPr="00675511">
        <w:tab/>
      </w:r>
      <w:r w:rsidRPr="00675511">
        <w:fldChar w:fldCharType="begin" w:fldLock="1"/>
      </w:r>
      <w:r w:rsidRPr="00675511">
        <w:instrText xml:space="preserve"> PAGEREF _Toc223255945 \h </w:instrText>
      </w:r>
      <w:r w:rsidRPr="00675511">
        <w:fldChar w:fldCharType="separate"/>
      </w:r>
      <w:r w:rsidR="00C774D6" w:rsidRPr="00675511">
        <w:t>92</w:t>
      </w:r>
      <w:r w:rsidRPr="00675511">
        <w:fldChar w:fldCharType="end"/>
      </w:r>
    </w:p>
    <w:p w:rsidR="00B26416" w:rsidRPr="00675511" w:rsidRDefault="00B26416" w:rsidP="00B26416">
      <w:pPr>
        <w:pStyle w:val="Innehll1"/>
        <w:rPr>
          <w:sz w:val="24"/>
          <w:szCs w:val="24"/>
        </w:rPr>
      </w:pPr>
      <w:r w:rsidRPr="00675511">
        <w:rPr>
          <w:color w:val="000000"/>
        </w:rPr>
        <w:t>4 Ordförandeskapet ur olika perspektiv</w:t>
      </w:r>
      <w:r w:rsidRPr="00675511">
        <w:tab/>
      </w:r>
      <w:r w:rsidRPr="00675511">
        <w:fldChar w:fldCharType="begin" w:fldLock="1"/>
      </w:r>
      <w:r w:rsidRPr="00675511">
        <w:instrText xml:space="preserve"> PAGEREF _Toc223255946 \h </w:instrText>
      </w:r>
      <w:r w:rsidRPr="00675511">
        <w:fldChar w:fldCharType="separate"/>
      </w:r>
      <w:r w:rsidR="00C774D6" w:rsidRPr="00675511">
        <w:t>97</w:t>
      </w:r>
      <w:r w:rsidRPr="00675511">
        <w:fldChar w:fldCharType="end"/>
      </w:r>
    </w:p>
    <w:p w:rsidR="00B26416" w:rsidRPr="00675511" w:rsidRDefault="00B26416" w:rsidP="00B26416">
      <w:pPr>
        <w:pStyle w:val="Innehll2"/>
        <w:rPr>
          <w:sz w:val="24"/>
          <w:szCs w:val="24"/>
        </w:rPr>
      </w:pPr>
      <w:r w:rsidRPr="00675511">
        <w:rPr>
          <w:color w:val="000000"/>
        </w:rPr>
        <w:t>4.1 Dagordningssättning</w:t>
      </w:r>
      <w:r w:rsidRPr="00675511">
        <w:tab/>
      </w:r>
      <w:r w:rsidRPr="00675511">
        <w:fldChar w:fldCharType="begin" w:fldLock="1"/>
      </w:r>
      <w:r w:rsidRPr="00675511">
        <w:instrText xml:space="preserve"> PAGEREF _Toc223255947 \h </w:instrText>
      </w:r>
      <w:r w:rsidRPr="00675511">
        <w:fldChar w:fldCharType="separate"/>
      </w:r>
      <w:r w:rsidR="00C774D6" w:rsidRPr="00675511">
        <w:t>98</w:t>
      </w:r>
      <w:r w:rsidRPr="00675511">
        <w:fldChar w:fldCharType="end"/>
      </w:r>
    </w:p>
    <w:p w:rsidR="00B26416" w:rsidRPr="00675511" w:rsidRDefault="00B26416" w:rsidP="00B26416">
      <w:pPr>
        <w:pStyle w:val="Innehll2"/>
        <w:rPr>
          <w:sz w:val="24"/>
          <w:szCs w:val="24"/>
        </w:rPr>
      </w:pPr>
      <w:r w:rsidRPr="00675511">
        <w:rPr>
          <w:color w:val="000000"/>
        </w:rPr>
        <w:t>4.2 Organisering</w:t>
      </w:r>
      <w:r w:rsidRPr="00675511">
        <w:tab/>
      </w:r>
      <w:r w:rsidRPr="00675511">
        <w:fldChar w:fldCharType="begin" w:fldLock="1"/>
      </w:r>
      <w:r w:rsidRPr="00675511">
        <w:instrText xml:space="preserve"> PAGEREF _Toc223255948 \h </w:instrText>
      </w:r>
      <w:r w:rsidRPr="00675511">
        <w:fldChar w:fldCharType="separate"/>
      </w:r>
      <w:r w:rsidR="00C774D6" w:rsidRPr="00675511">
        <w:t>99</w:t>
      </w:r>
      <w:r w:rsidRPr="00675511">
        <w:fldChar w:fldCharType="end"/>
      </w:r>
    </w:p>
    <w:p w:rsidR="00B26416" w:rsidRPr="00675511" w:rsidRDefault="00B26416" w:rsidP="00B26416">
      <w:pPr>
        <w:pStyle w:val="Innehll2"/>
        <w:rPr>
          <w:sz w:val="24"/>
          <w:szCs w:val="24"/>
        </w:rPr>
      </w:pPr>
      <w:r w:rsidRPr="00675511">
        <w:rPr>
          <w:color w:val="000000"/>
        </w:rPr>
        <w:t>4.3 Relationen till den parlamentariska församlingen</w:t>
      </w:r>
      <w:r w:rsidRPr="00675511">
        <w:tab/>
      </w:r>
      <w:r w:rsidRPr="00675511">
        <w:fldChar w:fldCharType="begin" w:fldLock="1"/>
      </w:r>
      <w:r w:rsidRPr="00675511">
        <w:instrText xml:space="preserve"> PAGEREF _Toc223255949 \h </w:instrText>
      </w:r>
      <w:r w:rsidRPr="00675511">
        <w:fldChar w:fldCharType="separate"/>
      </w:r>
      <w:r w:rsidR="00C774D6" w:rsidRPr="00675511">
        <w:t>103</w:t>
      </w:r>
      <w:r w:rsidRPr="00675511">
        <w:fldChar w:fldCharType="end"/>
      </w:r>
    </w:p>
    <w:p w:rsidR="00B26416" w:rsidRPr="00675511" w:rsidRDefault="00B26416" w:rsidP="00B26416">
      <w:pPr>
        <w:pStyle w:val="Innehll2"/>
        <w:rPr>
          <w:sz w:val="24"/>
          <w:szCs w:val="24"/>
        </w:rPr>
      </w:pPr>
      <w:r w:rsidRPr="00675511">
        <w:rPr>
          <w:color w:val="000000"/>
        </w:rPr>
        <w:t>4.4 Insatsernas betydelse</w:t>
      </w:r>
      <w:r w:rsidRPr="00675511">
        <w:tab/>
      </w:r>
      <w:r w:rsidRPr="00675511">
        <w:fldChar w:fldCharType="begin" w:fldLock="1"/>
      </w:r>
      <w:r w:rsidRPr="00675511">
        <w:instrText xml:space="preserve"> PAGEREF _Toc223255950 \h </w:instrText>
      </w:r>
      <w:r w:rsidRPr="00675511">
        <w:fldChar w:fldCharType="separate"/>
      </w:r>
      <w:r w:rsidR="00C774D6" w:rsidRPr="00675511">
        <w:t>105</w:t>
      </w:r>
      <w:r w:rsidRPr="00675511">
        <w:fldChar w:fldCharType="end"/>
      </w:r>
    </w:p>
    <w:p w:rsidR="00B26416" w:rsidRPr="00675511" w:rsidRDefault="00B26416" w:rsidP="00B26416">
      <w:pPr>
        <w:pStyle w:val="Innehll1"/>
        <w:rPr>
          <w:sz w:val="24"/>
          <w:szCs w:val="24"/>
        </w:rPr>
      </w:pPr>
      <w:r w:rsidRPr="00675511">
        <w:rPr>
          <w:color w:val="000000"/>
        </w:rPr>
        <w:t>5 Ordförandeskapet och Georgienkonflikten</w:t>
      </w:r>
      <w:r w:rsidRPr="00675511">
        <w:tab/>
      </w:r>
      <w:r w:rsidRPr="00675511">
        <w:fldChar w:fldCharType="begin" w:fldLock="1"/>
      </w:r>
      <w:r w:rsidRPr="00675511">
        <w:instrText xml:space="preserve"> PAGEREF _Toc223255951 \h </w:instrText>
      </w:r>
      <w:r w:rsidRPr="00675511">
        <w:fldChar w:fldCharType="separate"/>
      </w:r>
      <w:r w:rsidR="00C774D6" w:rsidRPr="00675511">
        <w:t>109</w:t>
      </w:r>
      <w:r w:rsidRPr="00675511">
        <w:fldChar w:fldCharType="end"/>
      </w:r>
    </w:p>
    <w:p w:rsidR="00B26416" w:rsidRPr="00675511" w:rsidRDefault="00B26416" w:rsidP="00B26416">
      <w:pPr>
        <w:pStyle w:val="Innehll2"/>
        <w:rPr>
          <w:sz w:val="24"/>
          <w:szCs w:val="24"/>
        </w:rPr>
      </w:pPr>
      <w:r w:rsidRPr="00675511">
        <w:rPr>
          <w:color w:val="000000"/>
        </w:rPr>
        <w:t>5.1 Krishanteringen i augusti och september</w:t>
      </w:r>
      <w:r w:rsidRPr="00675511">
        <w:tab/>
      </w:r>
      <w:r w:rsidRPr="00675511">
        <w:fldChar w:fldCharType="begin" w:fldLock="1"/>
      </w:r>
      <w:r w:rsidRPr="00675511">
        <w:instrText xml:space="preserve"> PAGEREF _Toc223255952 \h </w:instrText>
      </w:r>
      <w:r w:rsidRPr="00675511">
        <w:fldChar w:fldCharType="separate"/>
      </w:r>
      <w:r w:rsidR="00C774D6" w:rsidRPr="00675511">
        <w:t>110</w:t>
      </w:r>
      <w:r w:rsidRPr="00675511">
        <w:fldChar w:fldCharType="end"/>
      </w:r>
    </w:p>
    <w:p w:rsidR="00B26416" w:rsidRPr="00675511" w:rsidRDefault="00B26416" w:rsidP="00B26416">
      <w:pPr>
        <w:pStyle w:val="Innehll2"/>
        <w:rPr>
          <w:sz w:val="24"/>
          <w:szCs w:val="24"/>
        </w:rPr>
      </w:pPr>
      <w:r w:rsidRPr="00675511">
        <w:rPr>
          <w:color w:val="000000"/>
        </w:rPr>
        <w:t>5.2 Informellt ministermöte den 24 september 2008</w:t>
      </w:r>
      <w:r w:rsidRPr="00675511">
        <w:tab/>
      </w:r>
      <w:r w:rsidRPr="00675511">
        <w:fldChar w:fldCharType="begin" w:fldLock="1"/>
      </w:r>
      <w:r w:rsidRPr="00675511">
        <w:instrText xml:space="preserve"> PAGEREF _Toc223255953 \h </w:instrText>
      </w:r>
      <w:r w:rsidRPr="00675511">
        <w:fldChar w:fldCharType="separate"/>
      </w:r>
      <w:r w:rsidR="00C774D6" w:rsidRPr="00675511">
        <w:t>113</w:t>
      </w:r>
      <w:r w:rsidRPr="00675511">
        <w:fldChar w:fldCharType="end"/>
      </w:r>
    </w:p>
    <w:p w:rsidR="00B26416" w:rsidRPr="00675511" w:rsidRDefault="00B26416" w:rsidP="00B26416">
      <w:pPr>
        <w:pStyle w:val="Innehll2"/>
        <w:rPr>
          <w:sz w:val="24"/>
          <w:szCs w:val="24"/>
        </w:rPr>
      </w:pPr>
      <w:r w:rsidRPr="00675511">
        <w:rPr>
          <w:color w:val="000000"/>
        </w:rPr>
        <w:t>5.3 Georgienkrisen vid församlingens höstsession</w:t>
      </w:r>
      <w:r w:rsidRPr="00675511">
        <w:tab/>
      </w:r>
      <w:r w:rsidRPr="00675511">
        <w:fldChar w:fldCharType="begin" w:fldLock="1"/>
      </w:r>
      <w:r w:rsidRPr="00675511">
        <w:instrText xml:space="preserve"> PAGEREF _Toc223255954 \h </w:instrText>
      </w:r>
      <w:r w:rsidRPr="00675511">
        <w:fldChar w:fldCharType="separate"/>
      </w:r>
      <w:r w:rsidR="00C774D6" w:rsidRPr="00675511">
        <w:t>11</w:t>
      </w:r>
      <w:r w:rsidR="00C774D6" w:rsidRPr="00675511">
        <w:t>6</w:t>
      </w:r>
      <w:r w:rsidRPr="00675511">
        <w:fldChar w:fldCharType="end"/>
      </w:r>
    </w:p>
    <w:p w:rsidR="00B26416" w:rsidRPr="00675511" w:rsidRDefault="00B26416" w:rsidP="00B26416">
      <w:pPr>
        <w:pStyle w:val="Innehll2"/>
        <w:rPr>
          <w:sz w:val="24"/>
          <w:szCs w:val="24"/>
        </w:rPr>
      </w:pPr>
      <w:r w:rsidRPr="00675511">
        <w:rPr>
          <w:color w:val="000000"/>
        </w:rPr>
        <w:t>5.4 Ordförandeskapets handlingsplan</w:t>
      </w:r>
      <w:r w:rsidRPr="00675511">
        <w:tab/>
      </w:r>
      <w:r w:rsidRPr="00675511">
        <w:fldChar w:fldCharType="begin" w:fldLock="1"/>
      </w:r>
      <w:r w:rsidRPr="00675511">
        <w:instrText xml:space="preserve"> PAGEREF _Toc223255955 \h </w:instrText>
      </w:r>
      <w:r w:rsidRPr="00675511">
        <w:fldChar w:fldCharType="separate"/>
      </w:r>
      <w:r w:rsidR="00C774D6" w:rsidRPr="00675511">
        <w:t>119</w:t>
      </w:r>
      <w:r w:rsidRPr="00675511">
        <w:fldChar w:fldCharType="end"/>
      </w:r>
    </w:p>
    <w:p w:rsidR="00B26416" w:rsidRPr="00675511" w:rsidRDefault="00B26416" w:rsidP="00B26416">
      <w:pPr>
        <w:pStyle w:val="Innehll2"/>
        <w:rPr>
          <w:sz w:val="24"/>
          <w:szCs w:val="24"/>
        </w:rPr>
      </w:pPr>
      <w:r w:rsidRPr="00675511">
        <w:rPr>
          <w:color w:val="000000"/>
        </w:rPr>
        <w:t>5.5 Röster om ordförandeskapet och Georgienkrisen</w:t>
      </w:r>
      <w:r w:rsidRPr="00675511">
        <w:tab/>
      </w:r>
      <w:r w:rsidRPr="00675511">
        <w:fldChar w:fldCharType="begin" w:fldLock="1"/>
      </w:r>
      <w:r w:rsidRPr="00675511">
        <w:instrText xml:space="preserve"> PAGEREF _Toc223255956 \h </w:instrText>
      </w:r>
      <w:r w:rsidRPr="00675511">
        <w:fldChar w:fldCharType="separate"/>
      </w:r>
      <w:r w:rsidR="00C774D6" w:rsidRPr="00675511">
        <w:t>122</w:t>
      </w:r>
      <w:r w:rsidRPr="00675511">
        <w:fldChar w:fldCharType="end"/>
      </w:r>
    </w:p>
    <w:p w:rsidR="00B26416" w:rsidRPr="00675511" w:rsidRDefault="00B26416" w:rsidP="00B26416">
      <w:pPr>
        <w:pStyle w:val="Innehll1"/>
        <w:rPr>
          <w:sz w:val="24"/>
          <w:szCs w:val="24"/>
        </w:rPr>
      </w:pPr>
      <w:r w:rsidRPr="00675511">
        <w:rPr>
          <w:color w:val="000000"/>
        </w:rPr>
        <w:t>6 Slutsatser</w:t>
      </w:r>
      <w:r w:rsidRPr="00675511">
        <w:tab/>
      </w:r>
      <w:r w:rsidRPr="00675511">
        <w:fldChar w:fldCharType="begin" w:fldLock="1"/>
      </w:r>
      <w:r w:rsidRPr="00675511">
        <w:instrText xml:space="preserve"> PAGEREF _Toc223255957 \h </w:instrText>
      </w:r>
      <w:r w:rsidRPr="00675511">
        <w:fldChar w:fldCharType="separate"/>
      </w:r>
      <w:r w:rsidR="00C774D6" w:rsidRPr="00675511">
        <w:t>125</w:t>
      </w:r>
      <w:r w:rsidRPr="00675511">
        <w:fldChar w:fldCharType="end"/>
      </w:r>
    </w:p>
    <w:p w:rsidR="00B26416" w:rsidRPr="00675511" w:rsidRDefault="00B26416" w:rsidP="00B26416">
      <w:pPr>
        <w:pStyle w:val="Innehll2"/>
        <w:rPr>
          <w:sz w:val="24"/>
          <w:szCs w:val="24"/>
        </w:rPr>
      </w:pPr>
      <w:r w:rsidRPr="00675511">
        <w:rPr>
          <w:color w:val="000000"/>
        </w:rPr>
        <w:t>6.1 Insatser och utfall</w:t>
      </w:r>
      <w:r w:rsidRPr="00675511">
        <w:tab/>
      </w:r>
      <w:r w:rsidRPr="00675511">
        <w:fldChar w:fldCharType="begin" w:fldLock="1"/>
      </w:r>
      <w:r w:rsidRPr="00675511">
        <w:instrText xml:space="preserve"> PAGEREF _Toc223255958 \h </w:instrText>
      </w:r>
      <w:r w:rsidRPr="00675511">
        <w:fldChar w:fldCharType="separate"/>
      </w:r>
      <w:r w:rsidR="00C774D6" w:rsidRPr="00675511">
        <w:t>126</w:t>
      </w:r>
      <w:r w:rsidRPr="00675511">
        <w:fldChar w:fldCharType="end"/>
      </w:r>
    </w:p>
    <w:p w:rsidR="00B26416" w:rsidRPr="00675511" w:rsidRDefault="00B26416" w:rsidP="00B26416">
      <w:pPr>
        <w:pStyle w:val="Innehll2"/>
        <w:rPr>
          <w:sz w:val="24"/>
          <w:szCs w:val="24"/>
        </w:rPr>
      </w:pPr>
      <w:r w:rsidRPr="00675511">
        <w:t>6.2 Ett lyckat ordförandeskap?</w:t>
      </w:r>
      <w:r w:rsidRPr="00675511">
        <w:tab/>
      </w:r>
      <w:r w:rsidRPr="00675511">
        <w:fldChar w:fldCharType="begin" w:fldLock="1"/>
      </w:r>
      <w:r w:rsidRPr="00675511">
        <w:instrText xml:space="preserve"> PAGEREF _Toc223255959 \h </w:instrText>
      </w:r>
      <w:r w:rsidRPr="00675511">
        <w:fldChar w:fldCharType="separate"/>
      </w:r>
      <w:r w:rsidR="00C774D6" w:rsidRPr="00675511">
        <w:t>128</w:t>
      </w:r>
      <w:r w:rsidRPr="00675511">
        <w:fldChar w:fldCharType="end"/>
      </w:r>
    </w:p>
    <w:p w:rsidR="00B26416" w:rsidRPr="00675511" w:rsidRDefault="00B26416" w:rsidP="00B26416">
      <w:pPr>
        <w:pStyle w:val="Innehll1"/>
        <w:rPr>
          <w:sz w:val="24"/>
          <w:szCs w:val="24"/>
        </w:rPr>
      </w:pPr>
      <w:r w:rsidRPr="00675511">
        <w:rPr>
          <w:color w:val="000000"/>
        </w:rPr>
        <w:t>Intervjupersoner</w:t>
      </w:r>
      <w:r w:rsidRPr="00675511">
        <w:tab/>
      </w:r>
      <w:r w:rsidRPr="00675511">
        <w:fldChar w:fldCharType="begin" w:fldLock="1"/>
      </w:r>
      <w:r w:rsidRPr="00675511">
        <w:instrText xml:space="preserve"> PAGEREF _Toc223255960 \h </w:instrText>
      </w:r>
      <w:r w:rsidRPr="00675511">
        <w:fldChar w:fldCharType="separate"/>
      </w:r>
      <w:r w:rsidR="00C774D6" w:rsidRPr="00675511">
        <w:t>130</w:t>
      </w:r>
      <w:r w:rsidRPr="00675511">
        <w:fldChar w:fldCharType="end"/>
      </w:r>
    </w:p>
    <w:p w:rsidR="00A2172C" w:rsidRPr="00675511" w:rsidRDefault="00B26416" w:rsidP="00F6191E">
      <w:pPr>
        <w:pStyle w:val="Innehll1"/>
      </w:pPr>
      <w:r w:rsidRPr="00675511">
        <w:fldChar w:fldCharType="end"/>
      </w:r>
      <w:bookmarkStart w:id="89" w:name="_Toc206927510"/>
      <w:bookmarkStart w:id="90" w:name="_Toc223255932"/>
    </w:p>
    <w:p w:rsidR="00B26416" w:rsidRPr="00675511" w:rsidRDefault="00A2172C" w:rsidP="00A2172C">
      <w:pPr>
        <w:pStyle w:val="R1"/>
      </w:pPr>
      <w:r w:rsidRPr="00675511">
        <w:br w:type="page"/>
      </w:r>
      <w:r w:rsidR="00B26416" w:rsidRPr="00675511">
        <w:t>Sammanfattning</w:t>
      </w:r>
      <w:bookmarkEnd w:id="89"/>
      <w:bookmarkEnd w:id="90"/>
    </w:p>
    <w:p w:rsidR="00B26416" w:rsidRPr="00675511" w:rsidRDefault="00B26416" w:rsidP="00B26416">
      <w:r w:rsidRPr="00675511">
        <w:t>Den 7 maj–27 november 2008 var Sverige ordförande i Europarådets mini</w:t>
      </w:r>
      <w:r w:rsidRPr="00675511">
        <w:t>s</w:t>
      </w:r>
      <w:r w:rsidRPr="00675511">
        <w:t>terkommitté. Riksdagens Europarådsdelegation har låtit utredningstjänsten genomföra en uppföljning av det svenska ordförandeskapet. Sammanfat</w:t>
      </w:r>
      <w:r w:rsidRPr="00675511">
        <w:t>t</w:t>
      </w:r>
      <w:r w:rsidRPr="00675511">
        <w:t>ningsvis visar rapporten på ett framgångsrikt ordförandeskap: Ordföra</w:t>
      </w:r>
      <w:r w:rsidRPr="00675511">
        <w:t>n</w:t>
      </w:r>
      <w:r w:rsidRPr="00675511">
        <w:t>deskapets insatser var genomgående ändamålsenliga i förhållande till Sver</w:t>
      </w:r>
      <w:r w:rsidRPr="00675511">
        <w:t>i</w:t>
      </w:r>
      <w:r w:rsidRPr="00675511">
        <w:t>ges prioriteringar på Europarådets samtliga tre kärnområden. Ordförandesk</w:t>
      </w:r>
      <w:r w:rsidRPr="00675511">
        <w:t>a</w:t>
      </w:r>
      <w:r w:rsidRPr="00675511">
        <w:t xml:space="preserve">pet gav flera konkreta resultat, och man lyckades väl i sina roller som </w:t>
      </w:r>
      <w:r w:rsidRPr="00675511">
        <w:rPr>
          <w:spacing w:val="-2"/>
        </w:rPr>
        <w:t>dagor</w:t>
      </w:r>
      <w:r w:rsidRPr="00675511">
        <w:rPr>
          <w:spacing w:val="-2"/>
        </w:rPr>
        <w:t>d</w:t>
      </w:r>
      <w:r w:rsidRPr="00675511">
        <w:rPr>
          <w:spacing w:val="-2"/>
        </w:rPr>
        <w:t>ningssättare, organisatör och företrädare. Uppföljningens slutsatser bygger bl.a. på intervjuer med ett trettiotal personer. Dessa beskriver genomgående det svenska ordföra</w:t>
      </w:r>
      <w:r w:rsidRPr="00675511">
        <w:rPr>
          <w:spacing w:val="-2"/>
        </w:rPr>
        <w:t>n</w:t>
      </w:r>
      <w:r w:rsidRPr="00675511">
        <w:rPr>
          <w:spacing w:val="-2"/>
        </w:rPr>
        <w:t>deskapet som ambitiöst och aktivt.</w:t>
      </w:r>
      <w:r w:rsidRPr="00675511">
        <w:t xml:space="preserve"> </w:t>
      </w:r>
    </w:p>
    <w:p w:rsidR="00B26416" w:rsidRPr="00675511" w:rsidRDefault="00B26416" w:rsidP="00B26416">
      <w:pPr>
        <w:pStyle w:val="Normaltindrag"/>
        <w:rPr>
          <w:color w:val="000000"/>
        </w:rPr>
      </w:pPr>
      <w:r w:rsidRPr="00675511">
        <w:rPr>
          <w:color w:val="000000"/>
        </w:rPr>
        <w:t>En av ordförandeskapets mest synliga delar handlade om fyra konferenser på olika teman relaterade till mänskliga rättigheter. Vid sitt sista möte under svenskt ordförandeskap beslutade ministerkommittén om en handling</w:t>
      </w:r>
      <w:r w:rsidRPr="00675511">
        <w:rPr>
          <w:color w:val="000000"/>
        </w:rPr>
        <w:t>s</w:t>
      </w:r>
      <w:r w:rsidRPr="00675511">
        <w:rPr>
          <w:color w:val="000000"/>
        </w:rPr>
        <w:t>plan om barnets rättigheter, en konvention om tillgång till allmänna handlin</w:t>
      </w:r>
      <w:r w:rsidRPr="00675511">
        <w:rPr>
          <w:color w:val="000000"/>
        </w:rPr>
        <w:t>g</w:t>
      </w:r>
      <w:r w:rsidRPr="00675511">
        <w:rPr>
          <w:color w:val="000000"/>
        </w:rPr>
        <w:t>ar, en översikt över Europarådets arbete med rättsstatens principer och ett priorit</w:t>
      </w:r>
      <w:r w:rsidRPr="00675511">
        <w:rPr>
          <w:color w:val="000000"/>
        </w:rPr>
        <w:t>e</w:t>
      </w:r>
      <w:r w:rsidRPr="00675511">
        <w:rPr>
          <w:color w:val="000000"/>
        </w:rPr>
        <w:t>ringspapper för samarbetet mellan Eur</w:t>
      </w:r>
      <w:r w:rsidRPr="00675511">
        <w:rPr>
          <w:color w:val="000000"/>
        </w:rPr>
        <w:t>o</w:t>
      </w:r>
      <w:r w:rsidRPr="00675511">
        <w:rPr>
          <w:color w:val="000000"/>
        </w:rPr>
        <w:t>parådet och Europeiska unionen.</w:t>
      </w:r>
    </w:p>
    <w:p w:rsidR="00B26416" w:rsidRPr="00675511" w:rsidRDefault="00B26416" w:rsidP="00B26416">
      <w:pPr>
        <w:pStyle w:val="Normaltindrag"/>
      </w:pPr>
      <w:r w:rsidRPr="00675511">
        <w:t>Negativ kritik förekommer enbart på enstaka punkter. Det faktum att Sve</w:t>
      </w:r>
      <w:r w:rsidR="00C774D6" w:rsidRPr="00675511">
        <w:softHyphen/>
      </w:r>
      <w:r w:rsidRPr="00675511">
        <w:t>rige ännu inte har ratificerat Europarådets konvention mot människoha</w:t>
      </w:r>
      <w:r w:rsidRPr="00675511">
        <w:t>n</w:t>
      </w:r>
      <w:r w:rsidRPr="00675511">
        <w:t>del gjorde det, enligt riksdagens Europarådsdelegation, svårare att driva dessa fr</w:t>
      </w:r>
      <w:r w:rsidRPr="00675511">
        <w:t>å</w:t>
      </w:r>
      <w:r w:rsidRPr="00675511">
        <w:t>gor med full trovärdighet.</w:t>
      </w:r>
    </w:p>
    <w:p w:rsidR="00B26416" w:rsidRPr="00675511" w:rsidRDefault="00B26416" w:rsidP="00B26416">
      <w:pPr>
        <w:pStyle w:val="Normaltindrag"/>
        <w:rPr>
          <w:color w:val="000000"/>
        </w:rPr>
      </w:pPr>
      <w:r w:rsidRPr="00675511">
        <w:t>Uppföljningen visar att det svenska ordförandeskapet kom att spela en nyckelroll i Europarådets hantering av Georgienkrisen. Då krisen bröt ut reagerade or</w:t>
      </w:r>
      <w:r w:rsidRPr="00675511">
        <w:t>d</w:t>
      </w:r>
      <w:r w:rsidRPr="00675511">
        <w:t>förandeskapet snabbt och flexibelt. Ordförandeskapet bjöd bl.a. in till ett informellt ministermöte med ett mycket högt deltagande. En han</w:t>
      </w:r>
      <w:r w:rsidRPr="00675511">
        <w:t>d</w:t>
      </w:r>
      <w:r w:rsidRPr="00675511">
        <w:t>lings</w:t>
      </w:r>
      <w:r w:rsidR="00C774D6" w:rsidRPr="00675511">
        <w:softHyphen/>
      </w:r>
      <w:r w:rsidRPr="00675511">
        <w:t>plan för att vägleda Europarådet i dess arbete med krisens följdverknin</w:t>
      </w:r>
      <w:r w:rsidRPr="00675511">
        <w:t>g</w:t>
      </w:r>
      <w:r w:rsidRPr="00675511">
        <w:t>ar togs fram. I motsats till de svenska förhoppningarna lyckades ordföra</w:t>
      </w:r>
      <w:r w:rsidRPr="00675511">
        <w:t>n</w:t>
      </w:r>
      <w:r w:rsidRPr="00675511">
        <w:t>deskapet dock inte uppnå enighet i ministerkommittén då man skulle fatta beslut om planen. Krishanteringen tog betydande resurser i anspråk, men ordförandeskapet lyckades likväl ful</w:t>
      </w:r>
      <w:r w:rsidRPr="00675511">
        <w:t>l</w:t>
      </w:r>
      <w:r w:rsidRPr="00675511">
        <w:t>följa sitt program med gott resultat.</w:t>
      </w:r>
    </w:p>
    <w:p w:rsidR="00B26416" w:rsidRPr="00675511" w:rsidRDefault="00B26416" w:rsidP="00B26416">
      <w:pPr>
        <w:pStyle w:val="Normaltindrag"/>
      </w:pPr>
      <w:r w:rsidRPr="00675511">
        <w:rPr>
          <w:color w:val="000000"/>
        </w:rPr>
        <w:t xml:space="preserve">En slutsats som man kan dra av det svenska ordförandeskapet är att </w:t>
      </w:r>
      <w:r w:rsidRPr="00675511">
        <w:rPr>
          <w:color w:val="000000"/>
          <w:spacing w:val="-2"/>
        </w:rPr>
        <w:t>mini</w:t>
      </w:r>
      <w:r w:rsidRPr="00675511">
        <w:rPr>
          <w:color w:val="000000"/>
          <w:spacing w:val="-2"/>
        </w:rPr>
        <w:t>s</w:t>
      </w:r>
      <w:r w:rsidRPr="00675511">
        <w:rPr>
          <w:color w:val="000000"/>
          <w:spacing w:val="-2"/>
        </w:rPr>
        <w:t xml:space="preserve">terkommitténs ordförandeskap </w:t>
      </w:r>
      <w:r w:rsidRPr="00675511">
        <w:rPr>
          <w:color w:val="000000"/>
        </w:rPr>
        <w:t>– i</w:t>
      </w:r>
      <w:r w:rsidRPr="00675511">
        <w:rPr>
          <w:color w:val="000000"/>
          <w:spacing w:val="-2"/>
        </w:rPr>
        <w:t>nom ramen för War</w:t>
      </w:r>
      <w:r w:rsidRPr="00675511">
        <w:rPr>
          <w:color w:val="000000"/>
          <w:spacing w:val="-2"/>
        </w:rPr>
        <w:t>s</w:t>
      </w:r>
      <w:r w:rsidRPr="00675511">
        <w:rPr>
          <w:color w:val="000000"/>
          <w:spacing w:val="-2"/>
        </w:rPr>
        <w:t xml:space="preserve">zawatoppmötets beslut – i betydande mån </w:t>
      </w:r>
      <w:r w:rsidRPr="00675511">
        <w:rPr>
          <w:color w:val="000000"/>
        </w:rPr>
        <w:t>kan</w:t>
      </w:r>
      <w:r w:rsidRPr="00675511">
        <w:rPr>
          <w:color w:val="000000"/>
          <w:spacing w:val="-2"/>
        </w:rPr>
        <w:t xml:space="preserve"> påverka Europ</w:t>
      </w:r>
      <w:r w:rsidRPr="00675511">
        <w:rPr>
          <w:color w:val="000000"/>
          <w:spacing w:val="-2"/>
        </w:rPr>
        <w:t>a</w:t>
      </w:r>
      <w:r w:rsidRPr="00675511">
        <w:rPr>
          <w:color w:val="000000"/>
          <w:spacing w:val="-2"/>
        </w:rPr>
        <w:t xml:space="preserve">rådets verksamhet. </w:t>
      </w:r>
    </w:p>
    <w:p w:rsidR="00B26416" w:rsidRPr="00675511" w:rsidRDefault="00B26416" w:rsidP="00B26416">
      <w:pPr>
        <w:pStyle w:val="Normaltindrag"/>
        <w:rPr>
          <w:color w:val="000000"/>
        </w:rPr>
      </w:pPr>
      <w:r w:rsidRPr="00675511">
        <w:br/>
      </w:r>
    </w:p>
    <w:p w:rsidR="00B26416" w:rsidRPr="00675511" w:rsidRDefault="00B26416" w:rsidP="00A2172C">
      <w:pPr>
        <w:pStyle w:val="R1"/>
      </w:pPr>
      <w:r w:rsidRPr="00675511">
        <w:br w:type="page"/>
      </w:r>
      <w:bookmarkStart w:id="91" w:name="_Toc223255933"/>
      <w:r w:rsidRPr="00675511">
        <w:t>1 Inledning</w:t>
      </w:r>
      <w:bookmarkEnd w:id="91"/>
    </w:p>
    <w:p w:rsidR="00B26416" w:rsidRPr="00675511" w:rsidRDefault="00B26416" w:rsidP="00B26416">
      <w:pPr>
        <w:rPr>
          <w:color w:val="000000"/>
        </w:rPr>
      </w:pPr>
      <w:r w:rsidRPr="00675511">
        <w:rPr>
          <w:color w:val="000000"/>
        </w:rPr>
        <w:t>Europarådet bildades 1949 av tio länder i Västeuropa, däribland Sverige. Efter flera successiva utvidgningar, senast med Montenegro 2007, omfattar organisationen i dag 47 medlemsländer, dvs. samtliga europeiska länder fö</w:t>
      </w:r>
      <w:r w:rsidRPr="00675511">
        <w:rPr>
          <w:color w:val="000000"/>
        </w:rPr>
        <w:t>r</w:t>
      </w:r>
      <w:r w:rsidRPr="00675511">
        <w:rPr>
          <w:color w:val="000000"/>
        </w:rPr>
        <w:t>utom Vitryssland och Kosovo. Europarådet ska med sin verksamhet främja respe</w:t>
      </w:r>
      <w:r w:rsidRPr="00675511">
        <w:rPr>
          <w:color w:val="000000"/>
        </w:rPr>
        <w:t>k</w:t>
      </w:r>
      <w:r w:rsidRPr="00675511">
        <w:rPr>
          <w:color w:val="000000"/>
        </w:rPr>
        <w:t>ten för mänskliga rättigheter, demokrati och rättsstatens principer. Därigenom b</w:t>
      </w:r>
      <w:r w:rsidRPr="00675511">
        <w:rPr>
          <w:color w:val="000000"/>
        </w:rPr>
        <w:t>i</w:t>
      </w:r>
      <w:r w:rsidRPr="00675511">
        <w:rPr>
          <w:color w:val="000000"/>
        </w:rPr>
        <w:t>drar organisationen till fred, stabilitet och säkerhet.</w:t>
      </w:r>
      <w:r w:rsidRPr="00675511">
        <w:rPr>
          <w:rStyle w:val="Fotnotsreferens"/>
          <w:color w:val="000000"/>
        </w:rPr>
        <w:footnoteReference w:id="1"/>
      </w:r>
      <w:r w:rsidRPr="00675511">
        <w:rPr>
          <w:color w:val="000000"/>
        </w:rPr>
        <w:t xml:space="preserve"> </w:t>
      </w:r>
    </w:p>
    <w:p w:rsidR="00B26416" w:rsidRPr="00675511" w:rsidRDefault="00B26416" w:rsidP="00B26416">
      <w:pPr>
        <w:pStyle w:val="Normaltindrag"/>
        <w:rPr>
          <w:color w:val="000000"/>
        </w:rPr>
      </w:pPr>
      <w:r w:rsidRPr="00675511">
        <w:rPr>
          <w:color w:val="000000"/>
        </w:rPr>
        <w:t>Den 11 april 2008 beslutade Sveriges delegation vid Europarådets parl</w:t>
      </w:r>
      <w:r w:rsidRPr="00675511">
        <w:rPr>
          <w:color w:val="000000"/>
        </w:rPr>
        <w:t>a</w:t>
      </w:r>
      <w:r w:rsidRPr="00675511">
        <w:rPr>
          <w:color w:val="000000"/>
        </w:rPr>
        <w:t>mentariska församling att följa upp och utvärdera Sveriges ordförandeskap i Europarådets ministerkommitté den 7 maj–27 november 2008. I samråd med riksdagens internationella kansli har Ulf Jakobsson vid riksdagens utredning</w:t>
      </w:r>
      <w:r w:rsidRPr="00675511">
        <w:rPr>
          <w:color w:val="000000"/>
        </w:rPr>
        <w:t>s</w:t>
      </w:r>
      <w:r w:rsidRPr="00675511">
        <w:rPr>
          <w:color w:val="000000"/>
        </w:rPr>
        <w:t>tjänst tagit fram denna uppföljning som ett underlag till delegationen. Erik Axelsson och Robin Travis har bistått i arb</w:t>
      </w:r>
      <w:r w:rsidRPr="00675511">
        <w:rPr>
          <w:color w:val="000000"/>
        </w:rPr>
        <w:t>e</w:t>
      </w:r>
      <w:r w:rsidRPr="00675511">
        <w:rPr>
          <w:color w:val="000000"/>
        </w:rPr>
        <w:t>tet.</w:t>
      </w:r>
      <w:r w:rsidRPr="00675511">
        <w:rPr>
          <w:rStyle w:val="Fotnotsreferens"/>
          <w:color w:val="000000"/>
        </w:rPr>
        <w:footnoteReference w:id="2"/>
      </w:r>
      <w:r w:rsidRPr="00675511">
        <w:rPr>
          <w:color w:val="000000"/>
        </w:rPr>
        <w:t xml:space="preserve"> </w:t>
      </w:r>
    </w:p>
    <w:p w:rsidR="00B26416" w:rsidRPr="00675511" w:rsidRDefault="00B26416" w:rsidP="00B26416">
      <w:pPr>
        <w:pStyle w:val="Normaltindrag"/>
        <w:rPr>
          <w:color w:val="000000"/>
        </w:rPr>
      </w:pPr>
      <w:r w:rsidRPr="00675511">
        <w:rPr>
          <w:color w:val="000000"/>
        </w:rPr>
        <w:t xml:space="preserve">I uppdraget har ingått att </w:t>
      </w:r>
      <w:r w:rsidRPr="00675511">
        <w:rPr>
          <w:color w:val="000000"/>
          <w:szCs w:val="24"/>
        </w:rPr>
        <w:t>belysa hur ett antal aktörer mottog ordföra</w:t>
      </w:r>
      <w:r w:rsidRPr="00675511">
        <w:rPr>
          <w:color w:val="000000"/>
          <w:szCs w:val="24"/>
        </w:rPr>
        <w:t>n</w:t>
      </w:r>
      <w:r w:rsidRPr="00675511">
        <w:rPr>
          <w:color w:val="000000"/>
          <w:szCs w:val="24"/>
        </w:rPr>
        <w:t>deskapets priorit</w:t>
      </w:r>
      <w:r w:rsidRPr="00675511">
        <w:rPr>
          <w:color w:val="000000"/>
          <w:szCs w:val="24"/>
        </w:rPr>
        <w:t>e</w:t>
      </w:r>
      <w:r w:rsidRPr="00675511">
        <w:rPr>
          <w:color w:val="000000"/>
          <w:szCs w:val="24"/>
        </w:rPr>
        <w:t>ringar och insatser samt att</w:t>
      </w:r>
      <w:r w:rsidRPr="00675511">
        <w:rPr>
          <w:color w:val="000000"/>
        </w:rPr>
        <w:t xml:space="preserve"> kartlägga hur ordförandeskapet agerade för att </w:t>
      </w:r>
      <w:r w:rsidRPr="00675511">
        <w:rPr>
          <w:color w:val="000000"/>
          <w:spacing w:val="-2"/>
        </w:rPr>
        <w:t>leda Europarådets hantering av Georgienkrisen</w:t>
      </w:r>
      <w:r w:rsidRPr="00675511">
        <w:rPr>
          <w:color w:val="000000"/>
        </w:rPr>
        <w:t>. Uppföljningen kan användas som en samlad informationskälla om det svenska ordföra</w:t>
      </w:r>
      <w:r w:rsidRPr="00675511">
        <w:rPr>
          <w:color w:val="000000"/>
        </w:rPr>
        <w:t>n</w:t>
      </w:r>
      <w:r w:rsidRPr="00675511">
        <w:rPr>
          <w:color w:val="000000"/>
        </w:rPr>
        <w:t>deskapet i Europarådets ministerkommitté 2008. Uppföljningen säger också någonting om uppgifterna för ett ordförandeland i Europarådets ministe</w:t>
      </w:r>
      <w:r w:rsidRPr="00675511">
        <w:rPr>
          <w:color w:val="000000"/>
        </w:rPr>
        <w:t>r</w:t>
      </w:r>
      <w:r w:rsidRPr="00675511">
        <w:rPr>
          <w:color w:val="000000"/>
        </w:rPr>
        <w:t>kommitté och i vilken mån ordförandeskapet kan påverka organisationens ver</w:t>
      </w:r>
      <w:r w:rsidRPr="00675511">
        <w:rPr>
          <w:color w:val="000000"/>
        </w:rPr>
        <w:t>k</w:t>
      </w:r>
      <w:r w:rsidRPr="00675511">
        <w:rPr>
          <w:color w:val="000000"/>
        </w:rPr>
        <w:t>samhet.</w:t>
      </w:r>
    </w:p>
    <w:p w:rsidR="00B26416" w:rsidRPr="00675511" w:rsidRDefault="00B26416" w:rsidP="00B26416">
      <w:pPr>
        <w:pStyle w:val="Rubrik2"/>
        <w:rPr>
          <w:color w:val="000000"/>
        </w:rPr>
      </w:pPr>
      <w:bookmarkStart w:id="92" w:name="_Toc212544827"/>
      <w:bookmarkStart w:id="93" w:name="_Toc223255934"/>
      <w:r w:rsidRPr="00675511">
        <w:rPr>
          <w:color w:val="000000"/>
        </w:rPr>
        <w:t xml:space="preserve">1.1 </w:t>
      </w:r>
      <w:bookmarkEnd w:id="92"/>
      <w:r w:rsidRPr="00675511">
        <w:rPr>
          <w:color w:val="000000"/>
        </w:rPr>
        <w:t>Metod och material</w:t>
      </w:r>
      <w:bookmarkEnd w:id="93"/>
    </w:p>
    <w:p w:rsidR="00B26416" w:rsidRPr="00675511" w:rsidRDefault="00B26416" w:rsidP="00B26416">
      <w:pPr>
        <w:rPr>
          <w:color w:val="000000"/>
        </w:rPr>
      </w:pPr>
      <w:r w:rsidRPr="00675511">
        <w:rPr>
          <w:color w:val="000000"/>
        </w:rPr>
        <w:t>I rapporten har graden av ”framgång” för det svenska ordförandeskapet fra</w:t>
      </w:r>
      <w:r w:rsidRPr="00675511">
        <w:rPr>
          <w:color w:val="000000"/>
        </w:rPr>
        <w:t>m</w:t>
      </w:r>
      <w:r w:rsidRPr="00675511">
        <w:rPr>
          <w:color w:val="000000"/>
        </w:rPr>
        <w:t>för allt bedömts genom en jämförelse av ordförandeskapets insatser med Sveriges prioriteringar. Insatserna kan i större eller mindre utsträckning ha legat i linje med prioriteringarna, och insatserna kan i större eller mindre u</w:t>
      </w:r>
      <w:r w:rsidRPr="00675511">
        <w:rPr>
          <w:color w:val="000000"/>
        </w:rPr>
        <w:t>t</w:t>
      </w:r>
      <w:r w:rsidRPr="00675511">
        <w:rPr>
          <w:color w:val="000000"/>
        </w:rPr>
        <w:t>sträckning ha genererat ett substantiellt utfall. Därutöver har beaktats i vilken mån det svenska ordförandeskapet lyckades agera flexibelt med anle</w:t>
      </w:r>
      <w:r w:rsidRPr="00675511">
        <w:rPr>
          <w:color w:val="000000"/>
        </w:rPr>
        <w:t>d</w:t>
      </w:r>
      <w:r w:rsidRPr="00675511">
        <w:rPr>
          <w:color w:val="000000"/>
        </w:rPr>
        <w:t>ning av Georg</w:t>
      </w:r>
      <w:r w:rsidRPr="00675511">
        <w:rPr>
          <w:color w:val="000000"/>
        </w:rPr>
        <w:t>i</w:t>
      </w:r>
      <w:r w:rsidRPr="00675511">
        <w:rPr>
          <w:color w:val="000000"/>
        </w:rPr>
        <w:t>enkrisen.</w:t>
      </w:r>
    </w:p>
    <w:p w:rsidR="00B26416" w:rsidRPr="00675511" w:rsidRDefault="00B26416" w:rsidP="00B26416">
      <w:pPr>
        <w:pStyle w:val="Normaltindrag"/>
        <w:rPr>
          <w:color w:val="000000"/>
        </w:rPr>
      </w:pPr>
      <w:r w:rsidRPr="00675511">
        <w:rPr>
          <w:color w:val="000000"/>
        </w:rPr>
        <w:t>Att agera resultatinriktat, flexibelt och i enlighet med uppsatta mål är dock inte de enda möjliga indikatorerna på graden av ”framgång” för ett ordföra</w:t>
      </w:r>
      <w:r w:rsidRPr="00675511">
        <w:rPr>
          <w:color w:val="000000"/>
        </w:rPr>
        <w:t>n</w:t>
      </w:r>
      <w:r w:rsidRPr="00675511">
        <w:rPr>
          <w:color w:val="000000"/>
        </w:rPr>
        <w:t xml:space="preserve">deskap i en internationell organisation. Statsvetarna Jonas Tallberg (2001) och Anna-Carin </w:t>
      </w:r>
      <w:r w:rsidRPr="00675511">
        <w:rPr>
          <w:color w:val="000000"/>
          <w:szCs w:val="24"/>
        </w:rPr>
        <w:t>Svensson (2000) konstaterar att ordförandeskapet i EU:s ministerråd axlar fyra ro</w:t>
      </w:r>
      <w:r w:rsidRPr="00675511">
        <w:rPr>
          <w:color w:val="000000"/>
          <w:spacing w:val="-2"/>
          <w:szCs w:val="24"/>
        </w:rPr>
        <w:t>ller: dagordningssättare, organisatör, medlare och företrädare.</w:t>
      </w:r>
      <w:r w:rsidRPr="00675511">
        <w:rPr>
          <w:rStyle w:val="Fotnotsreferens"/>
          <w:color w:val="000000"/>
          <w:spacing w:val="-2"/>
          <w:szCs w:val="24"/>
        </w:rPr>
        <w:footnoteReference w:id="3"/>
      </w:r>
      <w:r w:rsidRPr="00675511">
        <w:rPr>
          <w:color w:val="000000"/>
          <w:spacing w:val="-2"/>
        </w:rPr>
        <w:t xml:space="preserve"> Euro</w:t>
      </w:r>
      <w:r w:rsidRPr="00675511">
        <w:rPr>
          <w:color w:val="000000"/>
        </w:rPr>
        <w:t>parådet och EU skiljer sig givetvis åt på ett antal punkter (budget, medlemsantal, institutionell balans, politikområden, grad av integr</w:t>
      </w:r>
      <w:r w:rsidRPr="00675511">
        <w:rPr>
          <w:color w:val="000000"/>
        </w:rPr>
        <w:t>a</w:t>
      </w:r>
      <w:r w:rsidRPr="00675511">
        <w:rPr>
          <w:color w:val="000000"/>
        </w:rPr>
        <w:t>tion, ordföra</w:t>
      </w:r>
      <w:r w:rsidRPr="00675511">
        <w:rPr>
          <w:color w:val="000000"/>
        </w:rPr>
        <w:t>n</w:t>
      </w:r>
      <w:r w:rsidRPr="00675511">
        <w:rPr>
          <w:color w:val="000000"/>
        </w:rPr>
        <w:t>deskapets innebörd etc.), men de fyra funktionerna kan sägas åligga ordförandeskapen i båda organisationerna.</w:t>
      </w:r>
      <w:r w:rsidRPr="00675511">
        <w:rPr>
          <w:rStyle w:val="Fotnotsreferens"/>
          <w:color w:val="000000"/>
          <w:szCs w:val="24"/>
        </w:rPr>
        <w:footnoteReference w:id="4"/>
      </w:r>
      <w:r w:rsidRPr="00675511">
        <w:rPr>
          <w:color w:val="000000"/>
        </w:rPr>
        <w:t xml:space="preserve"> I rapporten ges några e</w:t>
      </w:r>
      <w:r w:rsidRPr="00675511">
        <w:rPr>
          <w:color w:val="000000"/>
        </w:rPr>
        <w:t>x</w:t>
      </w:r>
      <w:r w:rsidRPr="00675511">
        <w:rPr>
          <w:color w:val="000000"/>
        </w:rPr>
        <w:t>empel på hur det svenska ordförandeskapet i Europarådets minister</w:t>
      </w:r>
      <w:r w:rsidR="00A726FA" w:rsidRPr="00675511">
        <w:rPr>
          <w:color w:val="000000"/>
        </w:rPr>
        <w:softHyphen/>
      </w:r>
      <w:r w:rsidRPr="00675511">
        <w:rPr>
          <w:color w:val="000000"/>
        </w:rPr>
        <w:t xml:space="preserve">kommitté 2008 agerade i de fyra funktionerna. </w:t>
      </w:r>
    </w:p>
    <w:p w:rsidR="00B26416" w:rsidRPr="00675511" w:rsidRDefault="00B26416" w:rsidP="00B26416">
      <w:pPr>
        <w:pStyle w:val="Normaltindrag"/>
        <w:rPr>
          <w:color w:val="000000"/>
          <w:szCs w:val="24"/>
        </w:rPr>
      </w:pPr>
      <w:r w:rsidRPr="00675511">
        <w:rPr>
          <w:color w:val="000000"/>
        </w:rPr>
        <w:t>Textanalys och intervjuer har använts för uppföljningen. Textmaterialet inkluderar det svenska ordförandeskapets slut</w:t>
      </w:r>
      <w:r w:rsidRPr="00675511">
        <w:rPr>
          <w:color w:val="000000"/>
        </w:rPr>
        <w:softHyphen/>
        <w:t>rapport, dess två aktivitetsra</w:t>
      </w:r>
      <w:r w:rsidRPr="00675511">
        <w:rPr>
          <w:color w:val="000000"/>
        </w:rPr>
        <w:t>p</w:t>
      </w:r>
      <w:r w:rsidRPr="00675511">
        <w:rPr>
          <w:color w:val="000000"/>
        </w:rPr>
        <w:t>porter</w:t>
      </w:r>
      <w:r w:rsidRPr="00675511">
        <w:rPr>
          <w:color w:val="000000"/>
          <w:szCs w:val="24"/>
        </w:rPr>
        <w:t xml:space="preserve"> och de telemeddelanden om ministerkommitténs arbete som fortlöpa</w:t>
      </w:r>
      <w:r w:rsidRPr="00675511">
        <w:rPr>
          <w:color w:val="000000"/>
          <w:szCs w:val="24"/>
        </w:rPr>
        <w:t>n</w:t>
      </w:r>
      <w:r w:rsidRPr="00675511">
        <w:rPr>
          <w:color w:val="000000"/>
          <w:szCs w:val="24"/>
        </w:rPr>
        <w:t>de lämnas av Sveriges ständiga represen</w:t>
      </w:r>
      <w:r w:rsidRPr="00675511">
        <w:rPr>
          <w:color w:val="000000"/>
          <w:szCs w:val="24"/>
        </w:rPr>
        <w:softHyphen/>
        <w:t xml:space="preserve">tation vid Europarådet. </w:t>
      </w:r>
      <w:r w:rsidRPr="00675511">
        <w:rPr>
          <w:color w:val="000000"/>
        </w:rPr>
        <w:t>Referenser redovisas for</w:t>
      </w:r>
      <w:r w:rsidRPr="00675511">
        <w:rPr>
          <w:color w:val="000000"/>
        </w:rPr>
        <w:t>t</w:t>
      </w:r>
      <w:r w:rsidRPr="00675511">
        <w:rPr>
          <w:color w:val="000000"/>
        </w:rPr>
        <w:t>löpande.</w:t>
      </w:r>
      <w:r w:rsidRPr="00675511">
        <w:rPr>
          <w:rStyle w:val="Fotnotsreferens"/>
          <w:color w:val="000000"/>
        </w:rPr>
        <w:footnoteReference w:id="5"/>
      </w:r>
    </w:p>
    <w:p w:rsidR="00B26416" w:rsidRPr="00675511" w:rsidRDefault="00B26416" w:rsidP="00B26416">
      <w:pPr>
        <w:pStyle w:val="Normaltindrag"/>
        <w:rPr>
          <w:color w:val="000000"/>
        </w:rPr>
      </w:pPr>
      <w:r w:rsidRPr="00675511">
        <w:rPr>
          <w:color w:val="000000"/>
          <w:szCs w:val="24"/>
        </w:rPr>
        <w:t>Intervjupersonerna består av företrädare för Sveriges ordförandeskap, rik</w:t>
      </w:r>
      <w:r w:rsidRPr="00675511">
        <w:rPr>
          <w:color w:val="000000"/>
          <w:szCs w:val="24"/>
        </w:rPr>
        <w:t>s</w:t>
      </w:r>
      <w:r w:rsidRPr="00675511">
        <w:rPr>
          <w:color w:val="000000"/>
          <w:szCs w:val="24"/>
        </w:rPr>
        <w:t>dagens Europarådsdelegation och flera av Europarådets institutioner.</w:t>
      </w:r>
      <w:r w:rsidRPr="00675511">
        <w:rPr>
          <w:rStyle w:val="Fotnotsreferens"/>
          <w:color w:val="000000"/>
          <w:szCs w:val="24"/>
        </w:rPr>
        <w:t xml:space="preserve"> </w:t>
      </w:r>
      <w:r w:rsidRPr="00675511">
        <w:rPr>
          <w:rStyle w:val="Fotnotsreferens"/>
          <w:color w:val="000000"/>
          <w:szCs w:val="24"/>
        </w:rPr>
        <w:footnoteReference w:id="6"/>
      </w:r>
      <w:r w:rsidRPr="00675511">
        <w:rPr>
          <w:color w:val="000000"/>
          <w:szCs w:val="24"/>
        </w:rPr>
        <w:t xml:space="preserve"> Inte</w:t>
      </w:r>
      <w:r w:rsidRPr="00675511">
        <w:rPr>
          <w:color w:val="000000"/>
          <w:szCs w:val="24"/>
        </w:rPr>
        <w:t>r</w:t>
      </w:r>
      <w:r w:rsidRPr="00675511">
        <w:rPr>
          <w:color w:val="000000"/>
          <w:szCs w:val="24"/>
        </w:rPr>
        <w:t>vjuenkäterna bygger på</w:t>
      </w:r>
      <w:r w:rsidRPr="00675511">
        <w:rPr>
          <w:color w:val="000000"/>
        </w:rPr>
        <w:t xml:space="preserve"> teman som anknyter till rapportens syfte.</w:t>
      </w:r>
      <w:r w:rsidRPr="00675511">
        <w:rPr>
          <w:rStyle w:val="Fotnotsreferens"/>
          <w:color w:val="000000"/>
          <w:szCs w:val="24"/>
        </w:rPr>
        <w:footnoteReference w:id="7"/>
      </w:r>
      <w:r w:rsidRPr="00675511">
        <w:rPr>
          <w:color w:val="000000"/>
        </w:rPr>
        <w:t xml:space="preserve"> Redovi</w:t>
      </w:r>
      <w:r w:rsidRPr="00675511">
        <w:rPr>
          <w:color w:val="000000"/>
        </w:rPr>
        <w:t>s</w:t>
      </w:r>
      <w:r w:rsidRPr="00675511">
        <w:rPr>
          <w:color w:val="000000"/>
        </w:rPr>
        <w:t>ningen av intervjumaterialet följer generella tendenser, dvs. uppgifter baser</w:t>
      </w:r>
      <w:r w:rsidRPr="00675511">
        <w:rPr>
          <w:color w:val="000000"/>
        </w:rPr>
        <w:t>a</w:t>
      </w:r>
      <w:r w:rsidRPr="00675511">
        <w:rPr>
          <w:color w:val="000000"/>
        </w:rPr>
        <w:t>de på flera i</w:t>
      </w:r>
      <w:r w:rsidRPr="00675511">
        <w:rPr>
          <w:color w:val="000000"/>
        </w:rPr>
        <w:t>n</w:t>
      </w:r>
      <w:r w:rsidRPr="00675511">
        <w:rPr>
          <w:color w:val="000000"/>
        </w:rPr>
        <w:t>tervjuer. Enskilda svar lyfts fram för att exemplifiera sådana generella tendenser. I</w:t>
      </w:r>
      <w:r w:rsidRPr="00675511">
        <w:rPr>
          <w:color w:val="000000"/>
          <w:szCs w:val="24"/>
        </w:rPr>
        <w:t>ntervjuerna genomfördes i Strasbourg den 29 septe</w:t>
      </w:r>
      <w:r w:rsidRPr="00675511">
        <w:rPr>
          <w:color w:val="000000"/>
          <w:szCs w:val="24"/>
        </w:rPr>
        <w:t>m</w:t>
      </w:r>
      <w:r w:rsidRPr="00675511">
        <w:rPr>
          <w:color w:val="000000"/>
          <w:szCs w:val="24"/>
        </w:rPr>
        <w:t>ber–6 oktober 2008 i samband med den parlamentariska församlingens hös</w:t>
      </w:r>
      <w:r w:rsidRPr="00675511">
        <w:rPr>
          <w:color w:val="000000"/>
          <w:szCs w:val="24"/>
        </w:rPr>
        <w:t>t</w:t>
      </w:r>
      <w:r w:rsidRPr="00675511">
        <w:rPr>
          <w:color w:val="000000"/>
          <w:szCs w:val="24"/>
        </w:rPr>
        <w:t>session och efter det svenska ordf</w:t>
      </w:r>
      <w:r w:rsidRPr="00675511">
        <w:rPr>
          <w:color w:val="000000"/>
          <w:szCs w:val="24"/>
        </w:rPr>
        <w:t>ö</w:t>
      </w:r>
      <w:r w:rsidRPr="00675511">
        <w:rPr>
          <w:color w:val="000000"/>
          <w:szCs w:val="24"/>
        </w:rPr>
        <w:t xml:space="preserve">randeskapets slut. </w:t>
      </w:r>
    </w:p>
    <w:p w:rsidR="00B26416" w:rsidRPr="00675511" w:rsidRDefault="00B26416" w:rsidP="00B26416">
      <w:pPr>
        <w:pStyle w:val="Normaltindrag"/>
        <w:rPr>
          <w:color w:val="000000"/>
        </w:rPr>
      </w:pPr>
      <w:r w:rsidRPr="00675511">
        <w:rPr>
          <w:color w:val="000000"/>
          <w:szCs w:val="24"/>
        </w:rPr>
        <w:t>Rapportens innehåll har faktagranskats av företrädare för såväl Regerings</w:t>
      </w:r>
      <w:r w:rsidR="00C774D6" w:rsidRPr="00675511">
        <w:rPr>
          <w:color w:val="000000"/>
          <w:szCs w:val="24"/>
        </w:rPr>
        <w:softHyphen/>
      </w:r>
      <w:r w:rsidRPr="00675511">
        <w:rPr>
          <w:color w:val="000000"/>
          <w:szCs w:val="24"/>
        </w:rPr>
        <w:t>kansliet som Sveriges ständiga representation vid Europarådet.</w:t>
      </w:r>
    </w:p>
    <w:p w:rsidR="00B26416" w:rsidRPr="00675511" w:rsidRDefault="00B26416" w:rsidP="00B26416">
      <w:pPr>
        <w:pStyle w:val="Rubrik2"/>
        <w:rPr>
          <w:color w:val="000000"/>
        </w:rPr>
      </w:pPr>
      <w:bookmarkStart w:id="94" w:name="_Toc223255935"/>
      <w:r w:rsidRPr="00675511">
        <w:rPr>
          <w:color w:val="000000"/>
        </w:rPr>
        <w:t>1.2 Disposition</w:t>
      </w:r>
      <w:bookmarkEnd w:id="94"/>
    </w:p>
    <w:p w:rsidR="00B26416" w:rsidRPr="00675511" w:rsidRDefault="00B26416" w:rsidP="00B26416">
      <w:pPr>
        <w:rPr>
          <w:color w:val="000000"/>
        </w:rPr>
      </w:pPr>
      <w:r w:rsidRPr="00675511">
        <w:rPr>
          <w:color w:val="000000"/>
        </w:rPr>
        <w:t xml:space="preserve">Rapporten är fortsättningsvis upplagd på följande sätt. I </w:t>
      </w:r>
      <w:r w:rsidRPr="00675511">
        <w:rPr>
          <w:i/>
          <w:color w:val="000000"/>
        </w:rPr>
        <w:t>avsnitt två</w:t>
      </w:r>
      <w:r w:rsidRPr="00675511">
        <w:rPr>
          <w:color w:val="000000"/>
        </w:rPr>
        <w:t xml:space="preserve"> ges en närmare beskrivning av ministerkommitténs funktion och arbetssätt. Avsnittet innefattar en beskrivning av de fyra ordförandeskapsfunktionerna – </w:t>
      </w:r>
      <w:r w:rsidRPr="00675511">
        <w:rPr>
          <w:color w:val="000000"/>
          <w:spacing w:val="-2"/>
          <w:szCs w:val="24"/>
        </w:rPr>
        <w:t>dagor</w:t>
      </w:r>
      <w:r w:rsidRPr="00675511">
        <w:rPr>
          <w:color w:val="000000"/>
          <w:spacing w:val="-2"/>
          <w:szCs w:val="24"/>
        </w:rPr>
        <w:t>d</w:t>
      </w:r>
      <w:r w:rsidRPr="00675511">
        <w:rPr>
          <w:color w:val="000000"/>
          <w:spacing w:val="-2"/>
          <w:szCs w:val="24"/>
        </w:rPr>
        <w:t xml:space="preserve">ningssättning, organisation, medling och representation </w:t>
      </w:r>
      <w:r w:rsidRPr="00675511">
        <w:rPr>
          <w:color w:val="000000"/>
        </w:rPr>
        <w:t xml:space="preserve">– samt en diskussion om ordförandeskapets möjligheter att påverka Europarådets verksamhet. I </w:t>
      </w:r>
      <w:r w:rsidRPr="00675511">
        <w:rPr>
          <w:i/>
          <w:color w:val="000000"/>
        </w:rPr>
        <w:t>avsnitt tre</w:t>
      </w:r>
      <w:r w:rsidRPr="00675511">
        <w:rPr>
          <w:color w:val="000000"/>
        </w:rPr>
        <w:t xml:space="preserve"> redovisas ordförandeskapets prioriteringar och insatser för att genomföra dessa. Uppmärksamhet riktas även mot det substantiella utfallet av ordförandeskapets insatser samt ordförandeskapets medlingsinsatser. I </w:t>
      </w:r>
      <w:r w:rsidRPr="00675511">
        <w:rPr>
          <w:i/>
          <w:color w:val="000000"/>
        </w:rPr>
        <w:t>avsnitt fyra</w:t>
      </w:r>
      <w:r w:rsidRPr="00675511">
        <w:rPr>
          <w:color w:val="000000"/>
        </w:rPr>
        <w:t xml:space="preserve"> ges en fördjupad bild av det svenska ordförandeskapets proced</w:t>
      </w:r>
      <w:r w:rsidRPr="00675511">
        <w:rPr>
          <w:color w:val="000000"/>
        </w:rPr>
        <w:t>u</w:t>
      </w:r>
      <w:r w:rsidRPr="00675511">
        <w:rPr>
          <w:color w:val="000000"/>
        </w:rPr>
        <w:t>riella utfall: Hur agerade ordförandeskapet som dagordningssättare, organisatör och företrädare? Det svenska ordförande</w:t>
      </w:r>
      <w:r w:rsidR="00A2172C" w:rsidRPr="00675511">
        <w:rPr>
          <w:color w:val="000000"/>
        </w:rPr>
        <w:softHyphen/>
      </w:r>
      <w:r w:rsidRPr="00675511">
        <w:rPr>
          <w:color w:val="000000"/>
        </w:rPr>
        <w:t>skapets agerande för att leda Europarådet i hanteringen av Georgienkrisen och dess följdverkningar redovisas i rappo</w:t>
      </w:r>
      <w:r w:rsidRPr="00675511">
        <w:rPr>
          <w:color w:val="000000"/>
        </w:rPr>
        <w:t>r</w:t>
      </w:r>
      <w:r w:rsidRPr="00675511">
        <w:rPr>
          <w:color w:val="000000"/>
        </w:rPr>
        <w:t xml:space="preserve">tens </w:t>
      </w:r>
      <w:r w:rsidRPr="00675511">
        <w:rPr>
          <w:i/>
          <w:color w:val="000000"/>
        </w:rPr>
        <w:t>femte avsnitt</w:t>
      </w:r>
      <w:r w:rsidRPr="00675511">
        <w:rPr>
          <w:color w:val="000000"/>
        </w:rPr>
        <w:t xml:space="preserve">. I rapportens avslutande </w:t>
      </w:r>
      <w:r w:rsidRPr="00675511">
        <w:rPr>
          <w:i/>
          <w:color w:val="000000"/>
        </w:rPr>
        <w:t>sjätte avsnitt</w:t>
      </w:r>
      <w:r w:rsidRPr="00675511">
        <w:rPr>
          <w:color w:val="000000"/>
        </w:rPr>
        <w:t xml:space="preserve"> diskuteras i vilken mån och på vilket sätt det svenska ordförandeskapet kan anses ha varit fra</w:t>
      </w:r>
      <w:r w:rsidRPr="00675511">
        <w:rPr>
          <w:color w:val="000000"/>
        </w:rPr>
        <w:t>m</w:t>
      </w:r>
      <w:r w:rsidRPr="00675511">
        <w:rPr>
          <w:color w:val="000000"/>
        </w:rPr>
        <w:t>gångsrikt eller inte. Diskussionen baseras på ordförandeskapets insatser för att genomföra Sveriges prioriteringar, ordförandeskapets substantiella och pr</w:t>
      </w:r>
      <w:r w:rsidRPr="00675511">
        <w:rPr>
          <w:color w:val="000000"/>
        </w:rPr>
        <w:t>o</w:t>
      </w:r>
      <w:r w:rsidRPr="00675511">
        <w:rPr>
          <w:color w:val="000000"/>
        </w:rPr>
        <w:t>ceduriella utfall samt ordförandeskapets agerande med anledning av Georg</w:t>
      </w:r>
      <w:r w:rsidRPr="00675511">
        <w:rPr>
          <w:color w:val="000000"/>
        </w:rPr>
        <w:t>i</w:t>
      </w:r>
      <w:r w:rsidRPr="00675511">
        <w:rPr>
          <w:color w:val="000000"/>
        </w:rPr>
        <w:t>enkr</w:t>
      </w:r>
      <w:r w:rsidRPr="00675511">
        <w:rPr>
          <w:color w:val="000000"/>
        </w:rPr>
        <w:t>i</w:t>
      </w:r>
      <w:r w:rsidRPr="00675511">
        <w:rPr>
          <w:color w:val="000000"/>
        </w:rPr>
        <w:t>sen.</w:t>
      </w:r>
    </w:p>
    <w:p w:rsidR="00B26416" w:rsidRPr="00675511" w:rsidRDefault="00A2172C" w:rsidP="00A2172C">
      <w:pPr>
        <w:pStyle w:val="R1"/>
      </w:pPr>
      <w:bookmarkStart w:id="95" w:name="_Toc223255936"/>
      <w:r w:rsidRPr="00675511">
        <w:br w:type="page"/>
      </w:r>
      <w:r w:rsidR="00B26416" w:rsidRPr="00675511">
        <w:t>2 Ordförandeskapet i Europarådets ministerkommitté</w:t>
      </w:r>
      <w:bookmarkEnd w:id="95"/>
    </w:p>
    <w:p w:rsidR="00B26416" w:rsidRPr="00675511" w:rsidRDefault="00B26416" w:rsidP="00B26416">
      <w:pPr>
        <w:pStyle w:val="Utskottsfrslagikorthet-Text"/>
        <w:rPr>
          <w:sz w:val="19"/>
          <w:szCs w:val="19"/>
        </w:rPr>
      </w:pPr>
      <w:r w:rsidRPr="00675511">
        <w:rPr>
          <w:sz w:val="19"/>
          <w:szCs w:val="19"/>
        </w:rPr>
        <w:t>Ordföranden i ministerkommittén är i huvudsak dagordningssättare, org</w:t>
      </w:r>
      <w:r w:rsidRPr="00675511">
        <w:rPr>
          <w:sz w:val="19"/>
          <w:szCs w:val="19"/>
        </w:rPr>
        <w:t>a</w:t>
      </w:r>
      <w:r w:rsidRPr="00675511">
        <w:rPr>
          <w:sz w:val="19"/>
          <w:szCs w:val="19"/>
        </w:rPr>
        <w:t>ni</w:t>
      </w:r>
      <w:r w:rsidRPr="00675511">
        <w:rPr>
          <w:spacing w:val="-2"/>
          <w:sz w:val="19"/>
          <w:szCs w:val="19"/>
        </w:rPr>
        <w:t>s</w:t>
      </w:r>
      <w:r w:rsidRPr="00675511">
        <w:rPr>
          <w:spacing w:val="-2"/>
          <w:sz w:val="19"/>
          <w:szCs w:val="19"/>
        </w:rPr>
        <w:t>a</w:t>
      </w:r>
      <w:r w:rsidRPr="00675511">
        <w:rPr>
          <w:spacing w:val="-2"/>
          <w:sz w:val="19"/>
          <w:szCs w:val="19"/>
        </w:rPr>
        <w:t>tör, medlare och företrädare. Möjligheterna att agera i samtliga dessa funktioner är dock begränsade, bl.a. av att ordföra</w:t>
      </w:r>
      <w:r w:rsidRPr="00675511">
        <w:rPr>
          <w:spacing w:val="-2"/>
          <w:sz w:val="19"/>
          <w:szCs w:val="19"/>
        </w:rPr>
        <w:t>n</w:t>
      </w:r>
      <w:r w:rsidRPr="00675511">
        <w:rPr>
          <w:spacing w:val="-2"/>
          <w:sz w:val="19"/>
          <w:szCs w:val="19"/>
        </w:rPr>
        <w:t>deskapet endast varar sex månader och inte omfattar ministerko</w:t>
      </w:r>
      <w:r w:rsidRPr="00675511">
        <w:rPr>
          <w:spacing w:val="-2"/>
          <w:sz w:val="19"/>
          <w:szCs w:val="19"/>
        </w:rPr>
        <w:t>m</w:t>
      </w:r>
      <w:r w:rsidRPr="00675511">
        <w:rPr>
          <w:spacing w:val="-2"/>
          <w:sz w:val="19"/>
          <w:szCs w:val="19"/>
        </w:rPr>
        <w:t>mitténs understödjande grupper och dess styr- och expertkommittéer. Trots detta står ordfö</w:t>
      </w:r>
      <w:r w:rsidRPr="00675511">
        <w:rPr>
          <w:spacing w:val="-2"/>
          <w:sz w:val="19"/>
          <w:szCs w:val="19"/>
        </w:rPr>
        <w:softHyphen/>
        <w:t>randeskapet inte tan</w:t>
      </w:r>
      <w:r w:rsidRPr="00675511">
        <w:rPr>
          <w:spacing w:val="-2"/>
          <w:sz w:val="19"/>
          <w:szCs w:val="19"/>
        </w:rPr>
        <w:t>d</w:t>
      </w:r>
      <w:r w:rsidRPr="00675511">
        <w:rPr>
          <w:spacing w:val="-2"/>
          <w:sz w:val="19"/>
          <w:szCs w:val="19"/>
        </w:rPr>
        <w:t>löst. Man kan ge extra skjuts åt prioriterade frågor, t.ex. genom att o</w:t>
      </w:r>
      <w:r w:rsidRPr="00675511">
        <w:rPr>
          <w:spacing w:val="-2"/>
          <w:sz w:val="19"/>
          <w:szCs w:val="19"/>
        </w:rPr>
        <w:t>r</w:t>
      </w:r>
      <w:r w:rsidRPr="00675511">
        <w:rPr>
          <w:spacing w:val="-2"/>
          <w:sz w:val="19"/>
          <w:szCs w:val="19"/>
        </w:rPr>
        <w:t>ganisera konferenser och se till att resultatet av dessa följs upp av mini</w:t>
      </w:r>
      <w:r w:rsidRPr="00675511">
        <w:rPr>
          <w:spacing w:val="-2"/>
          <w:sz w:val="19"/>
          <w:szCs w:val="19"/>
        </w:rPr>
        <w:t>s</w:t>
      </w:r>
      <w:r w:rsidRPr="00675511">
        <w:rPr>
          <w:spacing w:val="-2"/>
          <w:sz w:val="19"/>
          <w:szCs w:val="19"/>
        </w:rPr>
        <w:t>terkommittén. Likaså kan man se till att det finns finansiella och personella resu</w:t>
      </w:r>
      <w:r w:rsidRPr="00675511">
        <w:rPr>
          <w:spacing w:val="-2"/>
          <w:sz w:val="19"/>
          <w:szCs w:val="19"/>
        </w:rPr>
        <w:t>r</w:t>
      </w:r>
      <w:r w:rsidRPr="00675511">
        <w:rPr>
          <w:spacing w:val="-2"/>
          <w:sz w:val="19"/>
          <w:szCs w:val="19"/>
        </w:rPr>
        <w:t>ser för att genomföra uppsatta mål. I synnerhet i politiska frågor har ordförandeskapet möjlighet att leda Europarådet för att lösa gemensamma pr</w:t>
      </w:r>
      <w:r w:rsidRPr="00675511">
        <w:rPr>
          <w:spacing w:val="-2"/>
          <w:sz w:val="19"/>
          <w:szCs w:val="19"/>
        </w:rPr>
        <w:t>o</w:t>
      </w:r>
      <w:r w:rsidRPr="00675511">
        <w:rPr>
          <w:spacing w:val="-2"/>
          <w:sz w:val="19"/>
          <w:szCs w:val="19"/>
        </w:rPr>
        <w:t xml:space="preserve">blem. </w:t>
      </w:r>
    </w:p>
    <w:p w:rsidR="00B26416" w:rsidRPr="00675511" w:rsidRDefault="00B26416" w:rsidP="002846E9">
      <w:pPr>
        <w:spacing w:before="187"/>
        <w:rPr>
          <w:color w:val="000000"/>
        </w:rPr>
      </w:pPr>
      <w:r w:rsidRPr="00675511">
        <w:rPr>
          <w:color w:val="000000"/>
        </w:rPr>
        <w:t>I detta kapitel beskrivs först ministerkommitténs funktion och arbetssätt. Där</w:t>
      </w:r>
      <w:r w:rsidR="00071EDF" w:rsidRPr="00675511">
        <w:rPr>
          <w:color w:val="000000"/>
        </w:rPr>
        <w:softHyphen/>
      </w:r>
      <w:r w:rsidRPr="00675511">
        <w:rPr>
          <w:color w:val="000000"/>
        </w:rPr>
        <w:t>efter sägs någonting om innebörden av de fyra ordförandeskaps</w:t>
      </w:r>
      <w:r w:rsidR="00071EDF" w:rsidRPr="00675511">
        <w:rPr>
          <w:color w:val="000000"/>
        </w:rPr>
        <w:softHyphen/>
      </w:r>
      <w:r w:rsidRPr="00675511">
        <w:rPr>
          <w:color w:val="000000"/>
        </w:rPr>
        <w:t xml:space="preserve">funktionerna – </w:t>
      </w:r>
      <w:r w:rsidRPr="00675511">
        <w:rPr>
          <w:color w:val="000000"/>
          <w:spacing w:val="-2"/>
          <w:szCs w:val="24"/>
        </w:rPr>
        <w:t>dagordningssättning, organisation, medling och representation</w:t>
      </w:r>
      <w:r w:rsidRPr="00675511">
        <w:rPr>
          <w:color w:val="000000"/>
          <w:szCs w:val="24"/>
        </w:rPr>
        <w:t xml:space="preserve">. </w:t>
      </w:r>
      <w:r w:rsidRPr="00675511">
        <w:rPr>
          <w:color w:val="000000"/>
        </w:rPr>
        <w:t>Avsnittet avsl</w:t>
      </w:r>
      <w:r w:rsidRPr="00675511">
        <w:rPr>
          <w:color w:val="000000"/>
        </w:rPr>
        <w:t>u</w:t>
      </w:r>
      <w:r w:rsidRPr="00675511">
        <w:rPr>
          <w:color w:val="000000"/>
        </w:rPr>
        <w:t>tas med en diskussion om möjligheterna för ministerkommitténs ordföra</w:t>
      </w:r>
      <w:r w:rsidRPr="00675511">
        <w:rPr>
          <w:color w:val="000000"/>
        </w:rPr>
        <w:t>n</w:t>
      </w:r>
      <w:r w:rsidRPr="00675511">
        <w:rPr>
          <w:color w:val="000000"/>
        </w:rPr>
        <w:t>deskap att påverka Eur</w:t>
      </w:r>
      <w:r w:rsidRPr="00675511">
        <w:rPr>
          <w:color w:val="000000"/>
        </w:rPr>
        <w:t>o</w:t>
      </w:r>
      <w:r w:rsidRPr="00675511">
        <w:rPr>
          <w:color w:val="000000"/>
        </w:rPr>
        <w:t>parådets verksamhet.</w:t>
      </w:r>
      <w:r w:rsidRPr="00675511">
        <w:rPr>
          <w:rStyle w:val="Fotnotsreferens"/>
          <w:color w:val="000000"/>
        </w:rPr>
        <w:footnoteReference w:id="8"/>
      </w:r>
    </w:p>
    <w:p w:rsidR="00B26416" w:rsidRPr="00675511" w:rsidRDefault="00B26416" w:rsidP="00B26416">
      <w:pPr>
        <w:pStyle w:val="Normaltindrag"/>
        <w:rPr>
          <w:color w:val="000000"/>
          <w:spacing w:val="-2"/>
        </w:rPr>
      </w:pPr>
      <w:r w:rsidRPr="00675511">
        <w:rPr>
          <w:color w:val="000000"/>
          <w:spacing w:val="-2"/>
        </w:rPr>
        <w:t>I Europarådets stadga omnämns tre organ: ministerkommittén, den parl</w:t>
      </w:r>
      <w:r w:rsidRPr="00675511">
        <w:rPr>
          <w:color w:val="000000"/>
          <w:spacing w:val="-2"/>
        </w:rPr>
        <w:t>a</w:t>
      </w:r>
      <w:r w:rsidRPr="00675511">
        <w:rPr>
          <w:color w:val="000000"/>
          <w:spacing w:val="-2"/>
        </w:rPr>
        <w:t>mentariska församlingen och kongressen av lokala och regionala myndigheter. Ministerkommittén är Europarådets verkställande och beslutande organ och består av medlemsländernas utrikesministrar. Den parlamentariska församlin</w:t>
      </w:r>
      <w:r w:rsidRPr="00675511">
        <w:rPr>
          <w:color w:val="000000"/>
          <w:spacing w:val="-2"/>
        </w:rPr>
        <w:t>g</w:t>
      </w:r>
      <w:r w:rsidRPr="00675511">
        <w:rPr>
          <w:color w:val="000000"/>
          <w:spacing w:val="-2"/>
        </w:rPr>
        <w:t>en sp</w:t>
      </w:r>
      <w:r w:rsidRPr="00675511">
        <w:rPr>
          <w:color w:val="000000"/>
          <w:spacing w:val="-2"/>
        </w:rPr>
        <w:t>e</w:t>
      </w:r>
      <w:r w:rsidRPr="00675511">
        <w:rPr>
          <w:color w:val="000000"/>
          <w:spacing w:val="-2"/>
        </w:rPr>
        <w:t>lar en central roll som idégivare, debattforum och övervakare. Den består av 318 medlemmar och 318 ersättare valda av medlemsländernas parlament. Ko</w:t>
      </w:r>
      <w:r w:rsidRPr="00675511">
        <w:rPr>
          <w:color w:val="000000"/>
          <w:spacing w:val="-2"/>
        </w:rPr>
        <w:t>n</w:t>
      </w:r>
      <w:r w:rsidRPr="00675511">
        <w:rPr>
          <w:color w:val="000000"/>
          <w:spacing w:val="-2"/>
        </w:rPr>
        <w:t>gressen arbetar med frågor om lokal och regional demokrati. Den samlar 318 medlemmar och 318 ersättare från lokal och regional nivå i medlemslä</w:t>
      </w:r>
      <w:r w:rsidRPr="00675511">
        <w:rPr>
          <w:color w:val="000000"/>
          <w:spacing w:val="-2"/>
        </w:rPr>
        <w:t>n</w:t>
      </w:r>
      <w:r w:rsidRPr="00675511">
        <w:rPr>
          <w:color w:val="000000"/>
          <w:spacing w:val="-2"/>
        </w:rPr>
        <w:t>derna.</w:t>
      </w:r>
    </w:p>
    <w:p w:rsidR="00B26416" w:rsidRPr="00675511" w:rsidRDefault="00B26416" w:rsidP="00B26416">
      <w:pPr>
        <w:pStyle w:val="Normaltindrag"/>
        <w:rPr>
          <w:color w:val="000000"/>
        </w:rPr>
      </w:pPr>
      <w:r w:rsidRPr="00675511">
        <w:rPr>
          <w:color w:val="000000"/>
          <w:spacing w:val="-2"/>
        </w:rPr>
        <w:t>Europarådet har dock ytterligare institutioner. Den europeiska domstolen för de mänskliga rättigheterna (Europadomstolen)</w:t>
      </w:r>
      <w:r w:rsidRPr="00675511">
        <w:rPr>
          <w:color w:val="000000"/>
        </w:rPr>
        <w:t xml:space="preserve"> kan pröva medlemslände</w:t>
      </w:r>
      <w:r w:rsidRPr="00675511">
        <w:rPr>
          <w:color w:val="000000"/>
        </w:rPr>
        <w:t>r</w:t>
      </w:r>
      <w:r w:rsidRPr="00675511">
        <w:rPr>
          <w:color w:val="000000"/>
        </w:rPr>
        <w:t>nas efterlevnad av den europeiska konventionen om skydd för de mänskliga rä</w:t>
      </w:r>
      <w:r w:rsidRPr="00675511">
        <w:rPr>
          <w:color w:val="000000"/>
        </w:rPr>
        <w:t>t</w:t>
      </w:r>
      <w:r w:rsidRPr="00675511">
        <w:rPr>
          <w:color w:val="000000"/>
        </w:rPr>
        <w:t>tigheterna och de grundläggande friheterna (Europakonventionen). Europ</w:t>
      </w:r>
      <w:r w:rsidRPr="00675511">
        <w:rPr>
          <w:color w:val="000000"/>
        </w:rPr>
        <w:t>a</w:t>
      </w:r>
      <w:r w:rsidRPr="00675511">
        <w:rPr>
          <w:color w:val="000000"/>
        </w:rPr>
        <w:t>konventionen bygger på principen om individuell klagorätt, och Europado</w:t>
      </w:r>
      <w:r w:rsidRPr="00675511">
        <w:rPr>
          <w:color w:val="000000"/>
        </w:rPr>
        <w:t>m</w:t>
      </w:r>
      <w:r w:rsidRPr="00675511">
        <w:rPr>
          <w:color w:val="000000"/>
        </w:rPr>
        <w:t>stolens beslut är bindande för den berörda staten. Europarådet har vidare en kommissarie för mänskliga rättigheter som bistår me</w:t>
      </w:r>
      <w:r w:rsidRPr="00675511">
        <w:rPr>
          <w:color w:val="000000"/>
        </w:rPr>
        <w:t>d</w:t>
      </w:r>
      <w:r w:rsidRPr="00675511">
        <w:rPr>
          <w:color w:val="000000"/>
        </w:rPr>
        <w:t>lemsländerna i deras tillämpning av Europarådets normer för mänskliga rättigheter.</w:t>
      </w:r>
      <w:r w:rsidRPr="00675511">
        <w:rPr>
          <w:rStyle w:val="Fotnotsreferens"/>
          <w:color w:val="000000"/>
        </w:rPr>
        <w:footnoteReference w:id="9"/>
      </w:r>
      <w:r w:rsidRPr="00675511">
        <w:rPr>
          <w:color w:val="000000"/>
        </w:rPr>
        <w:t xml:space="preserve"> Omkring 400 frivilligorganisationer har deltagarstatus i Europarådet. Under ministe</w:t>
      </w:r>
      <w:r w:rsidRPr="00675511">
        <w:rPr>
          <w:color w:val="000000"/>
        </w:rPr>
        <w:t>r</w:t>
      </w:r>
      <w:r w:rsidRPr="00675511">
        <w:rPr>
          <w:color w:val="000000"/>
        </w:rPr>
        <w:t>kommittén finns dessutom ett trettiotal mellanstat</w:t>
      </w:r>
      <w:r w:rsidRPr="00675511">
        <w:rPr>
          <w:color w:val="000000"/>
        </w:rPr>
        <w:softHyphen/>
        <w:t>liga styr- och expertkommi</w:t>
      </w:r>
      <w:r w:rsidRPr="00675511">
        <w:rPr>
          <w:color w:val="000000"/>
        </w:rPr>
        <w:t>t</w:t>
      </w:r>
      <w:r w:rsidRPr="00675511">
        <w:rPr>
          <w:color w:val="000000"/>
        </w:rPr>
        <w:t>téer. Till detta kommer konventionsbaserade kommittéer, grupper och ko</w:t>
      </w:r>
      <w:r w:rsidRPr="00675511">
        <w:rPr>
          <w:color w:val="000000"/>
        </w:rPr>
        <w:t>m</w:t>
      </w:r>
      <w:r w:rsidRPr="00675511">
        <w:rPr>
          <w:color w:val="000000"/>
        </w:rPr>
        <w:t>missioner.</w:t>
      </w:r>
      <w:r w:rsidRPr="00675511">
        <w:rPr>
          <w:rStyle w:val="Fotnotsreferens"/>
          <w:color w:val="000000"/>
        </w:rPr>
        <w:footnoteReference w:id="10"/>
      </w:r>
    </w:p>
    <w:p w:rsidR="00B26416" w:rsidRPr="00675511" w:rsidRDefault="00B26416" w:rsidP="00B26416">
      <w:pPr>
        <w:pStyle w:val="Rubrik2"/>
        <w:rPr>
          <w:color w:val="000000"/>
          <w:sz w:val="19"/>
        </w:rPr>
      </w:pPr>
      <w:bookmarkStart w:id="96" w:name="_Toc223255937"/>
      <w:r w:rsidRPr="00675511">
        <w:rPr>
          <w:color w:val="000000"/>
        </w:rPr>
        <w:t>2.1 Funktion och arbetssätt</w:t>
      </w:r>
      <w:bookmarkEnd w:id="96"/>
    </w:p>
    <w:p w:rsidR="00B26416" w:rsidRPr="00675511" w:rsidRDefault="00B26416" w:rsidP="00B26416">
      <w:pPr>
        <w:rPr>
          <w:color w:val="000000"/>
        </w:rPr>
      </w:pPr>
      <w:r w:rsidRPr="00675511">
        <w:rPr>
          <w:color w:val="000000"/>
        </w:rPr>
        <w:t>Ministerkommittén är Europarådets beslutsfattande och verkställande organ. Den består av utrikesministrarna från Europarådets 47 medlemsländer. Utr</w:t>
      </w:r>
      <w:r w:rsidRPr="00675511">
        <w:rPr>
          <w:color w:val="000000"/>
        </w:rPr>
        <w:t>i</w:t>
      </w:r>
      <w:r w:rsidRPr="00675511">
        <w:rPr>
          <w:color w:val="000000"/>
        </w:rPr>
        <w:t>kesministrarna möts årligen i Strasbourg för ett ministermöte, antingen i maj eller i november. Ministermötet ägnas i huvudsak åt politisk dialog. Ministe</w:t>
      </w:r>
      <w:r w:rsidRPr="00675511">
        <w:rPr>
          <w:color w:val="000000"/>
        </w:rPr>
        <w:t>r</w:t>
      </w:r>
      <w:r w:rsidRPr="00675511">
        <w:rPr>
          <w:color w:val="000000"/>
        </w:rPr>
        <w:t>kommitténs löpande arbete sköts av utrikesministrarnas ställföreträdare vid det s.k. ställföreträdarmötet. Ställföreträdarna är vanligen medlemsländernas ständiga representanter i Strasbourg, t.ex. seniora diplomater med ambass</w:t>
      </w:r>
      <w:r w:rsidRPr="00675511">
        <w:rPr>
          <w:color w:val="000000"/>
        </w:rPr>
        <w:t>a</w:t>
      </w:r>
      <w:r w:rsidRPr="00675511">
        <w:rPr>
          <w:color w:val="000000"/>
        </w:rPr>
        <w:t>dörsstatus. Ställföreträdarna hanterar alla frågor inom ministerkommitténs kompetensområde och beslutar i utrikesministrarnas ställe. Ställföreträdarm</w:t>
      </w:r>
      <w:r w:rsidRPr="00675511">
        <w:rPr>
          <w:color w:val="000000"/>
        </w:rPr>
        <w:t>ö</w:t>
      </w:r>
      <w:r w:rsidRPr="00675511">
        <w:rPr>
          <w:color w:val="000000"/>
        </w:rPr>
        <w:t>ten hålls i regel tre gånger i månaden.</w:t>
      </w:r>
      <w:r w:rsidRPr="00675511">
        <w:rPr>
          <w:rStyle w:val="Fotnotsreferens"/>
          <w:color w:val="000000"/>
        </w:rPr>
        <w:footnoteReference w:id="11"/>
      </w:r>
    </w:p>
    <w:p w:rsidR="00B26416" w:rsidRPr="00675511" w:rsidRDefault="00B26416" w:rsidP="00B26416">
      <w:pPr>
        <w:pStyle w:val="Normaltindrag"/>
        <w:rPr>
          <w:color w:val="000000"/>
        </w:rPr>
      </w:pPr>
      <w:r w:rsidRPr="00675511">
        <w:rPr>
          <w:color w:val="000000"/>
        </w:rPr>
        <w:t>Ministerkommitténs funktion är fastlagd i Europarådets stadga. Av stadgan framgår att ministerkommittén är dels ett organ där varje medlemsland kan uttrycka sina åsikter individuellt och på lika villkor med övriga medlemslä</w:t>
      </w:r>
      <w:r w:rsidRPr="00675511">
        <w:rPr>
          <w:color w:val="000000"/>
        </w:rPr>
        <w:t>n</w:t>
      </w:r>
      <w:r w:rsidRPr="00675511">
        <w:rPr>
          <w:color w:val="000000"/>
        </w:rPr>
        <w:t>der, dels ett organ som ger uttryck för medlemsländernas kollektiva vilja, dvs. en europeisk ansats för att lösa olika problem. Ministerkommittén ska agera å Europarådets vägnar. På eget initiativ eller på inrådan av den parl</w:t>
      </w:r>
      <w:r w:rsidRPr="00675511">
        <w:rPr>
          <w:color w:val="000000"/>
        </w:rPr>
        <w:t>a</w:t>
      </w:r>
      <w:r w:rsidRPr="00675511">
        <w:rPr>
          <w:color w:val="000000"/>
        </w:rPr>
        <w:t>mentariska församlingen ska man beakta de åtgärder som är nödvändiga för att driva organisationens målsättningar. Beslut fattas antingen med enhä</w:t>
      </w:r>
      <w:r w:rsidRPr="00675511">
        <w:rPr>
          <w:color w:val="000000"/>
        </w:rPr>
        <w:t>l</w:t>
      </w:r>
      <w:r w:rsidRPr="00675511">
        <w:rPr>
          <w:color w:val="000000"/>
        </w:rPr>
        <w:t>lighet eller med kvalificerad majoritet. I syfte att främja europeiskt samarbete efte</w:t>
      </w:r>
      <w:r w:rsidRPr="00675511">
        <w:rPr>
          <w:color w:val="000000"/>
        </w:rPr>
        <w:t>r</w:t>
      </w:r>
      <w:r w:rsidRPr="00675511">
        <w:rPr>
          <w:color w:val="000000"/>
        </w:rPr>
        <w:t>strävas dock i regel enhällighet.</w:t>
      </w:r>
      <w:r w:rsidRPr="00675511">
        <w:rPr>
          <w:rStyle w:val="Fotnotsreferens"/>
          <w:color w:val="000000"/>
        </w:rPr>
        <w:footnoteReference w:id="12"/>
      </w:r>
    </w:p>
    <w:p w:rsidR="00B26416" w:rsidRPr="00675511" w:rsidRDefault="00B26416" w:rsidP="00B26416">
      <w:pPr>
        <w:pStyle w:val="Normaltindrag"/>
        <w:rPr>
          <w:color w:val="000000"/>
        </w:rPr>
      </w:pPr>
      <w:r w:rsidRPr="00675511">
        <w:rPr>
          <w:color w:val="000000"/>
        </w:rPr>
        <w:t>Ministerkommittén arbetar för Europarådets målsättningar på olika sätt. Med undantag av försvarsfrågor får man diskutera alla frågor som är av ö</w:t>
      </w:r>
      <w:r w:rsidRPr="00675511">
        <w:rPr>
          <w:color w:val="000000"/>
        </w:rPr>
        <w:t>m</w:t>
      </w:r>
      <w:r w:rsidRPr="00675511">
        <w:rPr>
          <w:color w:val="000000"/>
        </w:rPr>
        <w:t>sesidigt intresse för medlemsländerna. Man har rätt att sluta mellanstatliga avtal såsom konventioner och tilläggsprotokoll.</w:t>
      </w:r>
      <w:r w:rsidRPr="00675511">
        <w:rPr>
          <w:rStyle w:val="Fotnotsreferens"/>
          <w:color w:val="000000"/>
        </w:rPr>
        <w:footnoteReference w:id="13"/>
      </w:r>
      <w:r w:rsidRPr="00675511">
        <w:rPr>
          <w:color w:val="000000"/>
        </w:rPr>
        <w:t xml:space="preserve"> Vidare antar man geme</w:t>
      </w:r>
      <w:r w:rsidRPr="00675511">
        <w:rPr>
          <w:color w:val="000000"/>
        </w:rPr>
        <w:t>n</w:t>
      </w:r>
      <w:r w:rsidRPr="00675511">
        <w:rPr>
          <w:color w:val="000000"/>
        </w:rPr>
        <w:t>sam policy och beslutar om Europarådets budget och medlemskap i organis</w:t>
      </w:r>
      <w:r w:rsidRPr="00675511">
        <w:rPr>
          <w:color w:val="000000"/>
        </w:rPr>
        <w:t>a</w:t>
      </w:r>
      <w:r w:rsidRPr="00675511">
        <w:rPr>
          <w:color w:val="000000"/>
        </w:rPr>
        <w:t>tionen. En annan av ministerkommitténs uppgifter är att övervaka medlem</w:t>
      </w:r>
      <w:r w:rsidRPr="00675511">
        <w:rPr>
          <w:color w:val="000000"/>
        </w:rPr>
        <w:t>s</w:t>
      </w:r>
      <w:r w:rsidRPr="00675511">
        <w:rPr>
          <w:color w:val="000000"/>
        </w:rPr>
        <w:t>ländernas genomförande av gemensamma åtaganden, inklusive Europado</w:t>
      </w:r>
      <w:r w:rsidRPr="00675511">
        <w:rPr>
          <w:color w:val="000000"/>
        </w:rPr>
        <w:t>m</w:t>
      </w:r>
      <w:r w:rsidRPr="00675511">
        <w:rPr>
          <w:color w:val="000000"/>
        </w:rPr>
        <w:t>stolens beslut. Ställföreträdarna håller därför flera s.k. DH/HR-möten och övervakningsmöten varje år. Mötena kan utmynna i rekommendationer till medlemsländerna, inklusive ett eventuellt informationsuppdrag om vidtagna åtgärder. Ministerkommitténs rekommendationer är auktoritativa i</w:t>
      </w:r>
      <w:r w:rsidRPr="00675511">
        <w:rPr>
          <w:color w:val="000000"/>
        </w:rPr>
        <w:t>n</w:t>
      </w:r>
      <w:r w:rsidRPr="00675511">
        <w:rPr>
          <w:color w:val="000000"/>
        </w:rPr>
        <w:t>strument men är inte bindande. Mellan ministerkommittén och Europadomstolen finns dessutom en sambandskommitté – CL-CEDH – som arbetar med frågor om skyddet av de mänskliga rättigheterna i Europa.</w:t>
      </w:r>
    </w:p>
    <w:p w:rsidR="00B26416" w:rsidRPr="00675511" w:rsidRDefault="00B26416" w:rsidP="00B26416">
      <w:pPr>
        <w:pStyle w:val="Normaltindrag"/>
        <w:rPr>
          <w:color w:val="000000"/>
        </w:rPr>
      </w:pPr>
      <w:r w:rsidRPr="00675511">
        <w:rPr>
          <w:color w:val="000000"/>
        </w:rPr>
        <w:t>Ministerkommittén planerar Europarådets verksamhet på lång och kort sikt. Medlemsländernas stats- och regeringschefer har rätt att fastställa Eur</w:t>
      </w:r>
      <w:r w:rsidRPr="00675511">
        <w:rPr>
          <w:color w:val="000000"/>
        </w:rPr>
        <w:t>o</w:t>
      </w:r>
      <w:r w:rsidRPr="00675511">
        <w:rPr>
          <w:color w:val="000000"/>
        </w:rPr>
        <w:t>pa</w:t>
      </w:r>
      <w:r w:rsidRPr="00675511">
        <w:rPr>
          <w:color w:val="000000"/>
        </w:rPr>
        <w:softHyphen/>
        <w:t>rådets uppgifter vid toppmöten. Toppmöten har hållits i Wien 1993, Stra</w:t>
      </w:r>
      <w:r w:rsidRPr="00675511">
        <w:rPr>
          <w:color w:val="000000"/>
        </w:rPr>
        <w:t>s</w:t>
      </w:r>
      <w:r w:rsidRPr="00675511">
        <w:rPr>
          <w:color w:val="000000"/>
        </w:rPr>
        <w:t>bourg 1997 och Warszawa 2005. Ministerkommittén antar vidare årliga akt</w:t>
      </w:r>
      <w:r w:rsidRPr="00675511">
        <w:rPr>
          <w:color w:val="000000"/>
        </w:rPr>
        <w:t>i</w:t>
      </w:r>
      <w:r w:rsidRPr="00675511">
        <w:rPr>
          <w:color w:val="000000"/>
        </w:rPr>
        <w:t>vitetsprogram, föreslagna av generalsekreteraren. Programmen fastställer E</w:t>
      </w:r>
      <w:r w:rsidRPr="00675511">
        <w:rPr>
          <w:color w:val="000000"/>
        </w:rPr>
        <w:t>u</w:t>
      </w:r>
      <w:r w:rsidRPr="00675511">
        <w:rPr>
          <w:color w:val="000000"/>
        </w:rPr>
        <w:t>roparådets arbetsområden och prioriteringar mer i detalj. Vid slutet av varje ministermöte presenterar utrikesministrarna dessutom en gemensam kommuniké, och ibland även en eller flera gemensamma deklarationer. M</w:t>
      </w:r>
      <w:r w:rsidRPr="00675511">
        <w:rPr>
          <w:color w:val="000000"/>
        </w:rPr>
        <w:t>i</w:t>
      </w:r>
      <w:r w:rsidRPr="00675511">
        <w:rPr>
          <w:color w:val="000000"/>
        </w:rPr>
        <w:t>nisterm</w:t>
      </w:r>
      <w:r w:rsidRPr="00675511">
        <w:rPr>
          <w:color w:val="000000"/>
        </w:rPr>
        <w:t>ö</w:t>
      </w:r>
      <w:r w:rsidRPr="00675511">
        <w:rPr>
          <w:color w:val="000000"/>
        </w:rPr>
        <w:t>tets beslut styr ställföreträdarnas arbete under året. Resultatet av ministerkommitténs arbete sammanställs i en årlig verksamhetsberätte</w:t>
      </w:r>
      <w:r w:rsidRPr="00675511">
        <w:rPr>
          <w:color w:val="000000"/>
        </w:rPr>
        <w:t>l</w:t>
      </w:r>
      <w:r w:rsidRPr="00675511">
        <w:rPr>
          <w:color w:val="000000"/>
        </w:rPr>
        <w:t>se.</w:t>
      </w:r>
    </w:p>
    <w:p w:rsidR="00B26416" w:rsidRPr="00675511" w:rsidRDefault="00B26416" w:rsidP="00B26416">
      <w:pPr>
        <w:pStyle w:val="Normaltindrag"/>
        <w:rPr>
          <w:color w:val="000000"/>
        </w:rPr>
      </w:pPr>
      <w:r w:rsidRPr="00675511">
        <w:rPr>
          <w:color w:val="000000"/>
        </w:rPr>
        <w:t>Ministerkommittén samarbetar med andra aktörer, inom såväl som utom Europarådet. Europarådets parlamentariska församling har rätt att rikta r</w:t>
      </w:r>
      <w:r w:rsidRPr="00675511">
        <w:rPr>
          <w:color w:val="000000"/>
        </w:rPr>
        <w:t>e</w:t>
      </w:r>
      <w:r w:rsidRPr="00675511">
        <w:rPr>
          <w:color w:val="000000"/>
        </w:rPr>
        <w:t>kommendationer och frågor till ministerkommittén, inte minst i samband med konventionsutkast och Europarådets budgetarbete. Mellan ministerkommi</w:t>
      </w:r>
      <w:r w:rsidRPr="00675511">
        <w:rPr>
          <w:color w:val="000000"/>
        </w:rPr>
        <w:t>t</w:t>
      </w:r>
      <w:r w:rsidRPr="00675511">
        <w:rPr>
          <w:color w:val="000000"/>
        </w:rPr>
        <w:t>tén och församlingen finns dessutom ett gemensamt utskott för informations- och åsiktsutbyte.</w:t>
      </w:r>
      <w:r w:rsidRPr="00675511">
        <w:rPr>
          <w:rStyle w:val="Fotnotsreferens"/>
          <w:color w:val="000000"/>
        </w:rPr>
        <w:footnoteReference w:id="14"/>
      </w:r>
      <w:r w:rsidRPr="00675511">
        <w:rPr>
          <w:color w:val="000000"/>
        </w:rPr>
        <w:t xml:space="preserve"> I mindre institutionaliserad form samråder ministerkommittén med Europarådets kongress av lokala och regionala myndigheter samt frivi</w:t>
      </w:r>
      <w:r w:rsidRPr="00675511">
        <w:rPr>
          <w:color w:val="000000"/>
        </w:rPr>
        <w:t>l</w:t>
      </w:r>
      <w:r w:rsidRPr="00675511">
        <w:rPr>
          <w:color w:val="000000"/>
        </w:rPr>
        <w:t>ligorganisationer. Ministerkommitténs samarbete med andra internationella organisationer omfattar främst EU, OSSE och FN. Europarådet och EU u</w:t>
      </w:r>
      <w:r w:rsidRPr="00675511">
        <w:rPr>
          <w:color w:val="000000"/>
        </w:rPr>
        <w:t>n</w:t>
      </w:r>
      <w:r w:rsidRPr="00675511">
        <w:rPr>
          <w:color w:val="000000"/>
        </w:rPr>
        <w:t>dertecknade i maj 2007 ett avtal om utökat samarbete och förbättrad pol</w:t>
      </w:r>
      <w:r w:rsidRPr="00675511">
        <w:rPr>
          <w:color w:val="000000"/>
        </w:rPr>
        <w:t>i</w:t>
      </w:r>
      <w:r w:rsidRPr="00675511">
        <w:rPr>
          <w:color w:val="000000"/>
        </w:rPr>
        <w:t>tisk dialog. I detta sammanhang hänvisas ofta till Luxemburgs premiärminister Jean-Claude Junckers rapport med rekommendationer om hur relationerna mellan Europarådet och EU kan stärkas. Varje år deltar ministerkommittén i m</w:t>
      </w:r>
      <w:r w:rsidRPr="00675511">
        <w:rPr>
          <w:color w:val="000000"/>
        </w:rPr>
        <w:t>ö</w:t>
      </w:r>
      <w:r w:rsidRPr="00675511">
        <w:rPr>
          <w:color w:val="000000"/>
        </w:rPr>
        <w:t>ten med EU, OSSE och FN på hög politisk nivå.</w:t>
      </w:r>
    </w:p>
    <w:p w:rsidR="00B26416" w:rsidRPr="00675511" w:rsidRDefault="00B26416" w:rsidP="00B26416">
      <w:pPr>
        <w:pStyle w:val="R3"/>
        <w:rPr>
          <w:color w:val="000000"/>
        </w:rPr>
      </w:pPr>
      <w:r w:rsidRPr="00675511">
        <w:rPr>
          <w:color w:val="000000"/>
        </w:rPr>
        <w:t>Understödjande grupper, kommittéer och sekretariat</w:t>
      </w:r>
    </w:p>
    <w:p w:rsidR="00B26416" w:rsidRPr="00675511" w:rsidRDefault="00B26416" w:rsidP="00B26416">
      <w:pPr>
        <w:rPr>
          <w:color w:val="000000"/>
        </w:rPr>
      </w:pPr>
      <w:r w:rsidRPr="00675511">
        <w:rPr>
          <w:color w:val="000000"/>
        </w:rPr>
        <w:t>Ministerkommittén tar i sitt arbete hjälp av olika grupper och kommittéer. En grundläggande distinktion görs mellan understödjande grupper å ena sidan och styr- och expertkommittéer å den andra. De understödjande gru</w:t>
      </w:r>
      <w:r w:rsidRPr="00675511">
        <w:rPr>
          <w:color w:val="000000"/>
        </w:rPr>
        <w:t>p</w:t>
      </w:r>
      <w:r w:rsidRPr="00675511">
        <w:rPr>
          <w:color w:val="000000"/>
        </w:rPr>
        <w:t>perna består av ställföreträdare med medarbetare. Grupperna förbereder fr</w:t>
      </w:r>
      <w:r w:rsidRPr="00675511">
        <w:rPr>
          <w:color w:val="000000"/>
        </w:rPr>
        <w:t>å</w:t>
      </w:r>
      <w:r w:rsidRPr="00675511">
        <w:rPr>
          <w:color w:val="000000"/>
        </w:rPr>
        <w:t>gor som ska behandlas vid ställföreträdarmötet. På detta sätt kan ställföretr</w:t>
      </w:r>
      <w:r w:rsidRPr="00675511">
        <w:rPr>
          <w:color w:val="000000"/>
        </w:rPr>
        <w:t>ä</w:t>
      </w:r>
      <w:r w:rsidRPr="00675511">
        <w:rPr>
          <w:color w:val="000000"/>
        </w:rPr>
        <w:t>darmötet anta frågor av mer teknisk natur utan diskussion och i stället ägna mer tid åt politiska frågor och diskussion av frågor av substans.</w:t>
      </w:r>
      <w:r w:rsidRPr="00675511">
        <w:rPr>
          <w:rStyle w:val="Fotnotsreferens"/>
          <w:color w:val="000000"/>
        </w:rPr>
        <w:footnoteReference w:id="15"/>
      </w:r>
      <w:r w:rsidRPr="00675511">
        <w:rPr>
          <w:color w:val="000000"/>
        </w:rPr>
        <w:t xml:space="preserve"> De understödjande gru</w:t>
      </w:r>
      <w:r w:rsidRPr="00675511">
        <w:rPr>
          <w:color w:val="000000"/>
        </w:rPr>
        <w:t>p</w:t>
      </w:r>
      <w:r w:rsidRPr="00675511">
        <w:rPr>
          <w:color w:val="000000"/>
        </w:rPr>
        <w:t>perna innefattar främst rapportörsgrupper,</w:t>
      </w:r>
      <w:r w:rsidRPr="00675511">
        <w:rPr>
          <w:rStyle w:val="Fotnotsreferens"/>
          <w:color w:val="000000"/>
        </w:rPr>
        <w:footnoteReference w:id="16"/>
      </w:r>
      <w:r w:rsidRPr="00675511">
        <w:rPr>
          <w:color w:val="000000"/>
        </w:rPr>
        <w:t xml:space="preserve"> men även ett antal arbets</w:t>
      </w:r>
      <w:r w:rsidRPr="00675511">
        <w:rPr>
          <w:color w:val="000000"/>
        </w:rPr>
        <w:softHyphen/>
        <w:t>grupper och tematiska samordnare. Styr- och expertkommittéer, dä</w:t>
      </w:r>
      <w:r w:rsidRPr="00675511">
        <w:rPr>
          <w:color w:val="000000"/>
        </w:rPr>
        <w:t>r</w:t>
      </w:r>
      <w:r w:rsidRPr="00675511">
        <w:rPr>
          <w:color w:val="000000"/>
        </w:rPr>
        <w:t>emot, består av experter från medlemsländernas huvudstäder. Kommittéerna genomför Eur</w:t>
      </w:r>
      <w:r w:rsidRPr="00675511">
        <w:rPr>
          <w:color w:val="000000"/>
        </w:rPr>
        <w:t>o</w:t>
      </w:r>
      <w:r w:rsidRPr="00675511">
        <w:rPr>
          <w:color w:val="000000"/>
        </w:rPr>
        <w:t>parådets aktivitetsprogram och förbereder beslut inför det årliga ministermötet.</w:t>
      </w:r>
      <w:r w:rsidRPr="00675511">
        <w:rPr>
          <w:rStyle w:val="Fotnotsreferens"/>
          <w:color w:val="000000"/>
        </w:rPr>
        <w:footnoteReference w:id="17"/>
      </w:r>
      <w:r w:rsidRPr="00675511">
        <w:rPr>
          <w:color w:val="000000"/>
        </w:rPr>
        <w:t xml:space="preserve"> En stor del av förhandlingarna och policyutvecklingen inom olika sakområden sker i dessa kommittéer.</w:t>
      </w:r>
      <w:r w:rsidRPr="00675511">
        <w:rPr>
          <w:rStyle w:val="Fotnotsreferens"/>
          <w:color w:val="000000"/>
        </w:rPr>
        <w:footnoteReference w:id="18"/>
      </w:r>
      <w:r w:rsidRPr="00675511">
        <w:rPr>
          <w:color w:val="000000"/>
        </w:rPr>
        <w:t xml:space="preserve"> Därutöver har ställföretr</w:t>
      </w:r>
      <w:r w:rsidRPr="00675511">
        <w:rPr>
          <w:color w:val="000000"/>
        </w:rPr>
        <w:t>ä</w:t>
      </w:r>
      <w:r w:rsidRPr="00675511">
        <w:rPr>
          <w:color w:val="000000"/>
        </w:rPr>
        <w:t>darmötet en byrå i vilken ordförandeskapet kan bereda frågor innan de lyfts in i ställföreträdarmötet. Byrån består av de ständiga representanterna för det innevarande, de två föregående och de tre kommande ordförandeskapen i ministerkommittén. Ministerkommittén har även ett eget sekretariat, beståe</w:t>
      </w:r>
      <w:r w:rsidRPr="00675511">
        <w:rPr>
          <w:color w:val="000000"/>
        </w:rPr>
        <w:t>n</w:t>
      </w:r>
      <w:r w:rsidRPr="00675511">
        <w:rPr>
          <w:color w:val="000000"/>
        </w:rPr>
        <w:t>de av 26 personer, som organiserar ställföre</w:t>
      </w:r>
      <w:r w:rsidRPr="00675511">
        <w:rPr>
          <w:color w:val="000000"/>
        </w:rPr>
        <w:softHyphen/>
        <w:t>trädarmötet och rapportörsgru</w:t>
      </w:r>
      <w:r w:rsidRPr="00675511">
        <w:rPr>
          <w:color w:val="000000"/>
        </w:rPr>
        <w:t>p</w:t>
      </w:r>
      <w:r w:rsidRPr="00675511">
        <w:rPr>
          <w:color w:val="000000"/>
        </w:rPr>
        <w:t>pernas möten.</w:t>
      </w:r>
    </w:p>
    <w:p w:rsidR="00B26416" w:rsidRPr="00675511" w:rsidRDefault="00B26416" w:rsidP="00B26416">
      <w:pPr>
        <w:pStyle w:val="Normaltindrag"/>
        <w:rPr>
          <w:color w:val="000000"/>
        </w:rPr>
      </w:pPr>
      <w:r w:rsidRPr="00675511">
        <w:rPr>
          <w:color w:val="000000"/>
        </w:rPr>
        <w:t>Ministerkommittén understöds av Europarådets sekretariat, lett av organ</w:t>
      </w:r>
      <w:r w:rsidRPr="00675511">
        <w:rPr>
          <w:color w:val="000000"/>
        </w:rPr>
        <w:t>i</w:t>
      </w:r>
      <w:r w:rsidRPr="00675511">
        <w:rPr>
          <w:color w:val="000000"/>
        </w:rPr>
        <w:t>sationens generalsekreterare. Sekretariatet innefattar fyra generaldirektorat: DGDPA (demokrati och politiska frågor), DGHL (mänskliga rättigheter och rättsliga frågor), DG III (social sammanhållning) och DG IV (utbildning, kultur och kulturarv, ungdom och idrott).</w:t>
      </w:r>
      <w:r w:rsidRPr="00675511">
        <w:rPr>
          <w:rStyle w:val="Fotnotsreferens"/>
          <w:color w:val="000000"/>
        </w:rPr>
        <w:footnoteReference w:id="19"/>
      </w:r>
      <w:r w:rsidRPr="00675511">
        <w:rPr>
          <w:color w:val="000000"/>
        </w:rPr>
        <w:t xml:space="preserve"> Sekretariatet består av internati</w:t>
      </w:r>
      <w:r w:rsidRPr="00675511">
        <w:rPr>
          <w:color w:val="000000"/>
        </w:rPr>
        <w:t>o</w:t>
      </w:r>
      <w:r w:rsidRPr="00675511">
        <w:rPr>
          <w:color w:val="000000"/>
        </w:rPr>
        <w:t>nella tjänstemän vars uppgift är att tjäna samtliga medlemsländer, opåverkade av nationella hänsynstaganden.</w:t>
      </w:r>
      <w:r w:rsidRPr="00675511">
        <w:rPr>
          <w:rStyle w:val="Fotnotsreferens"/>
          <w:color w:val="000000"/>
        </w:rPr>
        <w:footnoteReference w:id="20"/>
      </w:r>
      <w:r w:rsidRPr="00675511">
        <w:rPr>
          <w:color w:val="000000"/>
        </w:rPr>
        <w:t xml:space="preserve"> I Europarådets sekretariat, inklusive domst</w:t>
      </w:r>
      <w:r w:rsidRPr="00675511">
        <w:rPr>
          <w:color w:val="000000"/>
        </w:rPr>
        <w:t>o</w:t>
      </w:r>
      <w:r w:rsidRPr="00675511">
        <w:rPr>
          <w:color w:val="000000"/>
        </w:rPr>
        <w:t>len, fanns den 1 januari 2006 ca 2 100 tjänster, varav ca 500 tidsbegräns</w:t>
      </w:r>
      <w:r w:rsidRPr="00675511">
        <w:rPr>
          <w:color w:val="000000"/>
        </w:rPr>
        <w:t>a</w:t>
      </w:r>
      <w:r w:rsidRPr="00675511">
        <w:rPr>
          <w:color w:val="000000"/>
        </w:rPr>
        <w:t>de.</w:t>
      </w:r>
      <w:r w:rsidRPr="00675511">
        <w:rPr>
          <w:rStyle w:val="Fotnotsreferens"/>
          <w:color w:val="000000"/>
        </w:rPr>
        <w:footnoteReference w:id="21"/>
      </w:r>
    </w:p>
    <w:p w:rsidR="00B26416" w:rsidRPr="00675511" w:rsidRDefault="00B26416" w:rsidP="00B26416">
      <w:pPr>
        <w:pStyle w:val="Rubrik2"/>
        <w:rPr>
          <w:color w:val="000000"/>
        </w:rPr>
      </w:pPr>
      <w:bookmarkStart w:id="97" w:name="_Toc223255938"/>
      <w:r w:rsidRPr="00675511">
        <w:rPr>
          <w:color w:val="000000"/>
        </w:rPr>
        <w:t>2.2 Ordförandeskapet</w:t>
      </w:r>
      <w:bookmarkEnd w:id="97"/>
    </w:p>
    <w:p w:rsidR="00B26416" w:rsidRPr="00675511" w:rsidRDefault="00B26416" w:rsidP="00B26416">
      <w:pPr>
        <w:rPr>
          <w:color w:val="000000"/>
        </w:rPr>
      </w:pPr>
      <w:r w:rsidRPr="00675511">
        <w:rPr>
          <w:color w:val="000000"/>
        </w:rPr>
        <w:t>Ordförandeskapet i Europarådets ministerkommitté roterar i bokstavsor</w:t>
      </w:r>
      <w:r w:rsidRPr="00675511">
        <w:rPr>
          <w:color w:val="000000"/>
        </w:rPr>
        <w:t>d</w:t>
      </w:r>
      <w:r w:rsidRPr="00675511">
        <w:rPr>
          <w:color w:val="000000"/>
        </w:rPr>
        <w:t>ning mellan medlemsländerna var sjätte månad utifrån det engelska alfabetet. Ministerkommittén gjorde dock ett byte 2008 för att undvika att Sveriges och Sloveniens ordförandeskap skulle sammanfalla med ländernas ordföra</w:t>
      </w:r>
      <w:r w:rsidRPr="00675511">
        <w:rPr>
          <w:color w:val="000000"/>
        </w:rPr>
        <w:t>n</w:t>
      </w:r>
      <w:r w:rsidRPr="00675511">
        <w:rPr>
          <w:color w:val="000000"/>
        </w:rPr>
        <w:t>deskap i EU.</w:t>
      </w:r>
      <w:r w:rsidRPr="00675511">
        <w:rPr>
          <w:rStyle w:val="Fotnotsreferens"/>
          <w:color w:val="000000"/>
        </w:rPr>
        <w:footnoteReference w:id="22"/>
      </w:r>
    </w:p>
    <w:p w:rsidR="00B26416" w:rsidRPr="00675511" w:rsidRDefault="00B26416" w:rsidP="00B26416">
      <w:pPr>
        <w:pStyle w:val="Normaltindrag"/>
        <w:rPr>
          <w:color w:val="000000"/>
        </w:rPr>
      </w:pPr>
      <w:r w:rsidRPr="00675511">
        <w:rPr>
          <w:color w:val="000000"/>
        </w:rPr>
        <w:t>Ordförandeskapet i Europarådets ministerkommitté axlar fyra funktioner – dagordningssättare, organisatör, medlare och företr</w:t>
      </w:r>
      <w:r w:rsidRPr="00675511">
        <w:rPr>
          <w:color w:val="000000"/>
        </w:rPr>
        <w:t>ä</w:t>
      </w:r>
      <w:r w:rsidRPr="00675511">
        <w:rPr>
          <w:color w:val="000000"/>
        </w:rPr>
        <w:t>dare. I funktionen som dagordningssättare prese</w:t>
      </w:r>
      <w:r w:rsidRPr="00675511">
        <w:rPr>
          <w:color w:val="000000"/>
        </w:rPr>
        <w:t>n</w:t>
      </w:r>
      <w:r w:rsidRPr="00675511">
        <w:rPr>
          <w:color w:val="000000"/>
        </w:rPr>
        <w:t>terar ordförandeskapet sitt lands prioriteringar i samband med övertagandet av ordförandeklubban. U</w:t>
      </w:r>
      <w:r w:rsidRPr="00675511">
        <w:rPr>
          <w:color w:val="000000"/>
        </w:rPr>
        <w:t>n</w:t>
      </w:r>
      <w:r w:rsidRPr="00675511">
        <w:rPr>
          <w:color w:val="000000"/>
        </w:rPr>
        <w:t>der ordförandeskapets gång uttalar sig ordförandelandets utrikesminister i egenskap av ministe</w:t>
      </w:r>
      <w:r w:rsidRPr="00675511">
        <w:rPr>
          <w:color w:val="000000"/>
        </w:rPr>
        <w:t>r</w:t>
      </w:r>
      <w:r w:rsidRPr="00675511">
        <w:rPr>
          <w:color w:val="000000"/>
        </w:rPr>
        <w:t>kommitténs ordförande om aktue</w:t>
      </w:r>
      <w:r w:rsidRPr="00675511">
        <w:rPr>
          <w:color w:val="000000"/>
        </w:rPr>
        <w:t>l</w:t>
      </w:r>
      <w:r w:rsidRPr="00675511">
        <w:rPr>
          <w:color w:val="000000"/>
        </w:rPr>
        <w:t>la politiska frågor.</w:t>
      </w:r>
    </w:p>
    <w:p w:rsidR="00B26416" w:rsidRPr="00675511" w:rsidRDefault="00B26416" w:rsidP="00B26416">
      <w:pPr>
        <w:pStyle w:val="Normaltindrag"/>
        <w:rPr>
          <w:color w:val="000000"/>
        </w:rPr>
      </w:pPr>
      <w:r w:rsidRPr="00675511">
        <w:rPr>
          <w:color w:val="000000"/>
        </w:rPr>
        <w:t>Funktionen som organisatör inkluderar likaså ett antal uppgifter. Tillsa</w:t>
      </w:r>
      <w:r w:rsidRPr="00675511">
        <w:rPr>
          <w:color w:val="000000"/>
        </w:rPr>
        <w:t>m</w:t>
      </w:r>
      <w:r w:rsidRPr="00675511">
        <w:rPr>
          <w:color w:val="000000"/>
        </w:rPr>
        <w:t>mans med Europarådets sekretariat organiserar ordförandeskapet i regel ett antal konferenser, seminarier och liknande. Ordförandeskapet samordnar vidare verksamheten inom sitt regeringskansli och, i de flesta fall, mellan sitt regeringskansli och sin ständiga representation vid Europarådet. På fö</w:t>
      </w:r>
      <w:r w:rsidRPr="00675511">
        <w:rPr>
          <w:color w:val="000000"/>
        </w:rPr>
        <w:t>r</w:t>
      </w:r>
      <w:r w:rsidRPr="00675511">
        <w:rPr>
          <w:color w:val="000000"/>
        </w:rPr>
        <w:t>slag av en eller flera delegationer och efter samråd med framför allt byrån kan ordf</w:t>
      </w:r>
      <w:r w:rsidRPr="00675511">
        <w:rPr>
          <w:color w:val="000000"/>
        </w:rPr>
        <w:t>ö</w:t>
      </w:r>
      <w:r w:rsidRPr="00675511">
        <w:rPr>
          <w:color w:val="000000"/>
        </w:rPr>
        <w:t>randeskapet sammankalla extraordinära möten i brådskande ärenden. Efter samråd med byrån och eventuellt även ministerkommittén kan ordföra</w:t>
      </w:r>
      <w:r w:rsidRPr="00675511">
        <w:rPr>
          <w:color w:val="000000"/>
        </w:rPr>
        <w:t>n</w:t>
      </w:r>
      <w:r w:rsidRPr="00675511">
        <w:rPr>
          <w:color w:val="000000"/>
        </w:rPr>
        <w:t>deskapet även bjuda in högt rankade företrädare för såväl andra internatione</w:t>
      </w:r>
      <w:r w:rsidRPr="00675511">
        <w:rPr>
          <w:color w:val="000000"/>
        </w:rPr>
        <w:t>l</w:t>
      </w:r>
      <w:r w:rsidRPr="00675511">
        <w:rPr>
          <w:color w:val="000000"/>
        </w:rPr>
        <w:t>la organisationer som länder som inte är medlemmar av Europarådet.</w:t>
      </w:r>
    </w:p>
    <w:p w:rsidR="00B26416" w:rsidRPr="00675511" w:rsidRDefault="00B26416" w:rsidP="00B26416">
      <w:pPr>
        <w:pStyle w:val="Normaltindrag"/>
        <w:rPr>
          <w:color w:val="000000"/>
        </w:rPr>
      </w:pPr>
      <w:r w:rsidRPr="00675511">
        <w:rPr>
          <w:color w:val="000000"/>
        </w:rPr>
        <w:t>Medlarrollen är tydligast i ställföreträdarkommittén. Ordförandeskapet ska här göra följande:</w:t>
      </w:r>
    </w:p>
    <w:p w:rsidR="00B26416" w:rsidRPr="00675511" w:rsidRDefault="00B26416" w:rsidP="00B26416">
      <w:pPr>
        <w:pStyle w:val="PunktlistaBomb"/>
        <w:rPr>
          <w:color w:val="000000"/>
        </w:rPr>
      </w:pPr>
      <w:r w:rsidRPr="00675511">
        <w:rPr>
          <w:color w:val="000000"/>
        </w:rPr>
        <w:t>Leda diskussionerna i syfte att uppnå operationella resultat, framför allt genom att begära att delegationer reagerar på kompromisstexter eller sp</w:t>
      </w:r>
      <w:r w:rsidRPr="00675511">
        <w:rPr>
          <w:color w:val="000000"/>
        </w:rPr>
        <w:t>e</w:t>
      </w:r>
      <w:r w:rsidRPr="00675511">
        <w:rPr>
          <w:color w:val="000000"/>
        </w:rPr>
        <w:t>cifika fö</w:t>
      </w:r>
      <w:r w:rsidRPr="00675511">
        <w:rPr>
          <w:color w:val="000000"/>
        </w:rPr>
        <w:t>r</w:t>
      </w:r>
      <w:r w:rsidRPr="00675511">
        <w:rPr>
          <w:color w:val="000000"/>
        </w:rPr>
        <w:t>slag.</w:t>
      </w:r>
    </w:p>
    <w:p w:rsidR="00B26416" w:rsidRPr="00675511" w:rsidRDefault="00B26416" w:rsidP="00B26416">
      <w:pPr>
        <w:pStyle w:val="PunktlistaBomb"/>
        <w:spacing w:before="0"/>
        <w:rPr>
          <w:color w:val="000000"/>
        </w:rPr>
      </w:pPr>
      <w:r w:rsidRPr="00675511">
        <w:rPr>
          <w:color w:val="000000"/>
        </w:rPr>
        <w:t>Om en tvistefråga berör ett fåtal delegationer, bjuda in dessa för att med hjälp av en medlare och ministerkommitténs sekretariat finna en lösning i ”marginalen” på mötet.</w:t>
      </w:r>
    </w:p>
    <w:p w:rsidR="00B26416" w:rsidRPr="00675511" w:rsidRDefault="00B26416" w:rsidP="00B26416">
      <w:pPr>
        <w:pStyle w:val="PunktlistaBomb"/>
        <w:spacing w:before="0"/>
        <w:rPr>
          <w:color w:val="000000"/>
        </w:rPr>
      </w:pPr>
      <w:r w:rsidRPr="00675511">
        <w:rPr>
          <w:color w:val="000000"/>
        </w:rPr>
        <w:t>Skjuta upp frågor när en lösning inte står att finna för tillfä</w:t>
      </w:r>
      <w:r w:rsidRPr="00675511">
        <w:rPr>
          <w:color w:val="000000"/>
        </w:rPr>
        <w:t>l</w:t>
      </w:r>
      <w:r w:rsidRPr="00675511">
        <w:rPr>
          <w:color w:val="000000"/>
        </w:rPr>
        <w:t>let.</w:t>
      </w:r>
    </w:p>
    <w:p w:rsidR="00B26416" w:rsidRPr="00675511" w:rsidRDefault="00B26416" w:rsidP="00B26416">
      <w:pPr>
        <w:pStyle w:val="PunktlistaBomb"/>
        <w:spacing w:before="0"/>
        <w:rPr>
          <w:color w:val="000000"/>
        </w:rPr>
      </w:pPr>
      <w:r w:rsidRPr="00675511">
        <w:rPr>
          <w:color w:val="000000"/>
        </w:rPr>
        <w:t>Vid mötets slut kort sammanfatta de resultat som uppnåtts.</w:t>
      </w:r>
    </w:p>
    <w:p w:rsidR="00B26416" w:rsidRPr="00675511" w:rsidRDefault="00B26416" w:rsidP="00B26416">
      <w:pPr>
        <w:pStyle w:val="PunktlistaBomb"/>
        <w:spacing w:before="0"/>
        <w:rPr>
          <w:color w:val="000000"/>
        </w:rPr>
      </w:pPr>
      <w:r w:rsidRPr="00675511">
        <w:rPr>
          <w:color w:val="000000"/>
        </w:rPr>
        <w:t>Vidta nödvändiga åtgärder mellan möten, t.ex. konsultera olika d</w:t>
      </w:r>
      <w:r w:rsidRPr="00675511">
        <w:rPr>
          <w:color w:val="000000"/>
        </w:rPr>
        <w:t>e</w:t>
      </w:r>
      <w:r w:rsidRPr="00675511">
        <w:rPr>
          <w:color w:val="000000"/>
        </w:rPr>
        <w:t>lega</w:t>
      </w:r>
      <w:r w:rsidRPr="00675511">
        <w:rPr>
          <w:color w:val="000000"/>
        </w:rPr>
        <w:softHyphen/>
        <w:t>tioner för att få arbetet att fortskrida framför allt när det råder mening</w:t>
      </w:r>
      <w:r w:rsidRPr="00675511">
        <w:rPr>
          <w:color w:val="000000"/>
        </w:rPr>
        <w:t>s</w:t>
      </w:r>
      <w:r w:rsidRPr="00675511">
        <w:rPr>
          <w:color w:val="000000"/>
        </w:rPr>
        <w:t>skiljaktigheter i substans, och därefter när så är möjligt presentera result</w:t>
      </w:r>
      <w:r w:rsidRPr="00675511">
        <w:rPr>
          <w:color w:val="000000"/>
        </w:rPr>
        <w:t>a</w:t>
      </w:r>
      <w:r w:rsidRPr="00675511">
        <w:rPr>
          <w:color w:val="000000"/>
        </w:rPr>
        <w:t>ten skrif</w:t>
      </w:r>
      <w:r w:rsidRPr="00675511">
        <w:rPr>
          <w:color w:val="000000"/>
        </w:rPr>
        <w:t>t</w:t>
      </w:r>
      <w:r w:rsidRPr="00675511">
        <w:rPr>
          <w:color w:val="000000"/>
        </w:rPr>
        <w:t>ligen.</w:t>
      </w:r>
    </w:p>
    <w:p w:rsidR="00B26416" w:rsidRPr="00675511" w:rsidRDefault="00B26416" w:rsidP="00B26416">
      <w:pPr>
        <w:rPr>
          <w:color w:val="000000"/>
        </w:rPr>
      </w:pPr>
      <w:r w:rsidRPr="00675511">
        <w:rPr>
          <w:color w:val="000000"/>
        </w:rPr>
        <w:t>Ordförandeskapet ska även se till att regler respekteras vid ställföreträdarm</w:t>
      </w:r>
      <w:r w:rsidRPr="00675511">
        <w:rPr>
          <w:color w:val="000000"/>
        </w:rPr>
        <w:t>ö</w:t>
      </w:r>
      <w:r w:rsidRPr="00675511">
        <w:rPr>
          <w:color w:val="000000"/>
        </w:rPr>
        <w:t>tet. Det kan handla om att vid behov informera delegationerna om det max</w:t>
      </w:r>
      <w:r w:rsidRPr="00675511">
        <w:rPr>
          <w:color w:val="000000"/>
        </w:rPr>
        <w:t>i</w:t>
      </w:r>
      <w:r w:rsidRPr="00675511">
        <w:rPr>
          <w:color w:val="000000"/>
        </w:rPr>
        <w:t>mala antalet inlägg och den maximala tiden för inlägg. Vid behov ska ordf</w:t>
      </w:r>
      <w:r w:rsidRPr="00675511">
        <w:rPr>
          <w:color w:val="000000"/>
        </w:rPr>
        <w:t>ö</w:t>
      </w:r>
      <w:r w:rsidRPr="00675511">
        <w:rPr>
          <w:color w:val="000000"/>
        </w:rPr>
        <w:t>rand</w:t>
      </w:r>
      <w:r w:rsidRPr="00675511">
        <w:rPr>
          <w:color w:val="000000"/>
        </w:rPr>
        <w:t>e</w:t>
      </w:r>
      <w:r w:rsidRPr="00675511">
        <w:rPr>
          <w:color w:val="000000"/>
        </w:rPr>
        <w:t>landet avsluta mötets diskussion.</w:t>
      </w:r>
    </w:p>
    <w:p w:rsidR="00B26416" w:rsidRPr="00675511" w:rsidRDefault="00B26416" w:rsidP="00B26416">
      <w:pPr>
        <w:pStyle w:val="Normaltindrag"/>
        <w:rPr>
          <w:color w:val="000000"/>
        </w:rPr>
      </w:pPr>
      <w:r w:rsidRPr="00675511">
        <w:rPr>
          <w:color w:val="000000"/>
        </w:rPr>
        <w:t>I funktionen som företrädare, slutligen, ska ordförandeskapet representera ministerkommittén gentemot andra aktörer, inte minst Europarådets parl</w:t>
      </w:r>
      <w:r w:rsidRPr="00675511">
        <w:rPr>
          <w:color w:val="000000"/>
        </w:rPr>
        <w:t>a</w:t>
      </w:r>
      <w:r w:rsidRPr="00675511">
        <w:rPr>
          <w:color w:val="000000"/>
        </w:rPr>
        <w:t>mentariska församling. Ordförandeskapets utrikesminister, eller dennes ersä</w:t>
      </w:r>
      <w:r w:rsidRPr="00675511">
        <w:rPr>
          <w:color w:val="000000"/>
        </w:rPr>
        <w:t>t</w:t>
      </w:r>
      <w:r w:rsidRPr="00675511">
        <w:rPr>
          <w:color w:val="000000"/>
        </w:rPr>
        <w:t>tare, ska redovisa resultatet av ministerkommitténs verksamhet i samband med församlingens delsessioner. Denne kan då välja att besvara muntl</w:t>
      </w:r>
      <w:r w:rsidRPr="00675511">
        <w:rPr>
          <w:color w:val="000000"/>
        </w:rPr>
        <w:t>i</w:t>
      </w:r>
      <w:r w:rsidRPr="00675511">
        <w:rPr>
          <w:color w:val="000000"/>
        </w:rPr>
        <w:t>ga frågor från parlamentarikerna. Ordförandelandet är dessutom vice ordförande i det gemensamma utskottet mellan ministerkommittén och församlin</w:t>
      </w:r>
      <w:r w:rsidRPr="00675511">
        <w:rPr>
          <w:color w:val="000000"/>
        </w:rPr>
        <w:t>g</w:t>
      </w:r>
      <w:r w:rsidRPr="00675511">
        <w:rPr>
          <w:color w:val="000000"/>
        </w:rPr>
        <w:t>en.</w:t>
      </w:r>
    </w:p>
    <w:p w:rsidR="00B26416" w:rsidRPr="00675511" w:rsidRDefault="00B26416" w:rsidP="00B26416">
      <w:pPr>
        <w:pStyle w:val="R3"/>
        <w:rPr>
          <w:color w:val="000000"/>
        </w:rPr>
      </w:pPr>
      <w:r w:rsidRPr="00675511">
        <w:rPr>
          <w:color w:val="000000"/>
        </w:rPr>
        <w:t>Kan ordförandeskapet göra någon skillnad?</w:t>
      </w:r>
    </w:p>
    <w:p w:rsidR="00B26416" w:rsidRPr="00675511" w:rsidRDefault="00B26416" w:rsidP="00B26416">
      <w:pPr>
        <w:rPr>
          <w:color w:val="000000"/>
        </w:rPr>
      </w:pPr>
      <w:r w:rsidRPr="00675511">
        <w:rPr>
          <w:color w:val="000000"/>
        </w:rPr>
        <w:t>Det finns flera faktorer som försvårar för ministerkommitténs ordförandeskap att påverka Europarådets verksamhet. En sådan handlar om att ordföra</w:t>
      </w:r>
      <w:r w:rsidRPr="00675511">
        <w:rPr>
          <w:color w:val="000000"/>
        </w:rPr>
        <w:t>n</w:t>
      </w:r>
      <w:r w:rsidRPr="00675511">
        <w:rPr>
          <w:color w:val="000000"/>
        </w:rPr>
        <w:t>deskapet är begränsat både tids- och omfång</w:t>
      </w:r>
      <w:r w:rsidRPr="00675511">
        <w:rPr>
          <w:color w:val="000000"/>
        </w:rPr>
        <w:t>s</w:t>
      </w:r>
      <w:r w:rsidRPr="00675511">
        <w:rPr>
          <w:color w:val="000000"/>
        </w:rPr>
        <w:t>mässigt. Det är svårt att hinna uppnå ett substantiellt utfall under de sex månader som ordförandeskapet varar. För att följa upp en konferens på europeisk nivå krävs exempelvis i regel ett ma</w:t>
      </w:r>
      <w:r w:rsidRPr="00675511">
        <w:rPr>
          <w:color w:val="000000"/>
        </w:rPr>
        <w:t>n</w:t>
      </w:r>
      <w:r w:rsidRPr="00675511">
        <w:rPr>
          <w:color w:val="000000"/>
        </w:rPr>
        <w:t>datbeslut i ministerkommittén och flera månaders beredning i en styrkommitté. Av den tidsmässiga begränsningen följer även att ordföra</w:t>
      </w:r>
      <w:r w:rsidRPr="00675511">
        <w:rPr>
          <w:color w:val="000000"/>
        </w:rPr>
        <w:t>n</w:t>
      </w:r>
      <w:r w:rsidRPr="00675511">
        <w:rPr>
          <w:color w:val="000000"/>
        </w:rPr>
        <w:t>deskapet inte sällan måste ta över frågor som har initierats av tidigare ordf</w:t>
      </w:r>
      <w:r w:rsidRPr="00675511">
        <w:rPr>
          <w:color w:val="000000"/>
        </w:rPr>
        <w:t>ö</w:t>
      </w:r>
      <w:r w:rsidRPr="00675511">
        <w:rPr>
          <w:color w:val="000000"/>
        </w:rPr>
        <w:t>randeskap. Den omfångsmässiga begränsningen handlar om att ordföra</w:t>
      </w:r>
      <w:r w:rsidRPr="00675511">
        <w:rPr>
          <w:color w:val="000000"/>
        </w:rPr>
        <w:t>n</w:t>
      </w:r>
      <w:r w:rsidRPr="00675511">
        <w:rPr>
          <w:color w:val="000000"/>
        </w:rPr>
        <w:t>deskapet inte innefattar vare sig ministerkommitténs styr- och expertkommi</w:t>
      </w:r>
      <w:r w:rsidRPr="00675511">
        <w:rPr>
          <w:color w:val="000000"/>
        </w:rPr>
        <w:t>t</w:t>
      </w:r>
      <w:r w:rsidRPr="00675511">
        <w:rPr>
          <w:color w:val="000000"/>
        </w:rPr>
        <w:t>téer eller dess unde</w:t>
      </w:r>
      <w:r w:rsidRPr="00675511">
        <w:rPr>
          <w:color w:val="000000"/>
        </w:rPr>
        <w:t>r</w:t>
      </w:r>
      <w:r w:rsidRPr="00675511">
        <w:rPr>
          <w:color w:val="000000"/>
        </w:rPr>
        <w:t>stödjande grupper. Ministerkommitténs ordförandeskap fyller alltså ingen, eller åtminstone en mycket begränsad, funktion som da</w:t>
      </w:r>
      <w:r w:rsidRPr="00675511">
        <w:rPr>
          <w:color w:val="000000"/>
        </w:rPr>
        <w:t>g</w:t>
      </w:r>
      <w:r w:rsidRPr="00675511">
        <w:rPr>
          <w:color w:val="000000"/>
        </w:rPr>
        <w:t>ordningssättare och medlare i dessa kommittéer och grupper. En annan ko</w:t>
      </w:r>
      <w:r w:rsidRPr="00675511">
        <w:rPr>
          <w:color w:val="000000"/>
        </w:rPr>
        <w:t>n</w:t>
      </w:r>
      <w:r w:rsidRPr="00675511">
        <w:rPr>
          <w:color w:val="000000"/>
        </w:rPr>
        <w:t>sekvens är att ministerkommitténs arbete till övervägande del styrs av en löpande agenda. När en fråga är färdigbehandlad i en rappo</w:t>
      </w:r>
      <w:r w:rsidRPr="00675511">
        <w:rPr>
          <w:color w:val="000000"/>
        </w:rPr>
        <w:t>r</w:t>
      </w:r>
      <w:r w:rsidRPr="00675511">
        <w:rPr>
          <w:color w:val="000000"/>
        </w:rPr>
        <w:t>törsgrupp hamnar den automatiskt på ministerkommitténs bord, helt oberoende av ordföra</w:t>
      </w:r>
      <w:r w:rsidRPr="00675511">
        <w:rPr>
          <w:color w:val="000000"/>
        </w:rPr>
        <w:t>n</w:t>
      </w:r>
      <w:r w:rsidRPr="00675511">
        <w:rPr>
          <w:color w:val="000000"/>
        </w:rPr>
        <w:t>deskap. Till detta kommer att ministerkommitténs beslutsfa</w:t>
      </w:r>
      <w:r w:rsidRPr="00675511">
        <w:rPr>
          <w:color w:val="000000"/>
        </w:rPr>
        <w:t>t</w:t>
      </w:r>
      <w:r w:rsidRPr="00675511">
        <w:rPr>
          <w:color w:val="000000"/>
        </w:rPr>
        <w:t>tande grundar sig på principen om enhällighet. Ordförandeskapet är alltså i stor utsträckning beroende av graden av kontrovers i olika frågor och graden av kompromis</w:t>
      </w:r>
      <w:r w:rsidRPr="00675511">
        <w:rPr>
          <w:color w:val="000000"/>
        </w:rPr>
        <w:t>s</w:t>
      </w:r>
      <w:r w:rsidRPr="00675511">
        <w:rPr>
          <w:color w:val="000000"/>
        </w:rPr>
        <w:t>vilja bland de 47 medlemslä</w:t>
      </w:r>
      <w:r w:rsidRPr="00675511">
        <w:rPr>
          <w:color w:val="000000"/>
        </w:rPr>
        <w:t>n</w:t>
      </w:r>
      <w:r w:rsidRPr="00675511">
        <w:rPr>
          <w:color w:val="000000"/>
        </w:rPr>
        <w:t>derna.</w:t>
      </w:r>
    </w:p>
    <w:p w:rsidR="00B26416" w:rsidRPr="00675511" w:rsidRDefault="00B26416" w:rsidP="00B26416">
      <w:pPr>
        <w:pStyle w:val="Normaltindrag"/>
        <w:rPr>
          <w:color w:val="000000"/>
        </w:rPr>
      </w:pPr>
      <w:r w:rsidRPr="00675511">
        <w:rPr>
          <w:color w:val="000000"/>
        </w:rPr>
        <w:t>Ordförandeskapet står dock inte tandlöst. Man kan ge extra skjuts åt prior</w:t>
      </w:r>
      <w:r w:rsidRPr="00675511">
        <w:rPr>
          <w:color w:val="000000"/>
        </w:rPr>
        <w:t>i</w:t>
      </w:r>
      <w:r w:rsidRPr="00675511">
        <w:rPr>
          <w:color w:val="000000"/>
        </w:rPr>
        <w:t>terade frågor, t.ex. genom att organisera konferenser och se till att resultatet av dessa följs upp av ministerkommittén. Man har ett visst inflytande över ministerkommitténs dagordning, framför allt i fråga om politiska frågor och dagordningspunkternas ordning. Ordförandeskapet kan även till viss del p</w:t>
      </w:r>
      <w:r w:rsidRPr="00675511">
        <w:rPr>
          <w:color w:val="000000"/>
        </w:rPr>
        <w:t>å</w:t>
      </w:r>
      <w:r w:rsidRPr="00675511">
        <w:rPr>
          <w:color w:val="000000"/>
        </w:rPr>
        <w:t>verka arbetet i rapportörsgrupperna, t.ex. genom att lämna förslag på uppföl</w:t>
      </w:r>
      <w:r w:rsidRPr="00675511">
        <w:rPr>
          <w:color w:val="000000"/>
        </w:rPr>
        <w:t>j</w:t>
      </w:r>
      <w:r w:rsidRPr="00675511">
        <w:rPr>
          <w:color w:val="000000"/>
        </w:rPr>
        <w:t>ningsbeslut till ministermötets kommun</w:t>
      </w:r>
      <w:r w:rsidRPr="00675511">
        <w:rPr>
          <w:color w:val="000000"/>
        </w:rPr>
        <w:t>i</w:t>
      </w:r>
      <w:r w:rsidRPr="00675511">
        <w:rPr>
          <w:color w:val="000000"/>
        </w:rPr>
        <w:t>ké.</w:t>
      </w:r>
      <w:r w:rsidRPr="00675511">
        <w:rPr>
          <w:rStyle w:val="Fotnotsreferens"/>
          <w:color w:val="000000"/>
        </w:rPr>
        <w:footnoteReference w:id="23"/>
      </w:r>
      <w:r w:rsidRPr="00675511">
        <w:rPr>
          <w:color w:val="000000"/>
        </w:rPr>
        <w:t xml:space="preserve"> Man kan likaså se till att det finns adekvata finansiella och personella resurser för att genomföra uppsatta mål. Statsvetenskaplig forskning betonar därutöver att det inom internatione</w:t>
      </w:r>
      <w:r w:rsidRPr="00675511">
        <w:rPr>
          <w:color w:val="000000"/>
        </w:rPr>
        <w:t>l</w:t>
      </w:r>
      <w:r w:rsidRPr="00675511">
        <w:rPr>
          <w:color w:val="000000"/>
        </w:rPr>
        <w:t>la organisationer inte sällan krävs någon form av ledarskap för att lösa g</w:t>
      </w:r>
      <w:r w:rsidRPr="00675511">
        <w:rPr>
          <w:color w:val="000000"/>
        </w:rPr>
        <w:t>e</w:t>
      </w:r>
      <w:r w:rsidRPr="00675511">
        <w:rPr>
          <w:color w:val="000000"/>
        </w:rPr>
        <w:t>mensamma problem. Faktorer såsom överraskningsmoment, begränsad tid för beslutsfattande och komplexitet (antalet aktörer multiplicerat med antalet svårigheter på agendan) bidrar alla till ett behov av ledarskap och koordin</w:t>
      </w:r>
      <w:r w:rsidRPr="00675511">
        <w:rPr>
          <w:color w:val="000000"/>
        </w:rPr>
        <w:t>e</w:t>
      </w:r>
      <w:r w:rsidRPr="00675511">
        <w:rPr>
          <w:color w:val="000000"/>
        </w:rPr>
        <w:t>ring.</w:t>
      </w:r>
      <w:r w:rsidRPr="00675511">
        <w:rPr>
          <w:rStyle w:val="Fotnotsreferens"/>
          <w:color w:val="000000"/>
        </w:rPr>
        <w:footnoteReference w:id="24"/>
      </w:r>
      <w:r w:rsidRPr="00675511">
        <w:rPr>
          <w:color w:val="000000"/>
        </w:rPr>
        <w:t xml:space="preserve"> Ordförandeskapets roll blir särskilt viktig i politiska frågor. Ordföra</w:t>
      </w:r>
      <w:r w:rsidRPr="00675511">
        <w:rPr>
          <w:color w:val="000000"/>
        </w:rPr>
        <w:t>n</w:t>
      </w:r>
      <w:r w:rsidRPr="00675511">
        <w:rPr>
          <w:color w:val="000000"/>
        </w:rPr>
        <w:t>deskapet kan etablera informella arbetsgrupper, rikta uppmärksamhet mot vad som står på spel i en fråga, presentera nya lösningar för att överkomma sv</w:t>
      </w:r>
      <w:r w:rsidRPr="00675511">
        <w:rPr>
          <w:color w:val="000000"/>
        </w:rPr>
        <w:t>å</w:t>
      </w:r>
      <w:r w:rsidRPr="00675511">
        <w:rPr>
          <w:color w:val="000000"/>
        </w:rPr>
        <w:t>righeter i förhandlingar, hålla deltagarna vid ett tidsschema, begära omrös</w:t>
      </w:r>
      <w:r w:rsidRPr="00675511">
        <w:rPr>
          <w:color w:val="000000"/>
        </w:rPr>
        <w:t>t</w:t>
      </w:r>
      <w:r w:rsidRPr="00675511">
        <w:rPr>
          <w:color w:val="000000"/>
        </w:rPr>
        <w:t>ning vid rätt tillfälle m.m. Med andra ord, ordförandeskapet har en betydande kontroll över information och procedur.</w:t>
      </w:r>
      <w:r w:rsidRPr="00675511">
        <w:rPr>
          <w:rStyle w:val="Fotnotsreferens"/>
          <w:color w:val="000000"/>
        </w:rPr>
        <w:footnoteReference w:id="25"/>
      </w:r>
      <w:r w:rsidRPr="00675511">
        <w:rPr>
          <w:color w:val="000000"/>
        </w:rPr>
        <w:t xml:space="preserve"> </w:t>
      </w:r>
    </w:p>
    <w:p w:rsidR="00B26416" w:rsidRPr="00675511" w:rsidRDefault="00B26416" w:rsidP="00B26416">
      <w:pPr>
        <w:pStyle w:val="Normaltindrag"/>
        <w:rPr>
          <w:color w:val="000000"/>
        </w:rPr>
      </w:pPr>
      <w:r w:rsidRPr="00675511">
        <w:rPr>
          <w:color w:val="000000"/>
        </w:rPr>
        <w:t>Det svenska ordförandeskapet 2008 kom att präglas av den väpnade ko</w:t>
      </w:r>
      <w:r w:rsidRPr="00675511">
        <w:rPr>
          <w:color w:val="000000"/>
        </w:rPr>
        <w:t>n</w:t>
      </w:r>
      <w:r w:rsidRPr="00675511">
        <w:rPr>
          <w:color w:val="000000"/>
        </w:rPr>
        <w:t>flikt som uppstod me</w:t>
      </w:r>
      <w:r w:rsidRPr="00675511">
        <w:rPr>
          <w:color w:val="000000"/>
        </w:rPr>
        <w:t>l</w:t>
      </w:r>
      <w:r w:rsidRPr="00675511">
        <w:rPr>
          <w:color w:val="000000"/>
        </w:rPr>
        <w:t xml:space="preserve">lan Ryssland och Georgien under sommaren samma år. Aldrig tidigare i Europarådets historia hade två av organisationens </w:t>
      </w:r>
      <w:r w:rsidRPr="00675511">
        <w:rPr>
          <w:color w:val="000000"/>
          <w:spacing w:val="-2"/>
        </w:rPr>
        <w:t>medlem</w:t>
      </w:r>
      <w:r w:rsidRPr="00675511">
        <w:rPr>
          <w:color w:val="000000"/>
          <w:spacing w:val="-2"/>
        </w:rPr>
        <w:t>s</w:t>
      </w:r>
      <w:r w:rsidRPr="00675511">
        <w:rPr>
          <w:color w:val="000000"/>
          <w:spacing w:val="-2"/>
        </w:rPr>
        <w:t xml:space="preserve">länder fört krig mot varandra. </w:t>
      </w:r>
      <w:r w:rsidRPr="00675511">
        <w:rPr>
          <w:color w:val="000000"/>
        </w:rPr>
        <w:t>Dagordningen för Europarådets hantering av Georgienkonflikten sattes i hög grad av det svenska ordförandeskapet.</w:t>
      </w:r>
      <w:r w:rsidRPr="00675511">
        <w:rPr>
          <w:rStyle w:val="Fotnotsreferens"/>
          <w:color w:val="000000"/>
        </w:rPr>
        <w:footnoteReference w:id="26"/>
      </w:r>
      <w:r w:rsidRPr="00675511">
        <w:rPr>
          <w:color w:val="000000"/>
        </w:rPr>
        <w:t xml:space="preserve"> De</w:t>
      </w:r>
      <w:r w:rsidRPr="00675511">
        <w:rPr>
          <w:color w:val="000000"/>
        </w:rPr>
        <w:t>n</w:t>
      </w:r>
      <w:r w:rsidRPr="00675511">
        <w:rPr>
          <w:color w:val="000000"/>
        </w:rPr>
        <w:t>na typ av frågor kan av förståeliga skäl inte finnas inbyggd i ministerkommi</w:t>
      </w:r>
      <w:r w:rsidRPr="00675511">
        <w:rPr>
          <w:color w:val="000000"/>
        </w:rPr>
        <w:t>t</w:t>
      </w:r>
      <w:r w:rsidRPr="00675511">
        <w:rPr>
          <w:color w:val="000000"/>
        </w:rPr>
        <w:t>téns l</w:t>
      </w:r>
      <w:r w:rsidRPr="00675511">
        <w:rPr>
          <w:color w:val="000000"/>
        </w:rPr>
        <w:t>ö</w:t>
      </w:r>
      <w:r w:rsidRPr="00675511">
        <w:rPr>
          <w:color w:val="000000"/>
        </w:rPr>
        <w:t>pande agenda.</w:t>
      </w:r>
    </w:p>
    <w:p w:rsidR="00B26416" w:rsidRPr="00675511" w:rsidRDefault="00A94C75" w:rsidP="00A94C75">
      <w:pPr>
        <w:pStyle w:val="R1"/>
      </w:pPr>
      <w:bookmarkStart w:id="98" w:name="_Toc200253043"/>
      <w:bookmarkStart w:id="99" w:name="_Toc201378584"/>
      <w:bookmarkStart w:id="100" w:name="_Toc202850548"/>
      <w:bookmarkStart w:id="101" w:name="_Toc211318514"/>
      <w:bookmarkStart w:id="102" w:name="_Toc223255939"/>
      <w:r w:rsidRPr="00675511">
        <w:br w:type="page"/>
      </w:r>
      <w:r w:rsidR="00B26416" w:rsidRPr="00675511">
        <w:t>3 Ordförandeskapets prioriteringar</w:t>
      </w:r>
      <w:bookmarkEnd w:id="101"/>
      <w:r w:rsidR="00B26416" w:rsidRPr="00675511">
        <w:t xml:space="preserve"> och insatser</w:t>
      </w:r>
      <w:bookmarkEnd w:id="102"/>
    </w:p>
    <w:p w:rsidR="00B26416" w:rsidRPr="00675511" w:rsidRDefault="00B26416" w:rsidP="00B26416">
      <w:pPr>
        <w:pStyle w:val="Utskottsfrslagikorthet-Text"/>
        <w:rPr>
          <w:sz w:val="19"/>
          <w:szCs w:val="19"/>
        </w:rPr>
      </w:pPr>
      <w:r w:rsidRPr="00675511">
        <w:rPr>
          <w:sz w:val="19"/>
          <w:szCs w:val="19"/>
        </w:rPr>
        <w:t>Det svenska ordförandeskapets övergripande målsättning var att genomf</w:t>
      </w:r>
      <w:r w:rsidRPr="00675511">
        <w:rPr>
          <w:sz w:val="19"/>
          <w:szCs w:val="19"/>
        </w:rPr>
        <w:t>ö</w:t>
      </w:r>
      <w:r w:rsidRPr="00675511">
        <w:rPr>
          <w:sz w:val="19"/>
          <w:szCs w:val="19"/>
        </w:rPr>
        <w:t>ra besluten från Warszawatoppmötet 2005. Utifrån denna formulerades ett antal prioriteringar, bl.a. att fördjupa Europarådets samarbete med EU, OSSE och FN och att uppnå ett mer horisontellt arbetssätt inom Europar</w:t>
      </w:r>
      <w:r w:rsidRPr="00675511">
        <w:rPr>
          <w:sz w:val="19"/>
          <w:szCs w:val="19"/>
        </w:rPr>
        <w:t>å</w:t>
      </w:r>
      <w:r w:rsidRPr="00675511">
        <w:rPr>
          <w:sz w:val="19"/>
          <w:szCs w:val="19"/>
        </w:rPr>
        <w:t>det. Ordförandeskapet genomförde insatser inom samtliga prioriterade o</w:t>
      </w:r>
      <w:r w:rsidRPr="00675511">
        <w:rPr>
          <w:sz w:val="19"/>
          <w:szCs w:val="19"/>
        </w:rPr>
        <w:t>m</w:t>
      </w:r>
      <w:r w:rsidRPr="00675511">
        <w:rPr>
          <w:sz w:val="19"/>
          <w:szCs w:val="19"/>
        </w:rPr>
        <w:t>råden. Ordförandeskapet fäste särskild tonvikt vid att förverkliga rättigh</w:t>
      </w:r>
      <w:r w:rsidRPr="00675511">
        <w:rPr>
          <w:sz w:val="19"/>
          <w:szCs w:val="19"/>
        </w:rPr>
        <w:t>e</w:t>
      </w:r>
      <w:r w:rsidRPr="00675511">
        <w:rPr>
          <w:sz w:val="19"/>
          <w:szCs w:val="19"/>
        </w:rPr>
        <w:t>ter, bl.a. genom att organisera fyra konferenser på olika MR-teman. Insa</w:t>
      </w:r>
      <w:r w:rsidRPr="00675511">
        <w:rPr>
          <w:sz w:val="19"/>
          <w:szCs w:val="19"/>
        </w:rPr>
        <w:t>t</w:t>
      </w:r>
      <w:r w:rsidRPr="00675511">
        <w:rPr>
          <w:sz w:val="19"/>
          <w:szCs w:val="19"/>
        </w:rPr>
        <w:t>ser gjordes också i samband med val i medlemsländerna. Det faktiska u</w:t>
      </w:r>
      <w:r w:rsidRPr="00675511">
        <w:rPr>
          <w:sz w:val="19"/>
          <w:szCs w:val="19"/>
        </w:rPr>
        <w:t>t</w:t>
      </w:r>
      <w:r w:rsidRPr="00675511">
        <w:rPr>
          <w:sz w:val="19"/>
          <w:szCs w:val="19"/>
        </w:rPr>
        <w:t>fallet i</w:t>
      </w:r>
      <w:r w:rsidRPr="00675511">
        <w:rPr>
          <w:sz w:val="19"/>
          <w:szCs w:val="19"/>
        </w:rPr>
        <w:t>n</w:t>
      </w:r>
      <w:r w:rsidRPr="00675511">
        <w:rPr>
          <w:sz w:val="19"/>
          <w:szCs w:val="19"/>
        </w:rPr>
        <w:t>kluderade en handlingsplan om barnets rättigheter, prioriteringar för Europarådets samarb</w:t>
      </w:r>
      <w:r w:rsidRPr="00675511">
        <w:rPr>
          <w:sz w:val="19"/>
          <w:szCs w:val="19"/>
        </w:rPr>
        <w:t>e</w:t>
      </w:r>
      <w:r w:rsidRPr="00675511">
        <w:rPr>
          <w:sz w:val="19"/>
          <w:szCs w:val="19"/>
        </w:rPr>
        <w:t>te med EU och en översikt över Europarådets arbete med rättsstatsfrågor. Därutöver bidrog man till ett nytt up</w:t>
      </w:r>
      <w:r w:rsidRPr="00675511">
        <w:rPr>
          <w:sz w:val="19"/>
          <w:szCs w:val="19"/>
        </w:rPr>
        <w:t>p</w:t>
      </w:r>
      <w:r w:rsidRPr="00675511">
        <w:rPr>
          <w:sz w:val="19"/>
          <w:szCs w:val="19"/>
        </w:rPr>
        <w:t>lägg för ministermötet, ökad samordning mellan ministerkommittén och Europar</w:t>
      </w:r>
      <w:r w:rsidRPr="00675511">
        <w:rPr>
          <w:sz w:val="19"/>
          <w:szCs w:val="19"/>
        </w:rPr>
        <w:t>å</w:t>
      </w:r>
      <w:r w:rsidRPr="00675511">
        <w:rPr>
          <w:sz w:val="19"/>
          <w:szCs w:val="19"/>
        </w:rPr>
        <w:t>dets övervakningsmekanismer samt ett principbeslut om offentlighet för ministerkommitténs dokument. Ordförandesk</w:t>
      </w:r>
      <w:r w:rsidRPr="00675511">
        <w:rPr>
          <w:sz w:val="19"/>
          <w:szCs w:val="19"/>
        </w:rPr>
        <w:t>a</w:t>
      </w:r>
      <w:r w:rsidRPr="00675511">
        <w:rPr>
          <w:sz w:val="19"/>
          <w:szCs w:val="19"/>
        </w:rPr>
        <w:t>pets medlingsinsatser rörde bl.a. tilläggsprotokoll 14 till Europakonventionen och en samarbetsresol</w:t>
      </w:r>
      <w:r w:rsidRPr="00675511">
        <w:rPr>
          <w:sz w:val="19"/>
          <w:szCs w:val="19"/>
        </w:rPr>
        <w:t>u</w:t>
      </w:r>
      <w:r w:rsidRPr="00675511">
        <w:rPr>
          <w:sz w:val="19"/>
          <w:szCs w:val="19"/>
        </w:rPr>
        <w:t>tion mellan Eur</w:t>
      </w:r>
      <w:r w:rsidRPr="00675511">
        <w:rPr>
          <w:sz w:val="19"/>
          <w:szCs w:val="19"/>
        </w:rPr>
        <w:t>o</w:t>
      </w:r>
      <w:r w:rsidRPr="00675511">
        <w:rPr>
          <w:sz w:val="19"/>
          <w:szCs w:val="19"/>
        </w:rPr>
        <w:t>parådet och FN.</w:t>
      </w:r>
    </w:p>
    <w:p w:rsidR="00B26416" w:rsidRPr="00675511" w:rsidRDefault="00B26416" w:rsidP="00EA5F2C">
      <w:pPr>
        <w:spacing w:before="187"/>
        <w:rPr>
          <w:color w:val="000000"/>
        </w:rPr>
      </w:pPr>
      <w:r w:rsidRPr="00675511">
        <w:rPr>
          <w:color w:val="000000"/>
        </w:rPr>
        <w:t>I detta kapitel redovisas ordförandeskapets prioriteringar och insatser tem</w:t>
      </w:r>
      <w:r w:rsidRPr="00675511">
        <w:rPr>
          <w:color w:val="000000"/>
        </w:rPr>
        <w:t>a</w:t>
      </w:r>
      <w:r w:rsidRPr="00675511">
        <w:rPr>
          <w:color w:val="000000"/>
        </w:rPr>
        <w:t>tiskt. Temana handlar om mänskliga rättigheter, demokrati, rättsstatens pri</w:t>
      </w:r>
      <w:r w:rsidRPr="00675511">
        <w:rPr>
          <w:color w:val="000000"/>
        </w:rPr>
        <w:t>n</w:t>
      </w:r>
      <w:r w:rsidRPr="00675511">
        <w:rPr>
          <w:color w:val="000000"/>
        </w:rPr>
        <w:t>ciper, jämställdhets- och ungdomsfrågor, samarbetet med EU, OSSE och FN samt Europarådets interna organisation. Uppmärksamhet riktas även mot uppföljningen och det substantiella utfallet av insatserna samt ordförandesk</w:t>
      </w:r>
      <w:r w:rsidRPr="00675511">
        <w:rPr>
          <w:color w:val="000000"/>
        </w:rPr>
        <w:t>a</w:t>
      </w:r>
      <w:r w:rsidRPr="00675511">
        <w:rPr>
          <w:color w:val="000000"/>
        </w:rPr>
        <w:t>pets insatser som medlare. Först sägs någonting mer generellt om de svenska prioriterin</w:t>
      </w:r>
      <w:r w:rsidRPr="00675511">
        <w:rPr>
          <w:color w:val="000000"/>
        </w:rPr>
        <w:t>g</w:t>
      </w:r>
      <w:r w:rsidRPr="00675511">
        <w:rPr>
          <w:color w:val="000000"/>
        </w:rPr>
        <w:t>arna.</w:t>
      </w:r>
    </w:p>
    <w:p w:rsidR="00B26416" w:rsidRPr="00675511" w:rsidRDefault="00B26416" w:rsidP="00B26416">
      <w:pPr>
        <w:pStyle w:val="Normaltindrag"/>
        <w:rPr>
          <w:color w:val="000000"/>
        </w:rPr>
      </w:pPr>
      <w:r w:rsidRPr="00675511">
        <w:rPr>
          <w:color w:val="000000"/>
        </w:rPr>
        <w:t>Sveriges ständiga representation vid Europarådet i Strasbourg samma</w:t>
      </w:r>
      <w:r w:rsidRPr="00675511">
        <w:rPr>
          <w:color w:val="000000"/>
        </w:rPr>
        <w:t>n</w:t>
      </w:r>
      <w:r w:rsidRPr="00675511">
        <w:rPr>
          <w:color w:val="000000"/>
        </w:rPr>
        <w:t xml:space="preserve">ställde Sveriges ordförandeskapsprioriteringar i promemorian </w:t>
      </w:r>
      <w:r w:rsidRPr="00675511">
        <w:rPr>
          <w:i/>
          <w:color w:val="000000"/>
        </w:rPr>
        <w:t>Prioriteringar för det svenska ordförandeskapet i Europarådets ministerkommitté maj–november 2008</w:t>
      </w:r>
      <w:r w:rsidRPr="00675511">
        <w:rPr>
          <w:color w:val="000000"/>
        </w:rPr>
        <w:t>. Sv</w:t>
      </w:r>
      <w:r w:rsidRPr="00675511">
        <w:rPr>
          <w:color w:val="000000"/>
        </w:rPr>
        <w:t>e</w:t>
      </w:r>
      <w:r w:rsidRPr="00675511">
        <w:rPr>
          <w:color w:val="000000"/>
        </w:rPr>
        <w:t xml:space="preserve">riges övergripande prioriteringar återfinns i regeringens skrivelse 2007/08:81 </w:t>
      </w:r>
      <w:r w:rsidRPr="00675511">
        <w:rPr>
          <w:i/>
          <w:color w:val="000000"/>
        </w:rPr>
        <w:t>Redogörelse för verksamheten i Europarådets ministe</w:t>
      </w:r>
      <w:r w:rsidRPr="00675511">
        <w:rPr>
          <w:i/>
          <w:color w:val="000000"/>
        </w:rPr>
        <w:t>r</w:t>
      </w:r>
      <w:r w:rsidRPr="00675511">
        <w:rPr>
          <w:i/>
          <w:color w:val="000000"/>
        </w:rPr>
        <w:t>kommitté m.m. år 2007 samt inför det svenska ordförandeskapet år 2008</w:t>
      </w:r>
      <w:r w:rsidRPr="00675511">
        <w:rPr>
          <w:color w:val="000000"/>
        </w:rPr>
        <w:t xml:space="preserve">. Riksdagen behandlade skrivelsen i betänkande 2007/08:UU6 </w:t>
      </w:r>
      <w:r w:rsidRPr="00675511">
        <w:rPr>
          <w:i/>
          <w:color w:val="000000"/>
        </w:rPr>
        <w:t>Verksamheten i Europarådet under 2007</w:t>
      </w:r>
      <w:r w:rsidRPr="00675511">
        <w:rPr>
          <w:color w:val="000000"/>
        </w:rPr>
        <w:t>. I betänkandet behandlades även en motion som väcktes med anledning av skrivelsen. Betänkandet deba</w:t>
      </w:r>
      <w:r w:rsidRPr="00675511">
        <w:rPr>
          <w:color w:val="000000"/>
        </w:rPr>
        <w:t>t</w:t>
      </w:r>
      <w:r w:rsidRPr="00675511">
        <w:rPr>
          <w:color w:val="000000"/>
        </w:rPr>
        <w:t>terades i riksdagens kammare den 7 maj 2008.</w:t>
      </w:r>
    </w:p>
    <w:p w:rsidR="00B26416" w:rsidRPr="00675511" w:rsidRDefault="00B26416" w:rsidP="00B26416">
      <w:pPr>
        <w:pStyle w:val="Normaltindrag"/>
        <w:rPr>
          <w:color w:val="000000"/>
        </w:rPr>
      </w:pPr>
      <w:r w:rsidRPr="00675511">
        <w:rPr>
          <w:color w:val="000000"/>
        </w:rPr>
        <w:t>Utrikesminister Carl Bildt och Sveriges ständige representant i Strasbourg ambassadör Per Sjögren redovisade de svenska prioriteringarna i samband med Sveriges övertagande av ordförandeklubban från Slovakien vid Europ</w:t>
      </w:r>
      <w:r w:rsidRPr="00675511">
        <w:rPr>
          <w:color w:val="000000"/>
        </w:rPr>
        <w:t>a</w:t>
      </w:r>
      <w:r w:rsidRPr="00675511">
        <w:rPr>
          <w:color w:val="000000"/>
        </w:rPr>
        <w:t>rådets 118:e ministermöte den 7 maj 2008 respekti</w:t>
      </w:r>
      <w:r w:rsidRPr="00675511">
        <w:rPr>
          <w:color w:val="000000"/>
          <w:spacing w:val="-2"/>
        </w:rPr>
        <w:t>ve det första ställföretr</w:t>
      </w:r>
      <w:r w:rsidRPr="00675511">
        <w:rPr>
          <w:color w:val="000000"/>
          <w:spacing w:val="-2"/>
        </w:rPr>
        <w:t>ä</w:t>
      </w:r>
      <w:r w:rsidRPr="00675511">
        <w:rPr>
          <w:color w:val="000000"/>
          <w:spacing w:val="-2"/>
        </w:rPr>
        <w:t xml:space="preserve">darmötet under svenskt ordförandeskap den 14–15 </w:t>
      </w:r>
      <w:r w:rsidRPr="00675511">
        <w:rPr>
          <w:color w:val="000000"/>
        </w:rPr>
        <w:t>maj 2008. Prioriteringarna redovisades i olika sammanhang även av andra regeringsföretr</w:t>
      </w:r>
      <w:r w:rsidRPr="00675511">
        <w:rPr>
          <w:color w:val="000000"/>
        </w:rPr>
        <w:t>ä</w:t>
      </w:r>
      <w:r w:rsidRPr="00675511">
        <w:rPr>
          <w:color w:val="000000"/>
        </w:rPr>
        <w:t>dare.</w:t>
      </w:r>
      <w:r w:rsidRPr="00675511">
        <w:rPr>
          <w:rStyle w:val="Fotnotsreferens"/>
          <w:color w:val="000000"/>
        </w:rPr>
        <w:footnoteReference w:id="27"/>
      </w:r>
      <w:r w:rsidRPr="00675511">
        <w:rPr>
          <w:color w:val="000000"/>
        </w:rPr>
        <w:t xml:space="preserve"> </w:t>
      </w:r>
    </w:p>
    <w:p w:rsidR="00B26416" w:rsidRPr="00675511" w:rsidRDefault="00B26416" w:rsidP="00B26416">
      <w:pPr>
        <w:pStyle w:val="Normaltindrag"/>
        <w:rPr>
          <w:color w:val="000000"/>
        </w:rPr>
      </w:pPr>
      <w:r w:rsidRPr="00675511">
        <w:rPr>
          <w:color w:val="000000"/>
        </w:rPr>
        <w:t>I tabell 3.1 redovisas Sveriges öve</w:t>
      </w:r>
      <w:r w:rsidRPr="00675511">
        <w:rPr>
          <w:color w:val="000000"/>
        </w:rPr>
        <w:t>r</w:t>
      </w:r>
      <w:r w:rsidRPr="00675511">
        <w:rPr>
          <w:color w:val="000000"/>
        </w:rPr>
        <w:t>gripande och strategiska målsättningar för ordförandeskapet i Europarådets ministe</w:t>
      </w:r>
      <w:r w:rsidRPr="00675511">
        <w:rPr>
          <w:color w:val="000000"/>
        </w:rPr>
        <w:t>r</w:t>
      </w:r>
      <w:r w:rsidRPr="00675511">
        <w:rPr>
          <w:color w:val="000000"/>
        </w:rPr>
        <w:t>kommitté 2008.</w:t>
      </w:r>
    </w:p>
    <w:p w:rsidR="00B26416" w:rsidRPr="00675511" w:rsidRDefault="00B26416" w:rsidP="00B26416">
      <w:pPr>
        <w:spacing w:before="187" w:line="200" w:lineRule="exact"/>
        <w:rPr>
          <w:b/>
          <w:color w:val="000000"/>
        </w:rPr>
      </w:pPr>
      <w:r w:rsidRPr="00675511">
        <w:rPr>
          <w:b/>
          <w:color w:val="000000"/>
        </w:rPr>
        <w:t>Tabell 3.1: Sveriges övergripande och strategiska målsättningar för or</w:t>
      </w:r>
      <w:r w:rsidRPr="00675511">
        <w:rPr>
          <w:b/>
          <w:color w:val="000000"/>
        </w:rPr>
        <w:t>d</w:t>
      </w:r>
      <w:r w:rsidRPr="00675511">
        <w:rPr>
          <w:b/>
          <w:color w:val="000000"/>
        </w:rPr>
        <w:t>förandeskapet i Europarådets ministerko</w:t>
      </w:r>
      <w:r w:rsidRPr="00675511">
        <w:rPr>
          <w:b/>
          <w:color w:val="000000"/>
        </w:rPr>
        <w:t>m</w:t>
      </w:r>
      <w:r w:rsidRPr="00675511">
        <w:rPr>
          <w:b/>
          <w:color w:val="000000"/>
        </w:rPr>
        <w:t>mitté 2008</w:t>
      </w:r>
    </w:p>
    <w:tbl>
      <w:tblPr>
        <w:tblW w:w="5954" w:type="dxa"/>
        <w:tblInd w:w="108"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977"/>
        <w:gridCol w:w="2977"/>
      </w:tblGrid>
      <w:tr w:rsidR="00B26416" w:rsidRPr="00675511" w:rsidTr="00B26416">
        <w:tc>
          <w:tcPr>
            <w:tcW w:w="2977" w:type="dxa"/>
            <w:tcBorders>
              <w:top w:val="single" w:sz="6" w:space="0" w:color="auto"/>
              <w:bottom w:val="single" w:sz="6" w:space="0" w:color="auto"/>
            </w:tcBorders>
          </w:tcPr>
          <w:p w:rsidR="00B26416" w:rsidRPr="00675511" w:rsidRDefault="00B26416" w:rsidP="00B26416">
            <w:pPr>
              <w:spacing w:line="240" w:lineRule="auto"/>
              <w:rPr>
                <w:color w:val="000000"/>
                <w:sz w:val="18"/>
                <w:szCs w:val="18"/>
              </w:rPr>
            </w:pPr>
            <w:r w:rsidRPr="00675511">
              <w:rPr>
                <w:color w:val="000000"/>
                <w:sz w:val="18"/>
                <w:szCs w:val="18"/>
              </w:rPr>
              <w:t>Övergripande målsättningar</w:t>
            </w:r>
          </w:p>
        </w:tc>
        <w:tc>
          <w:tcPr>
            <w:tcW w:w="2977" w:type="dxa"/>
            <w:tcBorders>
              <w:top w:val="single" w:sz="6" w:space="0" w:color="auto"/>
              <w:bottom w:val="single" w:sz="6" w:space="0" w:color="auto"/>
            </w:tcBorders>
          </w:tcPr>
          <w:p w:rsidR="00B26416" w:rsidRPr="00675511" w:rsidRDefault="00B26416" w:rsidP="00B26416">
            <w:pPr>
              <w:spacing w:line="240" w:lineRule="auto"/>
              <w:rPr>
                <w:color w:val="000000"/>
                <w:sz w:val="18"/>
                <w:szCs w:val="18"/>
              </w:rPr>
            </w:pPr>
            <w:r w:rsidRPr="00675511">
              <w:rPr>
                <w:color w:val="000000"/>
                <w:sz w:val="18"/>
                <w:szCs w:val="18"/>
              </w:rPr>
              <w:t>Strategiska målsättningar</w:t>
            </w:r>
          </w:p>
        </w:tc>
      </w:tr>
      <w:tr w:rsidR="00B26416" w:rsidRPr="00675511" w:rsidTr="00B26416">
        <w:tc>
          <w:tcPr>
            <w:tcW w:w="2977" w:type="dxa"/>
            <w:tcBorders>
              <w:top w:val="single" w:sz="6" w:space="0" w:color="auto"/>
              <w:bottom w:val="single" w:sz="4" w:space="0" w:color="auto"/>
            </w:tcBorders>
          </w:tcPr>
          <w:p w:rsidR="00B26416" w:rsidRPr="00675511" w:rsidRDefault="00B26416" w:rsidP="00B26416">
            <w:pPr>
              <w:spacing w:line="240" w:lineRule="auto"/>
              <w:rPr>
                <w:color w:val="000000"/>
                <w:sz w:val="18"/>
                <w:szCs w:val="18"/>
              </w:rPr>
            </w:pPr>
            <w:r w:rsidRPr="00675511">
              <w:rPr>
                <w:color w:val="000000"/>
                <w:sz w:val="18"/>
                <w:szCs w:val="18"/>
              </w:rPr>
              <w:t>1. Att genomföra Warszawatopp</w:t>
            </w:r>
            <w:r w:rsidRPr="00675511">
              <w:rPr>
                <w:color w:val="000000"/>
                <w:sz w:val="18"/>
                <w:szCs w:val="18"/>
              </w:rPr>
              <w:softHyphen/>
              <w:t>mötets beslut om kraftsa</w:t>
            </w:r>
            <w:r w:rsidRPr="00675511">
              <w:rPr>
                <w:color w:val="000000"/>
                <w:sz w:val="18"/>
                <w:szCs w:val="18"/>
              </w:rPr>
              <w:t>m</w:t>
            </w:r>
            <w:r w:rsidRPr="00675511">
              <w:rPr>
                <w:color w:val="000000"/>
                <w:sz w:val="18"/>
                <w:szCs w:val="18"/>
              </w:rPr>
              <w:t>ling kring Europarådets kärnomr</w:t>
            </w:r>
            <w:r w:rsidRPr="00675511">
              <w:rPr>
                <w:color w:val="000000"/>
                <w:sz w:val="18"/>
                <w:szCs w:val="18"/>
              </w:rPr>
              <w:t>å</w:t>
            </w:r>
            <w:r w:rsidRPr="00675511">
              <w:rPr>
                <w:color w:val="000000"/>
                <w:sz w:val="18"/>
                <w:szCs w:val="18"/>
              </w:rPr>
              <w:t>den mänsk</w:t>
            </w:r>
            <w:r w:rsidRPr="00675511">
              <w:rPr>
                <w:color w:val="000000"/>
                <w:sz w:val="18"/>
                <w:szCs w:val="18"/>
              </w:rPr>
              <w:softHyphen/>
              <w:t>liga rättigheter, demokrati och rätt</w:t>
            </w:r>
            <w:r w:rsidRPr="00675511">
              <w:rPr>
                <w:color w:val="000000"/>
                <w:sz w:val="18"/>
                <w:szCs w:val="18"/>
              </w:rPr>
              <w:t>s</w:t>
            </w:r>
            <w:r w:rsidRPr="00675511">
              <w:rPr>
                <w:color w:val="000000"/>
                <w:sz w:val="18"/>
                <w:szCs w:val="18"/>
              </w:rPr>
              <w:t>statens principer.</w:t>
            </w:r>
          </w:p>
          <w:p w:rsidR="00B26416" w:rsidRPr="00675511" w:rsidRDefault="00B26416" w:rsidP="00B26416">
            <w:pPr>
              <w:spacing w:line="240" w:lineRule="auto"/>
              <w:rPr>
                <w:color w:val="000000"/>
                <w:sz w:val="18"/>
                <w:szCs w:val="18"/>
              </w:rPr>
            </w:pPr>
            <w:r w:rsidRPr="00675511">
              <w:rPr>
                <w:color w:val="000000"/>
                <w:sz w:val="18"/>
                <w:szCs w:val="18"/>
              </w:rPr>
              <w:t>2. Att göra Europarådet till en mer öppen och effektiv organ</w:t>
            </w:r>
            <w:r w:rsidRPr="00675511">
              <w:rPr>
                <w:color w:val="000000"/>
                <w:sz w:val="18"/>
                <w:szCs w:val="18"/>
              </w:rPr>
              <w:t>i</w:t>
            </w:r>
            <w:r w:rsidRPr="00675511">
              <w:rPr>
                <w:color w:val="000000"/>
                <w:sz w:val="18"/>
                <w:szCs w:val="18"/>
              </w:rPr>
              <w:t>sation, i enlig</w:t>
            </w:r>
            <w:r w:rsidRPr="00675511">
              <w:rPr>
                <w:color w:val="000000"/>
                <w:sz w:val="18"/>
                <w:szCs w:val="18"/>
              </w:rPr>
              <w:softHyphen/>
              <w:t>het med Warszawatoppmötets slutsatser.</w:t>
            </w:r>
          </w:p>
        </w:tc>
        <w:tc>
          <w:tcPr>
            <w:tcW w:w="2977" w:type="dxa"/>
            <w:tcBorders>
              <w:top w:val="single" w:sz="6" w:space="0" w:color="auto"/>
              <w:bottom w:val="single" w:sz="4" w:space="0" w:color="auto"/>
            </w:tcBorders>
          </w:tcPr>
          <w:p w:rsidR="00B26416" w:rsidRPr="00675511" w:rsidRDefault="00B26416" w:rsidP="00B26416">
            <w:pPr>
              <w:spacing w:line="240" w:lineRule="auto"/>
              <w:rPr>
                <w:color w:val="000000"/>
                <w:sz w:val="18"/>
                <w:szCs w:val="18"/>
              </w:rPr>
            </w:pPr>
            <w:r w:rsidRPr="00675511">
              <w:rPr>
                <w:color w:val="000000"/>
                <w:sz w:val="18"/>
                <w:szCs w:val="18"/>
              </w:rPr>
              <w:t>1. Att i högre grad koppla result</w:t>
            </w:r>
            <w:r w:rsidRPr="00675511">
              <w:rPr>
                <w:color w:val="000000"/>
                <w:sz w:val="18"/>
                <w:szCs w:val="18"/>
              </w:rPr>
              <w:t>a</w:t>
            </w:r>
            <w:r w:rsidRPr="00675511">
              <w:rPr>
                <w:color w:val="000000"/>
                <w:sz w:val="18"/>
                <w:szCs w:val="18"/>
              </w:rPr>
              <w:t>tet från Europarådets överva</w:t>
            </w:r>
            <w:r w:rsidRPr="00675511">
              <w:rPr>
                <w:color w:val="000000"/>
                <w:sz w:val="18"/>
                <w:szCs w:val="18"/>
              </w:rPr>
              <w:t>k</w:t>
            </w:r>
            <w:r w:rsidRPr="00675511">
              <w:rPr>
                <w:color w:val="000000"/>
                <w:sz w:val="18"/>
                <w:szCs w:val="18"/>
              </w:rPr>
              <w:t>ning till ut</w:t>
            </w:r>
            <w:r w:rsidRPr="00675511">
              <w:rPr>
                <w:color w:val="000000"/>
                <w:sz w:val="18"/>
                <w:szCs w:val="18"/>
              </w:rPr>
              <w:softHyphen/>
              <w:t>formningen av sa</w:t>
            </w:r>
            <w:r w:rsidRPr="00675511">
              <w:rPr>
                <w:color w:val="000000"/>
                <w:sz w:val="18"/>
                <w:szCs w:val="18"/>
              </w:rPr>
              <w:t>m</w:t>
            </w:r>
            <w:r w:rsidRPr="00675511">
              <w:rPr>
                <w:color w:val="000000"/>
                <w:sz w:val="18"/>
                <w:szCs w:val="18"/>
              </w:rPr>
              <w:t>arbete och stöd.</w:t>
            </w:r>
          </w:p>
          <w:p w:rsidR="00B26416" w:rsidRPr="00675511" w:rsidRDefault="00B26416" w:rsidP="00B26416">
            <w:pPr>
              <w:spacing w:line="240" w:lineRule="auto"/>
              <w:rPr>
                <w:color w:val="000000"/>
                <w:sz w:val="18"/>
                <w:szCs w:val="18"/>
              </w:rPr>
            </w:pPr>
            <w:r w:rsidRPr="00675511">
              <w:rPr>
                <w:color w:val="000000"/>
                <w:sz w:val="18"/>
                <w:szCs w:val="18"/>
              </w:rPr>
              <w:t>2. Att uppnå ett mer sa</w:t>
            </w:r>
            <w:r w:rsidRPr="00675511">
              <w:rPr>
                <w:color w:val="000000"/>
                <w:sz w:val="18"/>
                <w:szCs w:val="18"/>
              </w:rPr>
              <w:t>m</w:t>
            </w:r>
            <w:r w:rsidRPr="00675511">
              <w:rPr>
                <w:color w:val="000000"/>
                <w:sz w:val="18"/>
                <w:szCs w:val="18"/>
              </w:rPr>
              <w:t>stämmigt och horisontellt arbetssätt inom Europa</w:t>
            </w:r>
            <w:r w:rsidRPr="00675511">
              <w:rPr>
                <w:color w:val="000000"/>
                <w:sz w:val="18"/>
                <w:szCs w:val="18"/>
              </w:rPr>
              <w:softHyphen/>
              <w:t>rådet.</w:t>
            </w:r>
          </w:p>
          <w:p w:rsidR="00B26416" w:rsidRPr="00675511" w:rsidRDefault="00B26416" w:rsidP="00B26416">
            <w:pPr>
              <w:pStyle w:val="Normaltindrag"/>
              <w:ind w:firstLine="0"/>
              <w:rPr>
                <w:color w:val="000000"/>
              </w:rPr>
            </w:pPr>
            <w:r w:rsidRPr="00675511">
              <w:rPr>
                <w:color w:val="000000"/>
                <w:sz w:val="18"/>
                <w:szCs w:val="18"/>
              </w:rPr>
              <w:t>3. Att fördjupa Europarådets samar</w:t>
            </w:r>
            <w:r w:rsidRPr="00675511">
              <w:rPr>
                <w:color w:val="000000"/>
                <w:sz w:val="18"/>
                <w:szCs w:val="18"/>
              </w:rPr>
              <w:softHyphen/>
              <w:t>bete med EU, OSSE och FN.</w:t>
            </w:r>
          </w:p>
        </w:tc>
      </w:tr>
    </w:tbl>
    <w:p w:rsidR="00B26416" w:rsidRPr="00675511" w:rsidRDefault="00B26416" w:rsidP="00B26416">
      <w:pPr>
        <w:pStyle w:val="Klla"/>
        <w:rPr>
          <w:color w:val="000000"/>
        </w:rPr>
      </w:pPr>
      <w:r w:rsidRPr="00675511">
        <w:t>Källa: Skr. 2007/08:81, s. 5.</w:t>
      </w:r>
    </w:p>
    <w:p w:rsidR="00B26416" w:rsidRPr="00675511" w:rsidRDefault="00B26416" w:rsidP="00B26416">
      <w:pPr>
        <w:pStyle w:val="Normaltindrag"/>
        <w:spacing w:before="62"/>
        <w:ind w:firstLine="0"/>
        <w:rPr>
          <w:color w:val="000000"/>
        </w:rPr>
      </w:pPr>
      <w:r w:rsidRPr="00675511">
        <w:rPr>
          <w:color w:val="000000"/>
        </w:rPr>
        <w:t>Av tabellen framgår att Sverige hade satt upp två övergripande och tre strat</w:t>
      </w:r>
      <w:r w:rsidRPr="00675511">
        <w:rPr>
          <w:color w:val="000000"/>
        </w:rPr>
        <w:t>e</w:t>
      </w:r>
      <w:r w:rsidRPr="00675511">
        <w:rPr>
          <w:color w:val="000000"/>
        </w:rPr>
        <w:t>giska målsättningar för ordförandeskapet. Den första övergripande målsät</w:t>
      </w:r>
      <w:r w:rsidRPr="00675511">
        <w:rPr>
          <w:color w:val="000000"/>
        </w:rPr>
        <w:t>t</w:t>
      </w:r>
      <w:r w:rsidRPr="00675511">
        <w:rPr>
          <w:color w:val="000000"/>
        </w:rPr>
        <w:t>ningen var att genomföra besluten från Europarådets Warszawatoppmöte 2005 om kraftsamling kring organisationens tre kärnområden – mänskliga rättigheter, demokrati och rättsstatens principer. Den andra var att göra Eur</w:t>
      </w:r>
      <w:r w:rsidRPr="00675511">
        <w:rPr>
          <w:color w:val="000000"/>
        </w:rPr>
        <w:t>o</w:t>
      </w:r>
      <w:r w:rsidRPr="00675511">
        <w:rPr>
          <w:color w:val="000000"/>
        </w:rPr>
        <w:t>parådet till en mer öppen och effektiv organisation, likaså i enlighet med Warszawatoppmötets slutsatser. Till de båda övergripande må</w:t>
      </w:r>
      <w:r w:rsidRPr="00675511">
        <w:rPr>
          <w:color w:val="000000"/>
        </w:rPr>
        <w:t>l</w:t>
      </w:r>
      <w:r w:rsidRPr="00675511">
        <w:rPr>
          <w:color w:val="000000"/>
        </w:rPr>
        <w:t>sättningarna kopplades tre strategiska målsättningar.</w:t>
      </w:r>
      <w:r w:rsidRPr="00675511">
        <w:rPr>
          <w:color w:val="000000"/>
          <w:szCs w:val="24"/>
        </w:rPr>
        <w:t xml:space="preserve"> Den första handlade om att</w:t>
      </w:r>
      <w:r w:rsidRPr="00675511">
        <w:rPr>
          <w:color w:val="000000"/>
        </w:rPr>
        <w:t xml:space="preserve"> stärka genomförandet av Europarådets normer genom att </w:t>
      </w:r>
      <w:r w:rsidRPr="00675511">
        <w:rPr>
          <w:color w:val="000000"/>
          <w:szCs w:val="24"/>
        </w:rPr>
        <w:t>i högre grad koppla resu</w:t>
      </w:r>
      <w:r w:rsidRPr="00675511">
        <w:rPr>
          <w:color w:val="000000"/>
          <w:szCs w:val="24"/>
        </w:rPr>
        <w:t>l</w:t>
      </w:r>
      <w:r w:rsidRPr="00675511">
        <w:rPr>
          <w:color w:val="000000"/>
          <w:szCs w:val="24"/>
        </w:rPr>
        <w:t>tatet från Europarådets övervakning av hur medlemsländerna lever upp till sina skyldigheter och åtaganden till utformningen av samarbete och stöd. Syftet med detta angavs vara att främja mänskliga rättigheter, demokrati och rättsstatens principer i medlemsländerna.</w:t>
      </w:r>
      <w:r w:rsidRPr="00675511">
        <w:rPr>
          <w:color w:val="000000"/>
        </w:rPr>
        <w:t xml:space="preserve"> Den andra strategiska målsättningen var att</w:t>
      </w:r>
      <w:r w:rsidRPr="00675511">
        <w:rPr>
          <w:color w:val="000000"/>
          <w:szCs w:val="24"/>
        </w:rPr>
        <w:t xml:space="preserve"> uppnå ett mer samstämmigt och horisontellt arbetssätt inom Europar</w:t>
      </w:r>
      <w:r w:rsidRPr="00675511">
        <w:rPr>
          <w:color w:val="000000"/>
          <w:szCs w:val="24"/>
        </w:rPr>
        <w:t>å</w:t>
      </w:r>
      <w:r w:rsidRPr="00675511">
        <w:rPr>
          <w:color w:val="000000"/>
          <w:szCs w:val="24"/>
        </w:rPr>
        <w:t>det i syfte att bättre tillvarata organisationens samlade kompetens.</w:t>
      </w:r>
      <w:r w:rsidRPr="00675511">
        <w:rPr>
          <w:color w:val="000000"/>
        </w:rPr>
        <w:t xml:space="preserve"> Den tredje strategiska målsättningen var att fördjupa Europarådets samarb</w:t>
      </w:r>
      <w:r w:rsidRPr="00675511">
        <w:rPr>
          <w:color w:val="000000"/>
        </w:rPr>
        <w:t>e</w:t>
      </w:r>
      <w:r w:rsidRPr="00675511">
        <w:rPr>
          <w:color w:val="000000"/>
        </w:rPr>
        <w:t>te med EU, OSSE och FN.</w:t>
      </w:r>
    </w:p>
    <w:p w:rsidR="00B26416" w:rsidRPr="00675511" w:rsidRDefault="00B26416" w:rsidP="00B26416">
      <w:pPr>
        <w:pStyle w:val="Rubrik2"/>
        <w:rPr>
          <w:color w:val="000000"/>
        </w:rPr>
      </w:pPr>
      <w:bookmarkStart w:id="103" w:name="_Toc211318515"/>
      <w:bookmarkStart w:id="104" w:name="_Toc223255940"/>
      <w:r w:rsidRPr="00675511">
        <w:rPr>
          <w:color w:val="000000"/>
        </w:rPr>
        <w:t>3.1 Mänskliga rättigheter</w:t>
      </w:r>
      <w:bookmarkEnd w:id="103"/>
      <w:bookmarkEnd w:id="104"/>
    </w:p>
    <w:bookmarkEnd w:id="98"/>
    <w:bookmarkEnd w:id="99"/>
    <w:bookmarkEnd w:id="100"/>
    <w:p w:rsidR="00B26416" w:rsidRPr="00675511" w:rsidRDefault="00B26416" w:rsidP="00B26416">
      <w:pPr>
        <w:rPr>
          <w:color w:val="000000"/>
        </w:rPr>
      </w:pPr>
      <w:r w:rsidRPr="00675511">
        <w:rPr>
          <w:color w:val="000000"/>
        </w:rPr>
        <w:t>Ordförandeskapet hade angett som sin främsta prioritering att säkerställa en for</w:t>
      </w:r>
      <w:r w:rsidRPr="00675511">
        <w:rPr>
          <w:color w:val="000000"/>
        </w:rPr>
        <w:t>t</w:t>
      </w:r>
      <w:r w:rsidRPr="00675511">
        <w:rPr>
          <w:color w:val="000000"/>
        </w:rPr>
        <w:t>satt effektiv funktion för det system för skydd av mänskliga rättigheter som har inrättats med Europakonventionen. Framför allt uttrycktes en amb</w:t>
      </w:r>
      <w:r w:rsidRPr="00675511">
        <w:rPr>
          <w:color w:val="000000"/>
        </w:rPr>
        <w:t>i</w:t>
      </w:r>
      <w:r w:rsidRPr="00675511">
        <w:rPr>
          <w:color w:val="000000"/>
        </w:rPr>
        <w:t>tion att ”förverkliga rättigheter”. Riksdagen noterade att domst</w:t>
      </w:r>
      <w:r w:rsidRPr="00675511">
        <w:rPr>
          <w:color w:val="000000"/>
        </w:rPr>
        <w:t>o</w:t>
      </w:r>
      <w:r w:rsidRPr="00675511">
        <w:rPr>
          <w:color w:val="000000"/>
        </w:rPr>
        <w:t>len vid slutet av 2007 hade ca 103 000 oavgjorda klagomål, en situation som enligt riksd</w:t>
      </w:r>
      <w:r w:rsidRPr="00675511">
        <w:rPr>
          <w:color w:val="000000"/>
        </w:rPr>
        <w:t>a</w:t>
      </w:r>
      <w:r w:rsidRPr="00675511">
        <w:rPr>
          <w:color w:val="000000"/>
        </w:rPr>
        <w:t>gen kan sägas hota domstolens funktion. Prioriteringarna innefattade vidare en avsikt att främja ett systematiskt arbete för genomförande av de mänskliga rättigh</w:t>
      </w:r>
      <w:r w:rsidRPr="00675511">
        <w:rPr>
          <w:color w:val="000000"/>
        </w:rPr>
        <w:t>e</w:t>
      </w:r>
      <w:r w:rsidRPr="00675511">
        <w:rPr>
          <w:color w:val="000000"/>
        </w:rPr>
        <w:t>terna i medlemsländerna. Nationella handlingsplaner lyftes fram som ett möjligt verktyg. Förutom detta nämndes ett antal mer specifika priorit</w:t>
      </w:r>
      <w:r w:rsidRPr="00675511">
        <w:rPr>
          <w:color w:val="000000"/>
        </w:rPr>
        <w:t>e</w:t>
      </w:r>
      <w:r w:rsidRPr="00675511">
        <w:rPr>
          <w:color w:val="000000"/>
        </w:rPr>
        <w:t>ringar. En han</w:t>
      </w:r>
      <w:r w:rsidRPr="00675511">
        <w:rPr>
          <w:color w:val="000000"/>
        </w:rPr>
        <w:t>d</w:t>
      </w:r>
      <w:r w:rsidRPr="00675511">
        <w:rPr>
          <w:color w:val="000000"/>
        </w:rPr>
        <w:t>lade om att stödja genomförandet av FN:s konvention om rättigheter för personer med funktionsnedsättning och Europarådets tioårsstr</w:t>
      </w:r>
      <w:r w:rsidRPr="00675511">
        <w:rPr>
          <w:color w:val="000000"/>
        </w:rPr>
        <w:t>a</w:t>
      </w:r>
      <w:r w:rsidRPr="00675511">
        <w:rPr>
          <w:color w:val="000000"/>
        </w:rPr>
        <w:t>tegi på samma område. Två andra prioriteringar handlade om skydd för pe</w:t>
      </w:r>
      <w:r w:rsidRPr="00675511">
        <w:rPr>
          <w:color w:val="000000"/>
        </w:rPr>
        <w:t>r</w:t>
      </w:r>
      <w:r w:rsidRPr="00675511">
        <w:rPr>
          <w:color w:val="000000"/>
        </w:rPr>
        <w:t>soner som tillhör nationella minoriteter respektive åtgärder mot diskrimin</w:t>
      </w:r>
      <w:r w:rsidRPr="00675511">
        <w:rPr>
          <w:color w:val="000000"/>
        </w:rPr>
        <w:t>e</w:t>
      </w:r>
      <w:r w:rsidRPr="00675511">
        <w:rPr>
          <w:color w:val="000000"/>
        </w:rPr>
        <w:t>ring på grund av sexuell läggning.</w:t>
      </w:r>
      <w:r w:rsidRPr="00675511">
        <w:rPr>
          <w:color w:val="000000"/>
          <w:szCs w:val="24"/>
        </w:rPr>
        <w:t xml:space="preserve"> Såväl riksdagen som regeringen beton</w:t>
      </w:r>
      <w:r w:rsidRPr="00675511">
        <w:rPr>
          <w:color w:val="000000"/>
          <w:szCs w:val="24"/>
        </w:rPr>
        <w:t>a</w:t>
      </w:r>
      <w:r w:rsidRPr="00675511">
        <w:rPr>
          <w:color w:val="000000"/>
          <w:szCs w:val="24"/>
        </w:rPr>
        <w:t>de särskilt vikten av s</w:t>
      </w:r>
      <w:r w:rsidRPr="00675511">
        <w:rPr>
          <w:color w:val="000000"/>
        </w:rPr>
        <w:t>amtliga medlemsstaters ratificering av protokoll 14. Rik</w:t>
      </w:r>
      <w:r w:rsidRPr="00675511">
        <w:rPr>
          <w:color w:val="000000"/>
        </w:rPr>
        <w:t>s</w:t>
      </w:r>
      <w:r w:rsidRPr="00675511">
        <w:rPr>
          <w:color w:val="000000"/>
        </w:rPr>
        <w:t>dagen välkomnade regeringens avsikt att agera bilateralt för en rysk ratifik</w:t>
      </w:r>
      <w:r w:rsidRPr="00675511">
        <w:rPr>
          <w:color w:val="000000"/>
        </w:rPr>
        <w:t>a</w:t>
      </w:r>
      <w:r w:rsidRPr="00675511">
        <w:rPr>
          <w:color w:val="000000"/>
        </w:rPr>
        <w:t>tion.</w:t>
      </w:r>
    </w:p>
    <w:p w:rsidR="00B26416" w:rsidRPr="00675511" w:rsidRDefault="00B26416" w:rsidP="00B26416">
      <w:pPr>
        <w:pStyle w:val="Rubrik3"/>
        <w:rPr>
          <w:noProof w:val="0"/>
          <w:color w:val="000000"/>
        </w:rPr>
      </w:pPr>
      <w:r w:rsidRPr="00675511">
        <w:rPr>
          <w:noProof w:val="0"/>
          <w:color w:val="000000"/>
        </w:rPr>
        <w:t>Kollokvium om en bättre tillämpning av Europakonventionen på nationell nivå</w:t>
      </w:r>
    </w:p>
    <w:p w:rsidR="00B26416" w:rsidRPr="00675511" w:rsidRDefault="00B26416" w:rsidP="00B26416">
      <w:pPr>
        <w:rPr>
          <w:color w:val="000000"/>
        </w:rPr>
      </w:pPr>
      <w:r w:rsidRPr="00675511">
        <w:rPr>
          <w:color w:val="000000"/>
        </w:rPr>
        <w:t xml:space="preserve">Den 9–10 juni 2008 anordnade det svenska ordförandeskapet tillsammans med Europarådets sekretariat ett kollokvium i Stockholm på temat </w:t>
      </w:r>
      <w:r w:rsidRPr="00675511">
        <w:rPr>
          <w:i/>
          <w:color w:val="000000"/>
        </w:rPr>
        <w:t>En bättre ti</w:t>
      </w:r>
      <w:r w:rsidRPr="00675511">
        <w:rPr>
          <w:i/>
          <w:color w:val="000000"/>
        </w:rPr>
        <w:t>l</w:t>
      </w:r>
      <w:r w:rsidRPr="00675511">
        <w:rPr>
          <w:i/>
          <w:color w:val="000000"/>
        </w:rPr>
        <w:t>lämpning av Europakonventionen på nationell nivå</w:t>
      </w:r>
      <w:r w:rsidRPr="00675511">
        <w:rPr>
          <w:color w:val="000000"/>
        </w:rPr>
        <w:t>. Kollokviet handlade om hur Europarådets medlemsländer kan förbättra tillämpningen av Europ</w:t>
      </w:r>
      <w:r w:rsidRPr="00675511">
        <w:rPr>
          <w:color w:val="000000"/>
        </w:rPr>
        <w:t>a</w:t>
      </w:r>
      <w:r w:rsidRPr="00675511">
        <w:rPr>
          <w:color w:val="000000"/>
        </w:rPr>
        <w:t>konventionen på nationell nivå, men även om möjliga åtgärder för att effekt</w:t>
      </w:r>
      <w:r w:rsidRPr="00675511">
        <w:rPr>
          <w:color w:val="000000"/>
        </w:rPr>
        <w:t>i</w:t>
      </w:r>
      <w:r w:rsidRPr="00675511">
        <w:rPr>
          <w:color w:val="000000"/>
        </w:rPr>
        <w:t>visera Europadomstolens ärendehantering. I egenskap av ministerkommi</w:t>
      </w:r>
      <w:r w:rsidRPr="00675511">
        <w:rPr>
          <w:color w:val="000000"/>
        </w:rPr>
        <w:t>t</w:t>
      </w:r>
      <w:r w:rsidRPr="00675511">
        <w:rPr>
          <w:color w:val="000000"/>
        </w:rPr>
        <w:t xml:space="preserve">téns ordförande uttalade såväl utrikesminister </w:t>
      </w:r>
      <w:r w:rsidRPr="00675511">
        <w:rPr>
          <w:color w:val="000000"/>
          <w:szCs w:val="24"/>
        </w:rPr>
        <w:t>Carl Bildt som kabinettssekret</w:t>
      </w:r>
      <w:r w:rsidRPr="00675511">
        <w:rPr>
          <w:color w:val="000000"/>
          <w:szCs w:val="24"/>
        </w:rPr>
        <w:t>e</w:t>
      </w:r>
      <w:r w:rsidRPr="00675511">
        <w:rPr>
          <w:color w:val="000000"/>
          <w:szCs w:val="24"/>
        </w:rPr>
        <w:t>rare Frank Belfrage inför den parlamentariska församlingen att genomförande av mäns</w:t>
      </w:r>
      <w:r w:rsidRPr="00675511">
        <w:rPr>
          <w:color w:val="000000"/>
          <w:szCs w:val="24"/>
        </w:rPr>
        <w:t>k</w:t>
      </w:r>
      <w:r w:rsidRPr="00675511">
        <w:rPr>
          <w:color w:val="000000"/>
          <w:szCs w:val="24"/>
        </w:rPr>
        <w:t>liga rättigheter på nationell nivå är ett av de mest effektiva sätten att minska domstolens arbetsbörda.</w:t>
      </w:r>
      <w:r w:rsidRPr="00675511">
        <w:rPr>
          <w:rStyle w:val="Fotnotsreferens"/>
          <w:color w:val="000000"/>
          <w:szCs w:val="24"/>
        </w:rPr>
        <w:footnoteReference w:id="28"/>
      </w:r>
      <w:r w:rsidRPr="00675511">
        <w:rPr>
          <w:color w:val="000000"/>
          <w:szCs w:val="24"/>
        </w:rPr>
        <w:t xml:space="preserve"> </w:t>
      </w:r>
    </w:p>
    <w:p w:rsidR="00B26416" w:rsidRPr="00675511" w:rsidRDefault="00B26416" w:rsidP="00B26416">
      <w:pPr>
        <w:pStyle w:val="Normaltindrag"/>
        <w:rPr>
          <w:color w:val="000000"/>
        </w:rPr>
      </w:pPr>
      <w:r w:rsidRPr="00675511">
        <w:rPr>
          <w:color w:val="000000"/>
        </w:rPr>
        <w:t>Konferensen samlade ca 150 personer, vilket var det maximala antalet de</w:t>
      </w:r>
      <w:r w:rsidRPr="00675511">
        <w:rPr>
          <w:color w:val="000000"/>
        </w:rPr>
        <w:t>l</w:t>
      </w:r>
      <w:r w:rsidRPr="00675511">
        <w:rPr>
          <w:color w:val="000000"/>
        </w:rPr>
        <w:t>tagare som kunde tas emot. De medverkande inkluderade företrädare för Eur</w:t>
      </w:r>
      <w:r w:rsidRPr="00675511">
        <w:rPr>
          <w:color w:val="000000"/>
        </w:rPr>
        <w:t>o</w:t>
      </w:r>
      <w:r w:rsidRPr="00675511">
        <w:rPr>
          <w:color w:val="000000"/>
        </w:rPr>
        <w:t>padomstolen, Europarådets parlamentariska församling och sekretariat, nati</w:t>
      </w:r>
      <w:r w:rsidRPr="00675511">
        <w:rPr>
          <w:color w:val="000000"/>
        </w:rPr>
        <w:t>o</w:t>
      </w:r>
      <w:r w:rsidRPr="00675511">
        <w:rPr>
          <w:color w:val="000000"/>
        </w:rPr>
        <w:t>nella domstolar, parlament och regeringar samt frivilligorganisationer och den akademiska världen. Anföranden hölls av bl.a. Europarådets genera</w:t>
      </w:r>
      <w:r w:rsidRPr="00675511">
        <w:rPr>
          <w:color w:val="000000"/>
        </w:rPr>
        <w:t>l</w:t>
      </w:r>
      <w:r w:rsidRPr="00675511">
        <w:rPr>
          <w:color w:val="000000"/>
        </w:rPr>
        <w:t>sekreter</w:t>
      </w:r>
      <w:r w:rsidRPr="00675511">
        <w:rPr>
          <w:color w:val="000000"/>
        </w:rPr>
        <w:t>a</w:t>
      </w:r>
      <w:r w:rsidRPr="00675511">
        <w:rPr>
          <w:color w:val="000000"/>
        </w:rPr>
        <w:t>re Terry Davis, Europadomstolens president Jean-Paul Costa och Europarådets MR-kommissarie Thomas Hammarberg. Sveriges justitiemini</w:t>
      </w:r>
      <w:r w:rsidRPr="00675511">
        <w:rPr>
          <w:color w:val="000000"/>
        </w:rPr>
        <w:t>s</w:t>
      </w:r>
      <w:r w:rsidRPr="00675511">
        <w:rPr>
          <w:color w:val="000000"/>
        </w:rPr>
        <w:t>ter Beatrice Ask höll ett inledningsanförande.</w:t>
      </w:r>
      <w:r w:rsidRPr="00675511">
        <w:rPr>
          <w:rStyle w:val="Fotnotsreferens"/>
          <w:color w:val="000000"/>
        </w:rPr>
        <w:footnoteReference w:id="29"/>
      </w:r>
    </w:p>
    <w:p w:rsidR="00B26416" w:rsidRPr="00675511" w:rsidRDefault="00B26416" w:rsidP="00B26416">
      <w:pPr>
        <w:pStyle w:val="Normaltindrag"/>
        <w:rPr>
          <w:color w:val="000000"/>
        </w:rPr>
      </w:pPr>
      <w:r w:rsidRPr="00675511">
        <w:rPr>
          <w:color w:val="000000"/>
        </w:rPr>
        <w:t>Flera talare uppmärksammade subsidiaritetsprincipen. Man poängterade att medlemsländerna själva är skyldiga att genomföra både E</w:t>
      </w:r>
      <w:r w:rsidRPr="00675511">
        <w:rPr>
          <w:color w:val="000000"/>
        </w:rPr>
        <w:t>u</w:t>
      </w:r>
      <w:r w:rsidRPr="00675511">
        <w:rPr>
          <w:color w:val="000000"/>
        </w:rPr>
        <w:t>ropadomstolens beslut och ministerkommitténs reformbeslut om konvention</w:t>
      </w:r>
      <w:r w:rsidRPr="00675511">
        <w:rPr>
          <w:color w:val="000000"/>
        </w:rPr>
        <w:t>s</w:t>
      </w:r>
      <w:r w:rsidRPr="00675511">
        <w:rPr>
          <w:color w:val="000000"/>
        </w:rPr>
        <w:t>systemet. Enligt talarna borde alla institutioner med maktbefogenheter i me</w:t>
      </w:r>
      <w:r w:rsidRPr="00675511">
        <w:rPr>
          <w:color w:val="000000"/>
        </w:rPr>
        <w:t>d</w:t>
      </w:r>
      <w:r w:rsidRPr="00675511">
        <w:rPr>
          <w:color w:val="000000"/>
        </w:rPr>
        <w:t>lemsländerna, på nationell såväl som regional och lokal nivå, göra det till en vana att beakta Europakonventionen och Europadomstolens rättspraxis i sitt dagliga beslut</w:t>
      </w:r>
      <w:r w:rsidRPr="00675511">
        <w:rPr>
          <w:color w:val="000000"/>
        </w:rPr>
        <w:t>s</w:t>
      </w:r>
      <w:r w:rsidRPr="00675511">
        <w:rPr>
          <w:color w:val="000000"/>
        </w:rPr>
        <w:t>fattande. Beatrice Ask uttryckte det som att de fördragsslutande parterna i så stor utsträckning som möjligt måste ha mekanismer på nati</w:t>
      </w:r>
      <w:r w:rsidRPr="00675511">
        <w:rPr>
          <w:color w:val="000000"/>
        </w:rPr>
        <w:t>o</w:t>
      </w:r>
      <w:r w:rsidRPr="00675511">
        <w:rPr>
          <w:color w:val="000000"/>
        </w:rPr>
        <w:t>nell nivå för att behandla yrkanden om konventionsöverträdelser.</w:t>
      </w:r>
      <w:r w:rsidRPr="00675511">
        <w:rPr>
          <w:rStyle w:val="Fotnotsreferens"/>
          <w:color w:val="000000"/>
        </w:rPr>
        <w:footnoteReference w:id="30"/>
      </w:r>
    </w:p>
    <w:p w:rsidR="00B26416" w:rsidRPr="00675511" w:rsidRDefault="00B26416" w:rsidP="00B26416">
      <w:pPr>
        <w:pStyle w:val="Normaltindrag"/>
        <w:rPr>
          <w:color w:val="000000"/>
        </w:rPr>
      </w:pPr>
      <w:r w:rsidRPr="00675511">
        <w:rPr>
          <w:color w:val="000000"/>
        </w:rPr>
        <w:t>Mer specifikt identifierade talarna tre aspekter av skydd för mänskliga rä</w:t>
      </w:r>
      <w:r w:rsidRPr="00675511">
        <w:rPr>
          <w:color w:val="000000"/>
        </w:rPr>
        <w:t>t</w:t>
      </w:r>
      <w:r w:rsidRPr="00675511">
        <w:rPr>
          <w:color w:val="000000"/>
        </w:rPr>
        <w:t>tigheter. För det första underströks betydelsen av effektiva rättsmedel och lagar i medlemsländerna. Jean-Paul Costa talade om medlemsst</w:t>
      </w:r>
      <w:r w:rsidRPr="00675511">
        <w:rPr>
          <w:color w:val="000000"/>
        </w:rPr>
        <w:t>a</w:t>
      </w:r>
      <w:r w:rsidRPr="00675511">
        <w:rPr>
          <w:color w:val="000000"/>
        </w:rPr>
        <w:t>ternas ansvar för att utbilda domare, åklagare och advokater i Europakonve</w:t>
      </w:r>
      <w:r w:rsidRPr="00675511">
        <w:rPr>
          <w:color w:val="000000"/>
        </w:rPr>
        <w:t>n</w:t>
      </w:r>
      <w:r w:rsidRPr="00675511">
        <w:rPr>
          <w:color w:val="000000"/>
        </w:rPr>
        <w:t>tionen. Terry Davis betonade medlemsstaternas ansvar att informera sina medborgare om Europakonventionen och hur man går till väga för att tillvarata sina rättigh</w:t>
      </w:r>
      <w:r w:rsidRPr="00675511">
        <w:rPr>
          <w:color w:val="000000"/>
        </w:rPr>
        <w:t>e</w:t>
      </w:r>
      <w:r w:rsidRPr="00675511">
        <w:rPr>
          <w:color w:val="000000"/>
        </w:rPr>
        <w:t>ter, detta mot bakgrund av att 90 procent av alla fall inför Europadomstolen avvisas. Den nederländska parlamentarikern Marie-Louise Bemelmans-Videc (EPP/CD) uppmärksammade de nationella parlamentens ansvar att granska nationell lagstiftning i ljuset av Europakonventi</w:t>
      </w:r>
      <w:r w:rsidRPr="00675511">
        <w:rPr>
          <w:color w:val="000000"/>
        </w:rPr>
        <w:t>o</w:t>
      </w:r>
      <w:r w:rsidRPr="00675511">
        <w:rPr>
          <w:color w:val="000000"/>
        </w:rPr>
        <w:t>nen.</w:t>
      </w:r>
    </w:p>
    <w:p w:rsidR="00B26416" w:rsidRPr="00675511" w:rsidRDefault="00B26416" w:rsidP="00B26416">
      <w:pPr>
        <w:pStyle w:val="Normaltindrag"/>
        <w:rPr>
          <w:color w:val="000000"/>
        </w:rPr>
      </w:pPr>
      <w:r w:rsidRPr="00675511">
        <w:rPr>
          <w:color w:val="000000"/>
        </w:rPr>
        <w:t>Den andra identifierade aspekten var att Europadomstolen måste kunna träda in på ett effektivt sätt när det nationella systemet misslyckas. Europ</w:t>
      </w:r>
      <w:r w:rsidRPr="00675511">
        <w:rPr>
          <w:color w:val="000000"/>
        </w:rPr>
        <w:t>a</w:t>
      </w:r>
      <w:r w:rsidRPr="00675511">
        <w:rPr>
          <w:color w:val="000000"/>
        </w:rPr>
        <w:t>domstolens kanslichef Erik Fribergh talade exempelvis om Europadomstolens möjlighet att välja ut fall som man bedömer har sin grund i systematiska fel i medlemsstaternas rättssystem.</w:t>
      </w:r>
    </w:p>
    <w:p w:rsidR="00B26416" w:rsidRPr="00675511" w:rsidRDefault="00B26416" w:rsidP="00B26416">
      <w:pPr>
        <w:pStyle w:val="Normaltindrag"/>
        <w:rPr>
          <w:color w:val="000000"/>
        </w:rPr>
      </w:pPr>
      <w:r w:rsidRPr="00675511">
        <w:rPr>
          <w:color w:val="000000"/>
        </w:rPr>
        <w:t>Den tredje aspekten handlade om att medlem</w:t>
      </w:r>
      <w:r w:rsidRPr="00675511">
        <w:rPr>
          <w:color w:val="000000"/>
        </w:rPr>
        <w:t>s</w:t>
      </w:r>
      <w:r w:rsidRPr="00675511">
        <w:rPr>
          <w:color w:val="000000"/>
        </w:rPr>
        <w:t>länderna måste genomföra Europadomstolens beslut i enlighet med Europakonventionen. Sveriges d</w:t>
      </w:r>
      <w:r w:rsidRPr="00675511">
        <w:rPr>
          <w:color w:val="000000"/>
        </w:rPr>
        <w:t>o</w:t>
      </w:r>
      <w:r w:rsidRPr="00675511">
        <w:rPr>
          <w:color w:val="000000"/>
        </w:rPr>
        <w:t>mare vid Europadomstolen Elisabeth Fura-Sandström framhöll vikten av att medlem</w:t>
      </w:r>
      <w:r w:rsidRPr="00675511">
        <w:rPr>
          <w:color w:val="000000"/>
        </w:rPr>
        <w:t>s</w:t>
      </w:r>
      <w:r w:rsidRPr="00675511">
        <w:rPr>
          <w:color w:val="000000"/>
        </w:rPr>
        <w:t>länderna inte endast beaktar domar riktade mot dem själva, utan även domar riktade mot andra stater. Detta m</w:t>
      </w:r>
      <w:r w:rsidRPr="00675511">
        <w:rPr>
          <w:color w:val="000000"/>
        </w:rPr>
        <w:t>e</w:t>
      </w:r>
      <w:r w:rsidRPr="00675511">
        <w:rPr>
          <w:color w:val="000000"/>
        </w:rPr>
        <w:t>nade hon var ett sätt att utvidga effekten av Europadomstolens rättspraxis.</w:t>
      </w:r>
    </w:p>
    <w:p w:rsidR="00B26416" w:rsidRPr="00675511" w:rsidRDefault="00B26416" w:rsidP="00B26416">
      <w:pPr>
        <w:pStyle w:val="Rubrik4"/>
        <w:rPr>
          <w:noProof w:val="0"/>
          <w:color w:val="000000"/>
        </w:rPr>
      </w:pPr>
      <w:r w:rsidRPr="00675511">
        <w:rPr>
          <w:noProof w:val="0"/>
          <w:color w:val="000000"/>
        </w:rPr>
        <w:t>Uppföljning och resultat</w:t>
      </w:r>
    </w:p>
    <w:p w:rsidR="00B26416" w:rsidRPr="00675511" w:rsidRDefault="00B26416" w:rsidP="00B26416">
      <w:pPr>
        <w:pStyle w:val="Normaltindrag"/>
        <w:ind w:firstLine="0"/>
        <w:rPr>
          <w:color w:val="000000"/>
        </w:rPr>
      </w:pPr>
      <w:r w:rsidRPr="00675511">
        <w:rPr>
          <w:color w:val="000000"/>
        </w:rPr>
        <w:t>Ställföreträdarna instruerade den 21 maj 2008 styrkommittén för mänskliga rättigheter att beakta kollokviets resultat i den slutrapport om Europakonve</w:t>
      </w:r>
      <w:r w:rsidRPr="00675511">
        <w:rPr>
          <w:color w:val="000000"/>
        </w:rPr>
        <w:t>n</w:t>
      </w:r>
      <w:r w:rsidRPr="00675511">
        <w:rPr>
          <w:color w:val="000000"/>
        </w:rPr>
        <w:t>tionens kontrollsystem som kommittén ska överlämna till ministerko</w:t>
      </w:r>
      <w:r w:rsidRPr="00675511">
        <w:rPr>
          <w:color w:val="000000"/>
        </w:rPr>
        <w:t>m</w:t>
      </w:r>
      <w:r w:rsidRPr="00675511">
        <w:rPr>
          <w:color w:val="000000"/>
        </w:rPr>
        <w:t>mittén senast den 10 april 2009.</w:t>
      </w:r>
    </w:p>
    <w:p w:rsidR="00B26416" w:rsidRPr="00675511" w:rsidRDefault="00B26416" w:rsidP="00B26416">
      <w:pPr>
        <w:pStyle w:val="Normaltindrag"/>
        <w:rPr>
          <w:color w:val="000000"/>
        </w:rPr>
      </w:pPr>
      <w:r w:rsidRPr="00675511">
        <w:rPr>
          <w:color w:val="000000"/>
        </w:rPr>
        <w:t>Det svenska ordförandeskapet var med och rapporterade muntligen om kollokviet vid ställföreträdarmötet den 18 juni 2008.</w:t>
      </w:r>
      <w:r w:rsidRPr="00675511">
        <w:rPr>
          <w:rStyle w:val="Fotnotsreferens"/>
          <w:color w:val="000000"/>
          <w:szCs w:val="24"/>
        </w:rPr>
        <w:footnoteReference w:id="31"/>
      </w:r>
      <w:r w:rsidRPr="00675511">
        <w:rPr>
          <w:color w:val="000000"/>
        </w:rPr>
        <w:t xml:space="preserve"> Efter kollokviet sa</w:t>
      </w:r>
      <w:r w:rsidRPr="00675511">
        <w:rPr>
          <w:color w:val="000000"/>
        </w:rPr>
        <w:t>m</w:t>
      </w:r>
      <w:r w:rsidRPr="00675511">
        <w:rPr>
          <w:color w:val="000000"/>
        </w:rPr>
        <w:t>rådde man även med MR-kommissarien och företrädare för Europadomstolen och Europarådets sekretariat om up</w:t>
      </w:r>
      <w:r w:rsidRPr="00675511">
        <w:rPr>
          <w:color w:val="000000"/>
        </w:rPr>
        <w:t>p</w:t>
      </w:r>
      <w:r w:rsidRPr="00675511">
        <w:rPr>
          <w:color w:val="000000"/>
        </w:rPr>
        <w:t>följning. Syftet var att lyfta in ett antal av kollokviets idéer på ställför</w:t>
      </w:r>
      <w:r w:rsidRPr="00675511">
        <w:rPr>
          <w:color w:val="000000"/>
        </w:rPr>
        <w:t>e</w:t>
      </w:r>
      <w:r w:rsidRPr="00675511">
        <w:rPr>
          <w:color w:val="000000"/>
        </w:rPr>
        <w:t>trädarmötets dagordning.</w:t>
      </w:r>
      <w:r w:rsidRPr="00675511">
        <w:rPr>
          <w:rStyle w:val="Fotnotsreferens"/>
          <w:color w:val="000000"/>
        </w:rPr>
        <w:footnoteReference w:id="32"/>
      </w:r>
    </w:p>
    <w:p w:rsidR="00B26416" w:rsidRPr="00675511" w:rsidRDefault="00B26416" w:rsidP="00B26416">
      <w:pPr>
        <w:pStyle w:val="Normaltindrag"/>
        <w:rPr>
          <w:rFonts w:cs="Arial"/>
          <w:color w:val="000000"/>
        </w:rPr>
      </w:pPr>
      <w:r w:rsidRPr="00675511">
        <w:rPr>
          <w:color w:val="000000"/>
        </w:rPr>
        <w:t>Vid ställföreträdarmötet den 22 oktober 2008 fattade ställföreträdarmötet ett antal beslut om uppföljning. Europarådets styrkommitté för mänskliga rättigheter ska se över möjligheten att utforma icke bindande instrument om effe</w:t>
      </w:r>
      <w:r w:rsidRPr="00675511">
        <w:rPr>
          <w:color w:val="000000"/>
        </w:rPr>
        <w:t>k</w:t>
      </w:r>
      <w:r w:rsidRPr="00675511">
        <w:rPr>
          <w:color w:val="000000"/>
        </w:rPr>
        <w:t>tiva nationella rättsmedel för vissa vanliga överträdelser. Vidare ska kommittén gran</w:t>
      </w:r>
      <w:r w:rsidRPr="00675511">
        <w:rPr>
          <w:color w:val="000000"/>
        </w:rPr>
        <w:t>s</w:t>
      </w:r>
      <w:r w:rsidRPr="00675511">
        <w:rPr>
          <w:color w:val="000000"/>
        </w:rPr>
        <w:t>ka olika sätt att öka staters medvetenhet om domar som är relevanta för alla kontraktsslutande parter. K</w:t>
      </w:r>
      <w:r w:rsidRPr="00675511">
        <w:rPr>
          <w:rFonts w:cs="Arial"/>
          <w:color w:val="000000"/>
        </w:rPr>
        <w:t xml:space="preserve">ommittén ska redovisa resultatet av sitt arbete </w:t>
      </w:r>
      <w:r w:rsidRPr="00675511">
        <w:rPr>
          <w:color w:val="000000"/>
        </w:rPr>
        <w:t>vid ministermötet den 5 maj 2009. I enlighet med det svenska ordförandeskapets förslag uppmanas dessutom medlemsländerna att ge frivi</w:t>
      </w:r>
      <w:r w:rsidRPr="00675511">
        <w:rPr>
          <w:color w:val="000000"/>
        </w:rPr>
        <w:t>l</w:t>
      </w:r>
      <w:r w:rsidRPr="00675511">
        <w:rPr>
          <w:color w:val="000000"/>
        </w:rPr>
        <w:t>liga bidrag, dels till Europeiska programmet för utbildning i mänskliga rätti</w:t>
      </w:r>
      <w:r w:rsidRPr="00675511">
        <w:rPr>
          <w:color w:val="000000"/>
        </w:rPr>
        <w:t>g</w:t>
      </w:r>
      <w:r w:rsidRPr="00675511">
        <w:rPr>
          <w:color w:val="000000"/>
        </w:rPr>
        <w:t xml:space="preserve">heter för rättsexperter, det s.k. </w:t>
      </w:r>
      <w:r w:rsidRPr="00675511">
        <w:rPr>
          <w:rFonts w:cs="Arial"/>
          <w:color w:val="000000"/>
        </w:rPr>
        <w:t>Help-programmet, dels till översättningar och spridande av Europadomstolens viktigaste domar till medlemsländernas do</w:t>
      </w:r>
      <w:r w:rsidRPr="00675511">
        <w:rPr>
          <w:rFonts w:cs="Arial"/>
          <w:color w:val="000000"/>
        </w:rPr>
        <w:t>m</w:t>
      </w:r>
      <w:r w:rsidRPr="00675511">
        <w:rPr>
          <w:rFonts w:cs="Arial"/>
          <w:color w:val="000000"/>
        </w:rPr>
        <w:t>stolsv</w:t>
      </w:r>
      <w:r w:rsidRPr="00675511">
        <w:rPr>
          <w:rFonts w:cs="Arial"/>
          <w:color w:val="000000"/>
        </w:rPr>
        <w:t>ä</w:t>
      </w:r>
      <w:r w:rsidRPr="00675511">
        <w:rPr>
          <w:rFonts w:cs="Arial"/>
          <w:color w:val="000000"/>
        </w:rPr>
        <w:t>sen och andra behöriga myndigheter.</w:t>
      </w:r>
    </w:p>
    <w:p w:rsidR="00B26416" w:rsidRPr="00675511" w:rsidRDefault="00B26416" w:rsidP="00B26416">
      <w:pPr>
        <w:pStyle w:val="Rubrik3"/>
        <w:rPr>
          <w:noProof w:val="0"/>
          <w:color w:val="000000"/>
        </w:rPr>
      </w:pPr>
      <w:r w:rsidRPr="00675511">
        <w:rPr>
          <w:noProof w:val="0"/>
          <w:color w:val="000000"/>
        </w:rPr>
        <w:t>Protokoll 14</w:t>
      </w:r>
    </w:p>
    <w:p w:rsidR="00B26416" w:rsidRPr="00675511" w:rsidRDefault="00B26416" w:rsidP="00B26416">
      <w:pPr>
        <w:rPr>
          <w:color w:val="000000"/>
        </w:rPr>
      </w:pPr>
      <w:r w:rsidRPr="00675511">
        <w:rPr>
          <w:color w:val="000000"/>
        </w:rPr>
        <w:t>Ministerkommittén antog i maj 2004 ändringsprotokoll nr 14 till Europako</w:t>
      </w:r>
      <w:r w:rsidRPr="00675511">
        <w:rPr>
          <w:color w:val="000000"/>
        </w:rPr>
        <w:t>n</w:t>
      </w:r>
      <w:r w:rsidRPr="00675511">
        <w:rPr>
          <w:color w:val="000000"/>
        </w:rPr>
        <w:t>ventionen. Protokollet syftar till att effektivisera Europadomstolens arbete. De viktigaste ändringarna rör domstolens domförhetsregler. Ändringarna inn</w:t>
      </w:r>
      <w:r w:rsidRPr="00675511">
        <w:rPr>
          <w:color w:val="000000"/>
        </w:rPr>
        <w:t>e</w:t>
      </w:r>
      <w:r w:rsidRPr="00675511">
        <w:rPr>
          <w:color w:val="000000"/>
        </w:rPr>
        <w:t>bär att det kommer att krävas tre domare, i stället för nuvarande sju, för att döma i mer rutinmässiga mål. Vidare ska en domare, i stället för nuvarande tre, ku</w:t>
      </w:r>
      <w:r w:rsidRPr="00675511">
        <w:rPr>
          <w:color w:val="000000"/>
        </w:rPr>
        <w:t>n</w:t>
      </w:r>
      <w:r w:rsidRPr="00675511">
        <w:rPr>
          <w:color w:val="000000"/>
        </w:rPr>
        <w:t>na avskriva mål eller besluta att mål inte ska tas upp till prövning i sak. M</w:t>
      </w:r>
      <w:r w:rsidRPr="00675511">
        <w:rPr>
          <w:color w:val="000000"/>
        </w:rPr>
        <w:t>i</w:t>
      </w:r>
      <w:r w:rsidRPr="00675511">
        <w:rPr>
          <w:color w:val="000000"/>
        </w:rPr>
        <w:t>nisterkommittén ges möjlighet att med kvalificerad majoritet väcka talan mot en stat för bristande efterlevnad av tidigare dom från domstolen.</w:t>
      </w:r>
      <w:r w:rsidRPr="00675511">
        <w:rPr>
          <w:rStyle w:val="Fotnotsreferens"/>
          <w:color w:val="000000"/>
        </w:rPr>
        <w:footnoteReference w:id="33"/>
      </w:r>
      <w:r w:rsidRPr="00675511">
        <w:rPr>
          <w:color w:val="000000"/>
        </w:rPr>
        <w:t xml:space="preserve"> Samtliga Europarådets medlemsländer förutom Ryssland har ratificerat protokoll 14. Då protokollets ikraftträdande är avhängigt ratificering av samtliga medlem</w:t>
      </w:r>
      <w:r w:rsidRPr="00675511">
        <w:rPr>
          <w:color w:val="000000"/>
        </w:rPr>
        <w:t>s</w:t>
      </w:r>
      <w:r w:rsidRPr="00675511">
        <w:rPr>
          <w:color w:val="000000"/>
        </w:rPr>
        <w:t>länder blockerar Ryssland således ett ikraftträdande. Enligt Rysslands vice utr</w:t>
      </w:r>
      <w:r w:rsidRPr="00675511">
        <w:rPr>
          <w:color w:val="000000"/>
        </w:rPr>
        <w:t>i</w:t>
      </w:r>
      <w:r w:rsidRPr="00675511">
        <w:rPr>
          <w:color w:val="000000"/>
        </w:rPr>
        <w:t>kesminister Alexander Grushko har den ryska duman inte stött, men inte heller förkastat, protokoll 14.</w:t>
      </w:r>
      <w:r w:rsidRPr="00675511">
        <w:rPr>
          <w:rStyle w:val="Fotnotsreferens"/>
          <w:color w:val="000000"/>
        </w:rPr>
        <w:footnoteReference w:id="34"/>
      </w:r>
    </w:p>
    <w:p w:rsidR="00B26416" w:rsidRPr="00675511" w:rsidRDefault="00B26416" w:rsidP="00B26416">
      <w:pPr>
        <w:pStyle w:val="Rubrik4"/>
        <w:rPr>
          <w:noProof w:val="0"/>
          <w:color w:val="000000"/>
        </w:rPr>
      </w:pPr>
      <w:r w:rsidRPr="00675511">
        <w:rPr>
          <w:noProof w:val="0"/>
          <w:color w:val="000000"/>
        </w:rPr>
        <w:t>Viss framgång</w:t>
      </w:r>
    </w:p>
    <w:p w:rsidR="00B26416" w:rsidRPr="00675511" w:rsidRDefault="00B26416" w:rsidP="00B26416">
      <w:pPr>
        <w:rPr>
          <w:color w:val="000000"/>
        </w:rPr>
      </w:pPr>
      <w:r w:rsidRPr="00675511">
        <w:rPr>
          <w:color w:val="000000"/>
        </w:rPr>
        <w:t>Vid ministermötet den 7 maj 2008 höll Sverige i ordförandeklubban när m</w:t>
      </w:r>
      <w:r w:rsidRPr="00675511">
        <w:rPr>
          <w:color w:val="000000"/>
        </w:rPr>
        <w:t>i</w:t>
      </w:r>
      <w:r w:rsidRPr="00675511">
        <w:rPr>
          <w:color w:val="000000"/>
        </w:rPr>
        <w:t>nisterkommittén kom överens om vilka skrivningar om protokoll 14 som skulle ingå i mötets kommuniké. Förhandlingarna var inte oproblematiska. Ryssland motsatte sig först ett omnämnande av protokoll 14 i kommunikén. Inte heller accepterade man de formuleringar som ministe</w:t>
      </w:r>
      <w:r w:rsidRPr="00675511">
        <w:rPr>
          <w:color w:val="000000"/>
        </w:rPr>
        <w:t>r</w:t>
      </w:r>
      <w:r w:rsidRPr="00675511">
        <w:rPr>
          <w:color w:val="000000"/>
        </w:rPr>
        <w:t>kommittén hade kommit överens om vid ministermötet 2007. De övriga 46 medlemsländerna godtog inte de ryska kraven och bl.a. Sverige hävdade att det utan någon referens till protokoll 14 och dess ikraftträdande inte skulle vara möjligt att anta någon kommuniké över huvud taget. Den slovakiske ordföranden Jan Kubiš skulle i så fall läsa upp ett ordförandeuttalande med en formulering som samtliga medlemsländer förutom Ryssland kunde acceptera. Ministrarna nådde en överenskommelse först mot slutet av ministermötets formella se</w:t>
      </w:r>
      <w:r w:rsidRPr="00675511">
        <w:rPr>
          <w:color w:val="000000"/>
        </w:rPr>
        <w:t>s</w:t>
      </w:r>
      <w:r w:rsidRPr="00675511">
        <w:rPr>
          <w:color w:val="000000"/>
        </w:rPr>
        <w:t>sion, efter det att Slovakiens utrikesminister Jan Kubiš officiellt hade öve</w:t>
      </w:r>
      <w:r w:rsidRPr="00675511">
        <w:rPr>
          <w:color w:val="000000"/>
        </w:rPr>
        <w:t>r</w:t>
      </w:r>
      <w:r w:rsidRPr="00675511">
        <w:rPr>
          <w:color w:val="000000"/>
        </w:rPr>
        <w:t>lämnat ordförandeklubban till Carl Bildt. Överenskommelsen inn</w:t>
      </w:r>
      <w:r w:rsidRPr="00675511">
        <w:rPr>
          <w:color w:val="000000"/>
        </w:rPr>
        <w:t>e</w:t>
      </w:r>
      <w:r w:rsidRPr="00675511">
        <w:rPr>
          <w:color w:val="000000"/>
        </w:rPr>
        <w:t>bar att ministrarna i kommunikén erinrade om vad man hade uttryckt vid ministe</w:t>
      </w:r>
      <w:r w:rsidRPr="00675511">
        <w:rPr>
          <w:color w:val="000000"/>
        </w:rPr>
        <w:t>r</w:t>
      </w:r>
      <w:r w:rsidRPr="00675511">
        <w:rPr>
          <w:color w:val="000000"/>
        </w:rPr>
        <w:t>mötet 2007.</w:t>
      </w:r>
      <w:r w:rsidRPr="00675511">
        <w:rPr>
          <w:rStyle w:val="Fotnotsreferens"/>
          <w:color w:val="000000"/>
          <w:szCs w:val="24"/>
        </w:rPr>
        <w:footnoteReference w:id="35"/>
      </w:r>
      <w:r w:rsidRPr="00675511">
        <w:rPr>
          <w:color w:val="000000"/>
        </w:rPr>
        <w:t xml:space="preserve"> I en skrivning fastslogs att åtgärderna i protokoll 14 bör geno</w:t>
      </w:r>
      <w:r w:rsidRPr="00675511">
        <w:rPr>
          <w:color w:val="000000"/>
        </w:rPr>
        <w:t>m</w:t>
      </w:r>
      <w:r w:rsidRPr="00675511">
        <w:rPr>
          <w:color w:val="000000"/>
        </w:rPr>
        <w:t>föras ”inom den närmaste framtiden”.</w:t>
      </w:r>
    </w:p>
    <w:p w:rsidR="00B26416" w:rsidRPr="00675511" w:rsidRDefault="00B26416" w:rsidP="00B26416">
      <w:pPr>
        <w:pStyle w:val="Normaltindrag"/>
        <w:rPr>
          <w:color w:val="000000"/>
        </w:rPr>
      </w:pPr>
      <w:r w:rsidRPr="00675511">
        <w:rPr>
          <w:color w:val="000000"/>
        </w:rPr>
        <w:t>Det svenska ordförandeskapet genomförde ett antal insatser för att up</w:t>
      </w:r>
      <w:r w:rsidRPr="00675511">
        <w:rPr>
          <w:color w:val="000000"/>
        </w:rPr>
        <w:t>p</w:t>
      </w:r>
      <w:r w:rsidRPr="00675511">
        <w:rPr>
          <w:color w:val="000000"/>
        </w:rPr>
        <w:t>muntra den ryska duman till en snar ratificering av protokoll 14. Betydelsen av samtliga medlemsländers ratificering av protokoll 14 betonades i maj och juni 2008 i olika sammanhang av svenska regeringsföreträdare.</w:t>
      </w:r>
      <w:r w:rsidRPr="00675511">
        <w:rPr>
          <w:rStyle w:val="Fotnotsreferens"/>
          <w:color w:val="000000"/>
        </w:rPr>
        <w:footnoteReference w:id="36"/>
      </w:r>
      <w:r w:rsidRPr="00675511">
        <w:rPr>
          <w:color w:val="000000"/>
        </w:rPr>
        <w:t xml:space="preserve"> I ett samtal med Terry Davis i Strasbourg den 6 maj 2008</w:t>
      </w:r>
      <w:r w:rsidRPr="00675511">
        <w:rPr>
          <w:color w:val="000000"/>
          <w:szCs w:val="24"/>
        </w:rPr>
        <w:t xml:space="preserve"> förklarade utrikesminister Carl Bildt att han ville försöka att finna lösningar på problemen med att reformera Europadomstolen.</w:t>
      </w:r>
      <w:r w:rsidRPr="00675511">
        <w:rPr>
          <w:rStyle w:val="Fotnotsreferens"/>
          <w:color w:val="000000"/>
          <w:szCs w:val="24"/>
        </w:rPr>
        <w:footnoteReference w:id="37"/>
      </w:r>
      <w:r w:rsidRPr="00675511">
        <w:rPr>
          <w:color w:val="000000"/>
          <w:szCs w:val="24"/>
        </w:rPr>
        <w:t xml:space="preserve"> Den 22 maj 2008 skickade Bildt ett brev till den ryske presidenten Dimitrij Medvedev. I brevet uttrycker Bildt oro för Europado</w:t>
      </w:r>
      <w:r w:rsidRPr="00675511">
        <w:rPr>
          <w:color w:val="000000"/>
          <w:szCs w:val="24"/>
        </w:rPr>
        <w:t>m</w:t>
      </w:r>
      <w:r w:rsidRPr="00675511">
        <w:rPr>
          <w:color w:val="000000"/>
          <w:szCs w:val="24"/>
        </w:rPr>
        <w:t>stolens situation och vädjar till presidenten att verka för ett ”snabbt och pos</w:t>
      </w:r>
      <w:r w:rsidRPr="00675511">
        <w:rPr>
          <w:color w:val="000000"/>
          <w:szCs w:val="24"/>
        </w:rPr>
        <w:t>i</w:t>
      </w:r>
      <w:r w:rsidRPr="00675511">
        <w:rPr>
          <w:color w:val="000000"/>
          <w:szCs w:val="24"/>
        </w:rPr>
        <w:t>tivt beslut” i frågan om protokoll 14.</w:t>
      </w:r>
      <w:r w:rsidRPr="00675511">
        <w:rPr>
          <w:rStyle w:val="Fotnotsreferens"/>
          <w:color w:val="000000"/>
          <w:szCs w:val="24"/>
        </w:rPr>
        <w:footnoteReference w:id="38"/>
      </w:r>
      <w:r w:rsidRPr="00675511">
        <w:rPr>
          <w:color w:val="000000"/>
          <w:szCs w:val="24"/>
        </w:rPr>
        <w:t xml:space="preserve"> Den 1 juni 2008 besökte Terry Davis den ryske presidenten i Moskva och uppmanade då Ryssland att ratificera</w:t>
      </w:r>
      <w:r w:rsidRPr="00675511">
        <w:rPr>
          <w:color w:val="000000"/>
        </w:rPr>
        <w:t xml:space="preserve"> protokoll 14 i det ryska folkets i</w:t>
      </w:r>
      <w:r w:rsidRPr="00675511">
        <w:rPr>
          <w:color w:val="000000"/>
        </w:rPr>
        <w:t>n</w:t>
      </w:r>
      <w:r w:rsidRPr="00675511">
        <w:rPr>
          <w:color w:val="000000"/>
        </w:rPr>
        <w:t>tresse.</w:t>
      </w:r>
      <w:r w:rsidRPr="00675511">
        <w:rPr>
          <w:rStyle w:val="Fotnotsreferens"/>
          <w:color w:val="000000"/>
        </w:rPr>
        <w:footnoteReference w:id="39"/>
      </w:r>
      <w:r w:rsidRPr="00675511">
        <w:rPr>
          <w:color w:val="000000"/>
        </w:rPr>
        <w:t xml:space="preserve"> På liknande sätt drev det svenska ordförandeskapet frågan om protokoll 14 genom uttalanden av utrikesminister Carl Bildt vid den parlamentariska församlingens sommarsession respektive av kabinettssekreterare Frank Belfrage och statsminister Fredrik Reinfeldt vid hös</w:t>
      </w:r>
      <w:r w:rsidRPr="00675511">
        <w:rPr>
          <w:color w:val="000000"/>
        </w:rPr>
        <w:t>t</w:t>
      </w:r>
      <w:r w:rsidRPr="00675511">
        <w:rPr>
          <w:color w:val="000000"/>
        </w:rPr>
        <w:t>sessionen</w:t>
      </w:r>
      <w:r w:rsidRPr="00675511">
        <w:rPr>
          <w:color w:val="000000"/>
          <w:szCs w:val="24"/>
        </w:rPr>
        <w:t>.</w:t>
      </w:r>
      <w:r w:rsidRPr="00675511">
        <w:rPr>
          <w:rStyle w:val="Fotnotsreferens"/>
          <w:color w:val="000000"/>
          <w:szCs w:val="24"/>
        </w:rPr>
        <w:footnoteReference w:id="40"/>
      </w:r>
      <w:r w:rsidRPr="00675511">
        <w:rPr>
          <w:color w:val="000000"/>
          <w:szCs w:val="24"/>
        </w:rPr>
        <w:t xml:space="preserve"> </w:t>
      </w:r>
    </w:p>
    <w:p w:rsidR="00B26416" w:rsidRPr="00675511" w:rsidRDefault="00B26416" w:rsidP="00B26416">
      <w:pPr>
        <w:pStyle w:val="Rubrik4"/>
        <w:rPr>
          <w:noProof w:val="0"/>
          <w:color w:val="000000"/>
        </w:rPr>
      </w:pPr>
      <w:r w:rsidRPr="00675511">
        <w:rPr>
          <w:noProof w:val="0"/>
          <w:color w:val="000000"/>
        </w:rPr>
        <w:t>En ”plan B”</w:t>
      </w:r>
    </w:p>
    <w:p w:rsidR="00B26416" w:rsidRPr="00675511" w:rsidRDefault="00B26416" w:rsidP="00B26416">
      <w:pPr>
        <w:rPr>
          <w:color w:val="000000"/>
        </w:rPr>
      </w:pPr>
      <w:r w:rsidRPr="00675511">
        <w:rPr>
          <w:color w:val="000000"/>
        </w:rPr>
        <w:t>Vid församlingens höstsession antydde det svenska ordförandeskapet att en ”plan B” kan komma att bli aktuell om ratificeringsläget för protokoll 14 förblir ovisst. Fredrik Reinfeldt uppmärksammade domstolens ”omåttliga och ökande arbetsbörda” och påpekade att medlemsländerna kan komma att b</w:t>
      </w:r>
      <w:r w:rsidRPr="00675511">
        <w:rPr>
          <w:color w:val="000000"/>
        </w:rPr>
        <w:t>e</w:t>
      </w:r>
      <w:r w:rsidRPr="00675511">
        <w:rPr>
          <w:color w:val="000000"/>
        </w:rPr>
        <w:t>höva överväga ”andra vägar” om inga försäkringar ges om att protokoll 14 kan träda i kraft ”inom snar framtid”. Enligt kabinettssekreterare Frank Belfrage skulle de medlemsländer som vill genomföra effektivitetsåtgärder dä</w:t>
      </w:r>
      <w:r w:rsidRPr="00675511">
        <w:rPr>
          <w:color w:val="000000"/>
        </w:rPr>
        <w:t>r</w:t>
      </w:r>
      <w:r w:rsidRPr="00675511">
        <w:rPr>
          <w:color w:val="000000"/>
        </w:rPr>
        <w:t>igenom kunna gå vidare på egen hand i syfte att effektivisera domstolens ärendeha</w:t>
      </w:r>
      <w:r w:rsidRPr="00675511">
        <w:rPr>
          <w:color w:val="000000"/>
        </w:rPr>
        <w:t>n</w:t>
      </w:r>
      <w:r w:rsidRPr="00675511">
        <w:rPr>
          <w:color w:val="000000"/>
        </w:rPr>
        <w:t>tering.</w:t>
      </w:r>
    </w:p>
    <w:p w:rsidR="00B26416" w:rsidRPr="00675511" w:rsidRDefault="00B26416" w:rsidP="00B26416">
      <w:pPr>
        <w:pStyle w:val="Normaltindrag"/>
        <w:rPr>
          <w:color w:val="000000"/>
        </w:rPr>
      </w:pPr>
      <w:r w:rsidRPr="00675511">
        <w:rPr>
          <w:color w:val="000000"/>
        </w:rPr>
        <w:t>Såväl Belfrage som Reinfeldt kommenterade sina uttalanden om en plan B ytterligare under sina respektive frågestunder. Medan Belfrage påpekade att ett förfarande med en plan B kommer att kräva ingående samråd med alla berörda parter uttryckte statsministern följande:</w:t>
      </w:r>
    </w:p>
    <w:p w:rsidR="00B26416" w:rsidRPr="00675511" w:rsidRDefault="00B26416" w:rsidP="00B26416">
      <w:pPr>
        <w:pStyle w:val="Citat"/>
        <w:spacing w:before="62"/>
        <w:rPr>
          <w:color w:val="000000"/>
        </w:rPr>
      </w:pPr>
      <w:r w:rsidRPr="00675511">
        <w:rPr>
          <w:color w:val="000000"/>
        </w:rPr>
        <w:t>[…] Protocol No. 14 is the best solution available to us and we must co</w:t>
      </w:r>
      <w:r w:rsidRPr="00675511">
        <w:rPr>
          <w:color w:val="000000"/>
        </w:rPr>
        <w:t>n</w:t>
      </w:r>
      <w:r w:rsidRPr="00675511">
        <w:rPr>
          <w:color w:val="000000"/>
        </w:rPr>
        <w:t>centrate on it. However, in the interests of the Court, the Organisation clearly cannot afford to wait indefinitely. Protocol No. 14 was intended to equip the court to deal more effectively with this task, and for as long as it fails to enter into force, the potential advantages are of course lost, to the potential detriment of the system of human rights protection […]</w:t>
      </w:r>
      <w:r w:rsidRPr="00675511">
        <w:rPr>
          <w:rStyle w:val="Fotnotsreferens"/>
          <w:color w:val="000000"/>
          <w:sz w:val="22"/>
          <w:szCs w:val="22"/>
        </w:rPr>
        <w:footnoteReference w:id="41"/>
      </w:r>
    </w:p>
    <w:p w:rsidR="00B26416" w:rsidRPr="00675511" w:rsidRDefault="00B26416" w:rsidP="00B26416">
      <w:pPr>
        <w:spacing w:line="240" w:lineRule="atLeast"/>
        <w:rPr>
          <w:color w:val="000000"/>
        </w:rPr>
      </w:pPr>
      <w:r w:rsidRPr="00675511">
        <w:rPr>
          <w:color w:val="000000"/>
        </w:rPr>
        <w:t>Protokoll 14 stod på ställföreträdarmötets dagordning under november 2008. Den 5 november 2008 tog ställföreträdarna del av en rapport av ministe</w:t>
      </w:r>
      <w:r w:rsidRPr="00675511">
        <w:rPr>
          <w:color w:val="000000"/>
        </w:rPr>
        <w:t>r</w:t>
      </w:r>
      <w:r w:rsidRPr="00675511">
        <w:rPr>
          <w:color w:val="000000"/>
        </w:rPr>
        <w:t>kommitténs och Europadomstolens sambandskommitté. Europadomstolens president Jean-Paul Costa argumenterade för nödvändigheten att hitta andra framkomliga vägar då det enligt honom var osannolikt att den ryska duman skulle ratificera protokoll 14 inom överskådlig framtid. På förslag av det svenska ordföra</w:t>
      </w:r>
      <w:r w:rsidRPr="00675511">
        <w:rPr>
          <w:color w:val="000000"/>
        </w:rPr>
        <w:t>n</w:t>
      </w:r>
      <w:r w:rsidRPr="00675511">
        <w:rPr>
          <w:color w:val="000000"/>
        </w:rPr>
        <w:t>deskapet beslutade ställföreträdarna att behålla frågan på sin agenda.</w:t>
      </w:r>
      <w:r w:rsidRPr="00675511">
        <w:rPr>
          <w:rStyle w:val="Fotnotsreferens"/>
          <w:color w:val="000000"/>
          <w:szCs w:val="24"/>
        </w:rPr>
        <w:footnoteReference w:id="42"/>
      </w:r>
      <w:r w:rsidRPr="00675511">
        <w:rPr>
          <w:color w:val="000000"/>
        </w:rPr>
        <w:t xml:space="preserve"> Vid ställföreträdarmötet den 19 november 2008 uttalades att åtgä</w:t>
      </w:r>
      <w:r w:rsidRPr="00675511">
        <w:rPr>
          <w:color w:val="000000"/>
        </w:rPr>
        <w:t>r</w:t>
      </w:r>
      <w:r w:rsidRPr="00675511">
        <w:rPr>
          <w:color w:val="000000"/>
        </w:rPr>
        <w:t>der för att öka domstolens ärendebehandlingskapacitet var brådskande. Sty</w:t>
      </w:r>
      <w:r w:rsidRPr="00675511">
        <w:rPr>
          <w:color w:val="000000"/>
        </w:rPr>
        <w:t>r</w:t>
      </w:r>
      <w:r w:rsidRPr="00675511">
        <w:rPr>
          <w:color w:val="000000"/>
        </w:rPr>
        <w:t>kommittén för mänskliga rättigheter instruerades att yttra sig bl.a. om möjli</w:t>
      </w:r>
      <w:r w:rsidRPr="00675511">
        <w:rPr>
          <w:color w:val="000000"/>
        </w:rPr>
        <w:t>g</w:t>
      </w:r>
      <w:r w:rsidRPr="00675511">
        <w:rPr>
          <w:color w:val="000000"/>
        </w:rPr>
        <w:t>heten för domstolen att inrätta en ensamdomarproc</w:t>
      </w:r>
      <w:r w:rsidRPr="00675511">
        <w:rPr>
          <w:color w:val="000000"/>
        </w:rPr>
        <w:t>e</w:t>
      </w:r>
      <w:r w:rsidRPr="00675511">
        <w:rPr>
          <w:color w:val="000000"/>
        </w:rPr>
        <w:t>dur. Enligt beslutet ska styrkommittén lämna ett slutgiltigt yttrande den 31 mars 2009. Europar</w:t>
      </w:r>
      <w:r w:rsidRPr="00675511">
        <w:rPr>
          <w:color w:val="000000"/>
        </w:rPr>
        <w:t>å</w:t>
      </w:r>
      <w:r w:rsidRPr="00675511">
        <w:rPr>
          <w:color w:val="000000"/>
        </w:rPr>
        <w:t>dets folkrättsliga expertgrupp instruerades att senast den 21 mars 2008 lämna ett yttrande i frågan. En förtida tillämpning av delar av protokoll 14 kan ske genom en resolution beslutad av ministerkommittén.</w:t>
      </w:r>
      <w:r w:rsidRPr="00675511">
        <w:rPr>
          <w:rStyle w:val="Fotnotsreferens"/>
          <w:color w:val="000000"/>
        </w:rPr>
        <w:footnoteReference w:id="43"/>
      </w:r>
    </w:p>
    <w:p w:rsidR="00B26416" w:rsidRPr="00675511" w:rsidRDefault="00B26416" w:rsidP="00B26416">
      <w:pPr>
        <w:pStyle w:val="R3"/>
        <w:rPr>
          <w:color w:val="000000"/>
        </w:rPr>
      </w:pPr>
      <w:r w:rsidRPr="00675511">
        <w:rPr>
          <w:color w:val="000000"/>
        </w:rPr>
        <w:t>Konferens om en ny strategi för barnets rättigheter</w:t>
      </w:r>
    </w:p>
    <w:p w:rsidR="00B26416" w:rsidRPr="00675511" w:rsidRDefault="00B26416" w:rsidP="00B26416">
      <w:pPr>
        <w:rPr>
          <w:color w:val="000000"/>
          <w:szCs w:val="24"/>
        </w:rPr>
      </w:pPr>
      <w:r w:rsidRPr="00675511">
        <w:rPr>
          <w:color w:val="000000"/>
        </w:rPr>
        <w:t>Den 8–10 september 2008 anordnade det svenska ordförandeskapet tillsa</w:t>
      </w:r>
      <w:r w:rsidRPr="00675511">
        <w:rPr>
          <w:color w:val="000000"/>
        </w:rPr>
        <w:t>m</w:t>
      </w:r>
      <w:r w:rsidRPr="00675511">
        <w:rPr>
          <w:color w:val="000000"/>
        </w:rPr>
        <w:t>mans med Europarådets sekretariat och Nordiska ministerr</w:t>
      </w:r>
      <w:r w:rsidRPr="00675511">
        <w:rPr>
          <w:color w:val="000000"/>
        </w:rPr>
        <w:t>å</w:t>
      </w:r>
      <w:r w:rsidRPr="00675511">
        <w:rPr>
          <w:color w:val="000000"/>
        </w:rPr>
        <w:t xml:space="preserve">det en konferens i Stockholm på temat </w:t>
      </w:r>
      <w:r w:rsidRPr="00675511">
        <w:rPr>
          <w:i/>
          <w:color w:val="000000"/>
        </w:rPr>
        <w:t>Building a Europe for and with Children – T</w:t>
      </w:r>
      <w:r w:rsidRPr="00675511">
        <w:rPr>
          <w:i/>
          <w:color w:val="000000"/>
        </w:rPr>
        <w:t>o</w:t>
      </w:r>
      <w:r w:rsidRPr="00675511">
        <w:rPr>
          <w:i/>
          <w:color w:val="000000"/>
        </w:rPr>
        <w:t>wards a Strategy for 2009–2011</w:t>
      </w:r>
      <w:r w:rsidRPr="00675511">
        <w:rPr>
          <w:color w:val="000000"/>
        </w:rPr>
        <w:t xml:space="preserve">. Konferensen syftade till att granska det arbete som har genomförts inom ramen för Europarådets program </w:t>
      </w:r>
      <w:r w:rsidRPr="00675511">
        <w:rPr>
          <w:i/>
          <w:color w:val="000000"/>
        </w:rPr>
        <w:t xml:space="preserve">Building a Europe for and with Children </w:t>
      </w:r>
      <w:r w:rsidRPr="00675511">
        <w:rPr>
          <w:color w:val="000000"/>
        </w:rPr>
        <w:t xml:space="preserve">2006–2008 samt till att </w:t>
      </w:r>
      <w:r w:rsidRPr="00675511">
        <w:rPr>
          <w:color w:val="000000"/>
          <w:szCs w:val="24"/>
        </w:rPr>
        <w:t>definiera programmets innehåll för perioden 2009–2011</w:t>
      </w:r>
      <w:r w:rsidRPr="00675511">
        <w:rPr>
          <w:color w:val="000000"/>
        </w:rPr>
        <w:t xml:space="preserve">. </w:t>
      </w:r>
      <w:r w:rsidRPr="00675511">
        <w:rPr>
          <w:color w:val="000000"/>
          <w:szCs w:val="24"/>
        </w:rPr>
        <w:t>Socialminister Göran Hägglund och Europarådets bitr</w:t>
      </w:r>
      <w:r w:rsidRPr="00675511">
        <w:rPr>
          <w:color w:val="000000"/>
          <w:szCs w:val="24"/>
        </w:rPr>
        <w:t>ä</w:t>
      </w:r>
      <w:r w:rsidRPr="00675511">
        <w:rPr>
          <w:color w:val="000000"/>
          <w:szCs w:val="24"/>
        </w:rPr>
        <w:t>dande generalsekreterare Maud de Boer-Buquicchio uttalade inför konfere</w:t>
      </w:r>
      <w:r w:rsidRPr="00675511">
        <w:rPr>
          <w:color w:val="000000"/>
          <w:szCs w:val="24"/>
        </w:rPr>
        <w:t>n</w:t>
      </w:r>
      <w:r w:rsidRPr="00675511">
        <w:rPr>
          <w:color w:val="000000"/>
          <w:szCs w:val="24"/>
        </w:rPr>
        <w:t>sen att den nya strategin skulle handla om ”konkreta åtgärder för att Eur</w:t>
      </w:r>
      <w:r w:rsidRPr="00675511">
        <w:rPr>
          <w:color w:val="000000"/>
          <w:szCs w:val="24"/>
        </w:rPr>
        <w:t>o</w:t>
      </w:r>
      <w:r w:rsidRPr="00675511">
        <w:rPr>
          <w:color w:val="000000"/>
          <w:szCs w:val="24"/>
        </w:rPr>
        <w:t>pa ska bli en bättre, vänligare och säkrare plats för alla våra barn”.</w:t>
      </w:r>
      <w:r w:rsidRPr="00675511">
        <w:rPr>
          <w:rStyle w:val="Fotnotsreferens"/>
          <w:color w:val="000000"/>
          <w:szCs w:val="24"/>
        </w:rPr>
        <w:footnoteReference w:id="44"/>
      </w:r>
    </w:p>
    <w:p w:rsidR="00B26416" w:rsidRPr="00675511" w:rsidRDefault="00B26416" w:rsidP="00B26416">
      <w:pPr>
        <w:pStyle w:val="Normaltindrag"/>
        <w:rPr>
          <w:color w:val="000000"/>
        </w:rPr>
      </w:pPr>
      <w:r w:rsidRPr="00675511">
        <w:rPr>
          <w:color w:val="000000"/>
        </w:rPr>
        <w:t>Konferensen samlade ca 320 deltagare, bl.a. företrädare för Europaråde</w:t>
      </w:r>
      <w:r w:rsidRPr="00675511">
        <w:rPr>
          <w:color w:val="000000"/>
        </w:rPr>
        <w:t>t</w:t>
      </w:r>
      <w:r w:rsidRPr="00675511">
        <w:rPr>
          <w:color w:val="000000"/>
        </w:rPr>
        <w:t xml:space="preserve"> och dess medlemsländer, andra internationella organisationer, frivilligorgan</w:t>
      </w:r>
      <w:r w:rsidRPr="00675511">
        <w:rPr>
          <w:color w:val="000000"/>
        </w:rPr>
        <w:t>i</w:t>
      </w:r>
      <w:r w:rsidRPr="00675511">
        <w:rPr>
          <w:color w:val="000000"/>
        </w:rPr>
        <w:t>sationer och professionella nätverk. Av Europarådets 47 medlemsländer var 42 företrädda, varav 20 på ministernivå. Konferensens första dag bestod av tre expertseminarier. Bland deltagarna fanns ombudsmän, regeringsföreträd</w:t>
      </w:r>
      <w:r w:rsidRPr="00675511">
        <w:rPr>
          <w:color w:val="000000"/>
        </w:rPr>
        <w:t>a</w:t>
      </w:r>
      <w:r w:rsidRPr="00675511">
        <w:rPr>
          <w:color w:val="000000"/>
        </w:rPr>
        <w:t>re, psykologer, domare och advokater, alla med inriktning mot barnfrågor. Ko</w:t>
      </w:r>
      <w:r w:rsidRPr="00675511">
        <w:rPr>
          <w:color w:val="000000"/>
        </w:rPr>
        <w:t>n</w:t>
      </w:r>
      <w:r w:rsidRPr="00675511">
        <w:rPr>
          <w:color w:val="000000"/>
        </w:rPr>
        <w:t>ferensens andra och tredje dag bestod av plenarsessioner. Bland talarna återfanns H.M. Drottning Silvia, Maud de Boer-Buquicchio, Beatrice Ask och Nadine Morano, Frankrikes statssekreterare på fami</w:t>
      </w:r>
      <w:r w:rsidRPr="00675511">
        <w:rPr>
          <w:color w:val="000000"/>
        </w:rPr>
        <w:t>l</w:t>
      </w:r>
      <w:r w:rsidRPr="00675511">
        <w:rPr>
          <w:color w:val="000000"/>
        </w:rPr>
        <w:t>jeområdet och tillika företrädare för det franska EU-ordförandeskapet. Tillsammans med fler än 20 regeringsmedlemmar undertecknade H.M. Drottning Silvia det vykort som symboliserar Europarådets engagemang för att eliminera alla former av bar</w:t>
      </w:r>
      <w:r w:rsidRPr="00675511">
        <w:rPr>
          <w:color w:val="000000"/>
        </w:rPr>
        <w:t>n</w:t>
      </w:r>
      <w:r w:rsidRPr="00675511">
        <w:rPr>
          <w:color w:val="000000"/>
        </w:rPr>
        <w:t>aga.</w:t>
      </w:r>
      <w:r w:rsidRPr="00675511">
        <w:rPr>
          <w:rStyle w:val="Fotnotsreferens"/>
          <w:color w:val="000000"/>
          <w:szCs w:val="24"/>
        </w:rPr>
        <w:footnoteReference w:id="45"/>
      </w:r>
      <w:r w:rsidRPr="00675511">
        <w:rPr>
          <w:color w:val="000000"/>
        </w:rPr>
        <w:t xml:space="preserve"> </w:t>
      </w:r>
      <w:r w:rsidRPr="00675511">
        <w:t>Göran Hägglund betonade de politiska signaler som det svenska ordf</w:t>
      </w:r>
      <w:r w:rsidRPr="00675511">
        <w:t>ö</w:t>
      </w:r>
      <w:r w:rsidRPr="00675511">
        <w:t xml:space="preserve">randeskapet i Europarådets ministerkommitté ville sända med konferensen och att man tagit initiativ till en ny strategi titulerad </w:t>
      </w:r>
      <w:r w:rsidRPr="00675511">
        <w:rPr>
          <w:i/>
        </w:rPr>
        <w:t>Prov</w:t>
      </w:r>
      <w:r w:rsidRPr="00675511">
        <w:rPr>
          <w:i/>
        </w:rPr>
        <w:t>i</w:t>
      </w:r>
      <w:r w:rsidRPr="00675511">
        <w:rPr>
          <w:i/>
        </w:rPr>
        <w:t>sion, Protection and Participation for Children in Europe</w:t>
      </w:r>
      <w:r w:rsidRPr="00675511">
        <w:t xml:space="preserve"> (Stockholmsstrategin).</w:t>
      </w:r>
    </w:p>
    <w:p w:rsidR="00B26416" w:rsidRPr="00675511" w:rsidRDefault="00B26416" w:rsidP="00B26416">
      <w:pPr>
        <w:pStyle w:val="Normaltindrag"/>
        <w:rPr>
          <w:color w:val="000000"/>
        </w:rPr>
      </w:pPr>
      <w:r w:rsidRPr="00675511">
        <w:rPr>
          <w:color w:val="000000"/>
        </w:rPr>
        <w:t>Socialdepartementet och Europarådet förberedde ett gemensamt utkast om strategins möjliga innehåll samt underlag för de tre expertseminarierna. U</w:t>
      </w:r>
      <w:r w:rsidRPr="00675511">
        <w:rPr>
          <w:color w:val="000000"/>
        </w:rPr>
        <w:t>t</w:t>
      </w:r>
      <w:r w:rsidRPr="00675511">
        <w:rPr>
          <w:color w:val="000000"/>
        </w:rPr>
        <w:t>kastet innefattade en avsikt att inkludera ett barnrättsligt perspektiv i Europ</w:t>
      </w:r>
      <w:r w:rsidRPr="00675511">
        <w:rPr>
          <w:color w:val="000000"/>
        </w:rPr>
        <w:t>a</w:t>
      </w:r>
      <w:r w:rsidRPr="00675511">
        <w:rPr>
          <w:color w:val="000000"/>
        </w:rPr>
        <w:t>rådets samtliga policyer och att stödja detta förhållningssätt i medlemslände</w:t>
      </w:r>
      <w:r w:rsidRPr="00675511">
        <w:rPr>
          <w:color w:val="000000"/>
        </w:rPr>
        <w:t>r</w:t>
      </w:r>
      <w:r w:rsidRPr="00675511">
        <w:rPr>
          <w:color w:val="000000"/>
        </w:rPr>
        <w:t>na. Tonvikt fästes även vid att stödja medlemsländernas genomförande av internationella normer om barnets rättigheter, framför allt FN:s konvention på området. Mer specifikt var utkastet inriktat mot tre områden: att stärka barns stäl</w:t>
      </w:r>
      <w:r w:rsidRPr="00675511">
        <w:rPr>
          <w:color w:val="000000"/>
        </w:rPr>
        <w:t>l</w:t>
      </w:r>
      <w:r w:rsidRPr="00675511">
        <w:rPr>
          <w:color w:val="000000"/>
        </w:rPr>
        <w:t>ning inom rättsväsendet (</w:t>
      </w:r>
      <w:r w:rsidRPr="00675511">
        <w:rPr>
          <w:i/>
          <w:color w:val="000000"/>
        </w:rPr>
        <w:t>provision</w:t>
      </w:r>
      <w:r w:rsidRPr="00675511">
        <w:rPr>
          <w:color w:val="000000"/>
        </w:rPr>
        <w:t>), att göra slut på alla former av våld mot barn (</w:t>
      </w:r>
      <w:r w:rsidRPr="00675511">
        <w:rPr>
          <w:i/>
          <w:color w:val="000000"/>
        </w:rPr>
        <w:t>protection</w:t>
      </w:r>
      <w:r w:rsidRPr="00675511">
        <w:rPr>
          <w:color w:val="000000"/>
        </w:rPr>
        <w:t>) och att öka barns kunskaper om demokratins arbetssätt och öka deras delaktighet i samhällets beslutsfattande (</w:t>
      </w:r>
      <w:r w:rsidRPr="00675511">
        <w:rPr>
          <w:i/>
          <w:color w:val="000000"/>
        </w:rPr>
        <w:t>participation</w:t>
      </w:r>
      <w:r w:rsidRPr="00675511">
        <w:rPr>
          <w:color w:val="000000"/>
        </w:rPr>
        <w:t>). Extra uppmär</w:t>
      </w:r>
      <w:r w:rsidRPr="00675511">
        <w:rPr>
          <w:color w:val="000000"/>
        </w:rPr>
        <w:t>k</w:t>
      </w:r>
      <w:r w:rsidRPr="00675511">
        <w:rPr>
          <w:color w:val="000000"/>
        </w:rPr>
        <w:t>samhet riktades mot särskilt utsatta grupper, såsom föräldralösa barn, barn med funktionsnedsättning och barn som riskerar fattigdom eller social exkl</w:t>
      </w:r>
      <w:r w:rsidRPr="00675511">
        <w:rPr>
          <w:color w:val="000000"/>
        </w:rPr>
        <w:t>u</w:t>
      </w:r>
      <w:r w:rsidRPr="00675511">
        <w:rPr>
          <w:color w:val="000000"/>
        </w:rPr>
        <w:t>dering.</w:t>
      </w:r>
    </w:p>
    <w:p w:rsidR="00B26416" w:rsidRPr="00675511" w:rsidRDefault="00B26416" w:rsidP="00B26416">
      <w:pPr>
        <w:pStyle w:val="Normaltindrag"/>
        <w:rPr>
          <w:color w:val="000000"/>
        </w:rPr>
      </w:pPr>
      <w:r w:rsidRPr="00675511">
        <w:rPr>
          <w:color w:val="000000"/>
        </w:rPr>
        <w:t>I sina sammanfattande kommentarer uttalade ambassadör Per Sjögren, Sveriges ständige represe</w:t>
      </w:r>
      <w:r w:rsidRPr="00675511">
        <w:rPr>
          <w:color w:val="000000"/>
        </w:rPr>
        <w:t>n</w:t>
      </w:r>
      <w:r w:rsidRPr="00675511">
        <w:rPr>
          <w:color w:val="000000"/>
        </w:rPr>
        <w:t xml:space="preserve">tant i Strasbourg, att det svenska initiativet till en ny strategi hade fått stöd. Konferensdeltagarna var enligt Sjögren överens om att strategin skulle fokusera på de tre p:na – </w:t>
      </w:r>
      <w:r w:rsidRPr="00675511">
        <w:rPr>
          <w:i/>
          <w:color w:val="000000"/>
        </w:rPr>
        <w:t>provision</w:t>
      </w:r>
      <w:r w:rsidRPr="00675511">
        <w:rPr>
          <w:color w:val="000000"/>
        </w:rPr>
        <w:t xml:space="preserve">, </w:t>
      </w:r>
      <w:r w:rsidRPr="00675511">
        <w:rPr>
          <w:i/>
          <w:color w:val="000000"/>
        </w:rPr>
        <w:t>protection</w:t>
      </w:r>
      <w:r w:rsidRPr="00675511">
        <w:rPr>
          <w:color w:val="000000"/>
        </w:rPr>
        <w:t xml:space="preserve"> och </w:t>
      </w:r>
      <w:r w:rsidRPr="00675511">
        <w:rPr>
          <w:i/>
          <w:color w:val="000000"/>
        </w:rPr>
        <w:t>partic</w:t>
      </w:r>
      <w:r w:rsidRPr="00675511">
        <w:rPr>
          <w:i/>
          <w:color w:val="000000"/>
        </w:rPr>
        <w:t>i</w:t>
      </w:r>
      <w:r w:rsidRPr="00675511">
        <w:rPr>
          <w:i/>
          <w:color w:val="000000"/>
        </w:rPr>
        <w:t>pation</w:t>
      </w:r>
      <w:r w:rsidRPr="00675511">
        <w:rPr>
          <w:color w:val="000000"/>
        </w:rPr>
        <w:t>. Andra idéer från konferensen som lyftes fram av Sjögren handlade om en kampanj mot sexuell exploatering av barn, Europarådet som ”laborator</w:t>
      </w:r>
      <w:r w:rsidRPr="00675511">
        <w:rPr>
          <w:color w:val="000000"/>
        </w:rPr>
        <w:t>i</w:t>
      </w:r>
      <w:r w:rsidRPr="00675511">
        <w:rPr>
          <w:color w:val="000000"/>
        </w:rPr>
        <w:t>um” för barns deltagande i beslutsfattande samt en permanent plattform för barnets rättigheter, bestående av företrädare för nationella MR-institutioner, internationella organisationer och frivilligorgan</w:t>
      </w:r>
      <w:r w:rsidRPr="00675511">
        <w:rPr>
          <w:color w:val="000000"/>
        </w:rPr>
        <w:t>i</w:t>
      </w:r>
      <w:r w:rsidRPr="00675511">
        <w:rPr>
          <w:color w:val="000000"/>
        </w:rPr>
        <w:t>sationer.</w:t>
      </w:r>
    </w:p>
    <w:p w:rsidR="00B26416" w:rsidRPr="00675511" w:rsidRDefault="00B26416" w:rsidP="00B26416">
      <w:pPr>
        <w:pStyle w:val="Rubrik4"/>
        <w:rPr>
          <w:noProof w:val="0"/>
          <w:color w:val="000000"/>
        </w:rPr>
      </w:pPr>
      <w:r w:rsidRPr="00675511">
        <w:rPr>
          <w:noProof w:val="0"/>
          <w:color w:val="000000"/>
        </w:rPr>
        <w:t>Uppföljning och resultat</w:t>
      </w:r>
    </w:p>
    <w:p w:rsidR="00B26416" w:rsidRPr="00675511" w:rsidRDefault="00B26416" w:rsidP="00B26416">
      <w:pPr>
        <w:rPr>
          <w:color w:val="000000"/>
        </w:rPr>
      </w:pPr>
      <w:r w:rsidRPr="00675511">
        <w:rPr>
          <w:color w:val="000000"/>
        </w:rPr>
        <w:t>Vid ministermötet den 7 maj 2008 beslutade ministrarna om en översyn av rik</w:t>
      </w:r>
      <w:r w:rsidRPr="00675511">
        <w:rPr>
          <w:color w:val="000000"/>
        </w:rPr>
        <w:t>t</w:t>
      </w:r>
      <w:r w:rsidRPr="00675511">
        <w:rPr>
          <w:color w:val="000000"/>
        </w:rPr>
        <w:t xml:space="preserve">linjerna för programmet </w:t>
      </w:r>
      <w:r w:rsidRPr="00675511">
        <w:rPr>
          <w:i/>
          <w:color w:val="000000"/>
        </w:rPr>
        <w:t>Building a Europe for and with Children</w:t>
      </w:r>
      <w:r w:rsidRPr="00675511">
        <w:rPr>
          <w:color w:val="000000"/>
        </w:rPr>
        <w:t>. Enligt beslutet ska översynen grundas på utfallet av bar</w:t>
      </w:r>
      <w:r w:rsidRPr="00675511">
        <w:rPr>
          <w:color w:val="000000"/>
        </w:rPr>
        <w:t>n</w:t>
      </w:r>
      <w:r w:rsidRPr="00675511">
        <w:rPr>
          <w:color w:val="000000"/>
        </w:rPr>
        <w:t>konferensen i Stockholm. Den 21 maj 2008 bjöd ställföreträdarna in sin tematiska samordnare i bar</w:t>
      </w:r>
      <w:r w:rsidRPr="00675511">
        <w:rPr>
          <w:color w:val="000000"/>
        </w:rPr>
        <w:t>n</w:t>
      </w:r>
      <w:r w:rsidRPr="00675511">
        <w:rPr>
          <w:color w:val="000000"/>
        </w:rPr>
        <w:t>frågor, Finlands ambassadör Irma Ertman, att på grundval av utfallet av Stockholmskonferensen förbereda programmets fortsättning och redovisa resu</w:t>
      </w:r>
      <w:r w:rsidRPr="00675511">
        <w:rPr>
          <w:color w:val="000000"/>
        </w:rPr>
        <w:t>l</w:t>
      </w:r>
      <w:r w:rsidRPr="00675511">
        <w:rPr>
          <w:color w:val="000000"/>
        </w:rPr>
        <w:t>tatet i samband med Sveriges överlämnande av ordförandeklubban till Spanien. På det svenska ordföra</w:t>
      </w:r>
      <w:r w:rsidRPr="00675511">
        <w:rPr>
          <w:color w:val="000000"/>
        </w:rPr>
        <w:t>n</w:t>
      </w:r>
      <w:r w:rsidRPr="00675511">
        <w:rPr>
          <w:color w:val="000000"/>
        </w:rPr>
        <w:t>deskapets initiativ höll ställföreträdarmötet den 18 juni 2008 en tematisk debatt om barnfrågor. Mötet beslutade att Er</w:t>
      </w:r>
      <w:r w:rsidRPr="00675511">
        <w:rPr>
          <w:color w:val="000000"/>
        </w:rPr>
        <w:t>t</w:t>
      </w:r>
      <w:r w:rsidRPr="00675511">
        <w:rPr>
          <w:color w:val="000000"/>
        </w:rPr>
        <w:t>man och Europarådets sekretariat skulle beakta kommentarerna från debatten i förberedandet av konferensen i Stockholm och utarbetandet av en ny strat</w:t>
      </w:r>
      <w:r w:rsidRPr="00675511">
        <w:rPr>
          <w:color w:val="000000"/>
        </w:rPr>
        <w:t>e</w:t>
      </w:r>
      <w:r w:rsidRPr="00675511">
        <w:rPr>
          <w:color w:val="000000"/>
        </w:rPr>
        <w:t>gi. Vid ställföreträdarmötet den 11 september 2008 informerade det svenska ordf</w:t>
      </w:r>
      <w:r w:rsidRPr="00675511">
        <w:rPr>
          <w:color w:val="000000"/>
        </w:rPr>
        <w:t>ö</w:t>
      </w:r>
      <w:r w:rsidRPr="00675511">
        <w:rPr>
          <w:color w:val="000000"/>
        </w:rPr>
        <w:t>randeskapet om konferensen.</w:t>
      </w:r>
      <w:r w:rsidRPr="00675511">
        <w:rPr>
          <w:rStyle w:val="Fotnotsreferens"/>
          <w:color w:val="000000"/>
        </w:rPr>
        <w:footnoteReference w:id="46"/>
      </w:r>
    </w:p>
    <w:p w:rsidR="00B26416" w:rsidRPr="00675511" w:rsidRDefault="00B26416" w:rsidP="00B26416">
      <w:pPr>
        <w:pStyle w:val="Normaltindrag"/>
        <w:rPr>
          <w:color w:val="000000"/>
        </w:rPr>
      </w:pPr>
      <w:r w:rsidRPr="00675511">
        <w:rPr>
          <w:color w:val="000000"/>
        </w:rPr>
        <w:t>Den 27 november 2008 beslutade ställföreträdarmötet om strategin. Strat</w:t>
      </w:r>
      <w:r w:rsidRPr="00675511">
        <w:rPr>
          <w:color w:val="000000"/>
        </w:rPr>
        <w:t>e</w:t>
      </w:r>
      <w:r w:rsidRPr="00675511">
        <w:rPr>
          <w:color w:val="000000"/>
        </w:rPr>
        <w:t>gin, som återspeglar Stockholmskonferensens innehåll, har fem strategiska mål: att integrera barnets rättigheter i Europarådets samtliga policyer, att frä</w:t>
      </w:r>
      <w:r w:rsidRPr="00675511">
        <w:rPr>
          <w:color w:val="000000"/>
        </w:rPr>
        <w:t>m</w:t>
      </w:r>
      <w:r w:rsidRPr="00675511">
        <w:rPr>
          <w:color w:val="000000"/>
        </w:rPr>
        <w:t>ja ett barnvänligt rättsväsen, att utplåna alla former av våld mot barn, att främja barns deltagande och påverkansmöjligheter i samhället samt att rikta extra uppmärksamhet mot särskilt utsatta barn. Europarådet ska bidra till målens genomförande på flera sätt, bl.a. genom att tillgängliggöra sina no</w:t>
      </w:r>
      <w:r w:rsidRPr="00675511">
        <w:rPr>
          <w:color w:val="000000"/>
        </w:rPr>
        <w:t>r</w:t>
      </w:r>
      <w:r w:rsidRPr="00675511">
        <w:rPr>
          <w:color w:val="000000"/>
        </w:rPr>
        <w:t>mer om barnets rättigheter online, utforma riktlinjer för ett barnvänligt rätt</w:t>
      </w:r>
      <w:r w:rsidRPr="00675511">
        <w:rPr>
          <w:color w:val="000000"/>
        </w:rPr>
        <w:t>s</w:t>
      </w:r>
      <w:r w:rsidRPr="00675511">
        <w:rPr>
          <w:color w:val="000000"/>
        </w:rPr>
        <w:t>väsen på nationell nivå och fortsätta sin kampanj mot barnaga. I strategin bet</w:t>
      </w:r>
      <w:r w:rsidRPr="00675511">
        <w:rPr>
          <w:color w:val="000000"/>
        </w:rPr>
        <w:t>o</w:t>
      </w:r>
      <w:r w:rsidRPr="00675511">
        <w:rPr>
          <w:color w:val="000000"/>
        </w:rPr>
        <w:t>nas vikten av ett fortsatt samarbete med olika partner såsom EU, FN, europeiska nätverket av barnombudsmän, frivilligorganisationer och affär</w:t>
      </w:r>
      <w:r w:rsidRPr="00675511">
        <w:rPr>
          <w:color w:val="000000"/>
        </w:rPr>
        <w:t>s</w:t>
      </w:r>
      <w:r w:rsidRPr="00675511">
        <w:rPr>
          <w:color w:val="000000"/>
        </w:rPr>
        <w:t>världen. En utvärdering av strategin ska överv</w:t>
      </w:r>
      <w:r w:rsidRPr="00675511">
        <w:rPr>
          <w:color w:val="000000"/>
        </w:rPr>
        <w:t>ä</w:t>
      </w:r>
      <w:r w:rsidRPr="00675511">
        <w:rPr>
          <w:color w:val="000000"/>
        </w:rPr>
        <w:t>gas.</w:t>
      </w:r>
      <w:r w:rsidRPr="00675511">
        <w:rPr>
          <w:rStyle w:val="Fotnotsreferens"/>
          <w:color w:val="000000"/>
        </w:rPr>
        <w:footnoteReference w:id="47"/>
      </w:r>
    </w:p>
    <w:p w:rsidR="00B26416" w:rsidRPr="00675511" w:rsidRDefault="00B26416" w:rsidP="00B26416">
      <w:pPr>
        <w:pStyle w:val="Rubrik3"/>
        <w:rPr>
          <w:noProof w:val="0"/>
          <w:color w:val="000000"/>
        </w:rPr>
      </w:pPr>
      <w:r w:rsidRPr="00675511">
        <w:rPr>
          <w:noProof w:val="0"/>
          <w:color w:val="000000"/>
        </w:rPr>
        <w:t>Konferens om rättigheter för personer med funktionsnedsättning</w:t>
      </w:r>
    </w:p>
    <w:p w:rsidR="00B26416" w:rsidRPr="00675511" w:rsidRDefault="00B26416" w:rsidP="00B26416">
      <w:pPr>
        <w:rPr>
          <w:color w:val="000000"/>
        </w:rPr>
      </w:pPr>
      <w:r w:rsidRPr="00675511">
        <w:rPr>
          <w:color w:val="000000"/>
        </w:rPr>
        <w:t xml:space="preserve">Den 29–30 oktober 2008 hölls en konferens i </w:t>
      </w:r>
      <w:smartTag w:uri="urn:schemas-microsoft-com:office:smarttags" w:element="City">
        <w:r w:rsidRPr="00675511">
          <w:rPr>
            <w:color w:val="000000"/>
          </w:rPr>
          <w:t>Strasbourg</w:t>
        </w:r>
      </w:smartTag>
      <w:r w:rsidRPr="00675511">
        <w:rPr>
          <w:color w:val="000000"/>
        </w:rPr>
        <w:t xml:space="preserve"> på temat </w:t>
      </w:r>
      <w:r w:rsidRPr="00675511">
        <w:rPr>
          <w:i/>
          <w:color w:val="000000"/>
        </w:rPr>
        <w:t>Protecting and Promoting the Rights of Persons with Disabil</w:t>
      </w:r>
      <w:r w:rsidRPr="00675511">
        <w:rPr>
          <w:i/>
          <w:color w:val="000000"/>
        </w:rPr>
        <w:t>i</w:t>
      </w:r>
      <w:r w:rsidRPr="00675511">
        <w:rPr>
          <w:i/>
          <w:color w:val="000000"/>
        </w:rPr>
        <w:t xml:space="preserve">ties in </w:t>
      </w:r>
      <w:smartTag w:uri="urn:schemas-microsoft-com:office:smarttags" w:element="place">
        <w:r w:rsidRPr="00675511">
          <w:rPr>
            <w:i/>
            <w:color w:val="000000"/>
          </w:rPr>
          <w:t>Europe</w:t>
        </w:r>
      </w:smartTag>
      <w:r w:rsidRPr="00675511">
        <w:rPr>
          <w:i/>
          <w:color w:val="000000"/>
        </w:rPr>
        <w:t xml:space="preserve"> – Towards Full Participation, Inclusion and Empowerment</w:t>
      </w:r>
      <w:r w:rsidRPr="00675511">
        <w:rPr>
          <w:color w:val="000000"/>
        </w:rPr>
        <w:t>. Europarådets generaldire</w:t>
      </w:r>
      <w:r w:rsidRPr="00675511">
        <w:rPr>
          <w:color w:val="000000"/>
        </w:rPr>
        <w:t>k</w:t>
      </w:r>
      <w:r w:rsidRPr="00675511">
        <w:rPr>
          <w:color w:val="000000"/>
        </w:rPr>
        <w:t>torat för sociala frågor anordnade konferensen tillsammans med Nordiska samarbetsorganet för handikappfrågor (NSH) inom ramen för Sveriges ordf</w:t>
      </w:r>
      <w:r w:rsidRPr="00675511">
        <w:rPr>
          <w:color w:val="000000"/>
        </w:rPr>
        <w:t>ö</w:t>
      </w:r>
      <w:r w:rsidRPr="00675511">
        <w:rPr>
          <w:color w:val="000000"/>
        </w:rPr>
        <w:t>randeskap i Europarådets ministerkommitté och Nordiska ministerrådet. Konferensen samlade ca 170 personer</w:t>
      </w:r>
      <w:r w:rsidRPr="00675511">
        <w:rPr>
          <w:rFonts w:cs="Arial"/>
          <w:color w:val="000000"/>
          <w:szCs w:val="24"/>
        </w:rPr>
        <w:t xml:space="preserve"> </w:t>
      </w:r>
      <w:r w:rsidRPr="00675511">
        <w:rPr>
          <w:color w:val="000000"/>
        </w:rPr>
        <w:t>för panel- och seminariediskussioner. Bland deltagarna fanns representanter för Europarådets medlems- och obse</w:t>
      </w:r>
      <w:r w:rsidRPr="00675511">
        <w:rPr>
          <w:color w:val="000000"/>
        </w:rPr>
        <w:t>r</w:t>
      </w:r>
      <w:r w:rsidRPr="00675511">
        <w:rPr>
          <w:color w:val="000000"/>
        </w:rPr>
        <w:t>vatörsländer, Nordiska ministerrådet, FN, Europeiska kommissionen, frivi</w:t>
      </w:r>
      <w:r w:rsidRPr="00675511">
        <w:rPr>
          <w:color w:val="000000"/>
        </w:rPr>
        <w:t>l</w:t>
      </w:r>
      <w:r w:rsidRPr="00675511">
        <w:rPr>
          <w:color w:val="000000"/>
        </w:rPr>
        <w:t>ligorganisationer och den akademiska världen.</w:t>
      </w:r>
    </w:p>
    <w:p w:rsidR="00B26416" w:rsidRPr="00675511" w:rsidRDefault="00B26416" w:rsidP="00B26416">
      <w:pPr>
        <w:pStyle w:val="Normaltindrag"/>
        <w:rPr>
          <w:color w:val="000000"/>
        </w:rPr>
      </w:pPr>
      <w:r w:rsidRPr="00675511">
        <w:t>Konferensens syfte var tvådelat: att främja erkännandet och tillämpningen av FN:s konvention om rättigheter för personer med funktionsnedsättning och att främja genomförandet av Europarådets tioårsstrategi på området. Sveriges äldre- och folkhälsominister Maria Larsson var värd för konfere</w:t>
      </w:r>
      <w:r w:rsidRPr="00675511">
        <w:t>n</w:t>
      </w:r>
      <w:r w:rsidRPr="00675511">
        <w:t>sen. Hon lyfte fram Sveriges avsikt att inom Europarådet och det nordiska samarbetet stärka statusen för frågor om funktionsnedsättning. Konferensen utgjorde även en del av Sveriges ordförandeskapsprogram för Nordiska m</w:t>
      </w:r>
      <w:r w:rsidRPr="00675511">
        <w:t>i</w:t>
      </w:r>
      <w:r w:rsidRPr="00675511">
        <w:t>nisterrådet under 2008.</w:t>
      </w:r>
      <w:r w:rsidRPr="00675511">
        <w:rPr>
          <w:rStyle w:val="Fotnotsreferens"/>
          <w:color w:val="000000"/>
        </w:rPr>
        <w:footnoteReference w:id="48"/>
      </w:r>
      <w:r w:rsidRPr="00675511">
        <w:t xml:space="preserve"> Det svenska ordförandeskapet rapporterade om konferensen vid ställföretr</w:t>
      </w:r>
      <w:r w:rsidRPr="00675511">
        <w:t>ä</w:t>
      </w:r>
      <w:r w:rsidRPr="00675511">
        <w:t>darmötet den 25 november 2008. Ställföreträdarna upprepade sitt engag</w:t>
      </w:r>
      <w:r w:rsidRPr="00675511">
        <w:t>e</w:t>
      </w:r>
      <w:r w:rsidRPr="00675511">
        <w:t>mang för att genomföra och följa upp Europarådets tioårsstrategi för pers</w:t>
      </w:r>
      <w:r w:rsidRPr="00675511">
        <w:t>o</w:t>
      </w:r>
      <w:r w:rsidRPr="00675511">
        <w:t>ner med funktionsnedsättning.</w:t>
      </w:r>
    </w:p>
    <w:p w:rsidR="00B26416" w:rsidRPr="00675511" w:rsidRDefault="00B26416" w:rsidP="00B26416">
      <w:pPr>
        <w:pStyle w:val="R3"/>
        <w:rPr>
          <w:color w:val="000000"/>
        </w:rPr>
      </w:pPr>
      <w:r w:rsidRPr="00675511">
        <w:rPr>
          <w:color w:val="000000"/>
        </w:rPr>
        <w:t>Systematiskt arbete för genomförande av mänskliga rättigheter</w:t>
      </w:r>
    </w:p>
    <w:p w:rsidR="00B26416" w:rsidRPr="00675511" w:rsidRDefault="00B26416" w:rsidP="00B26416">
      <w:pPr>
        <w:rPr>
          <w:color w:val="000000"/>
        </w:rPr>
      </w:pPr>
      <w:r w:rsidRPr="00675511">
        <w:rPr>
          <w:color w:val="000000"/>
        </w:rPr>
        <w:t>Inom ramen för det svenska ordförandeskapet genomfördes tre större insatser i syfte att främja ett systematiskt genomf</w:t>
      </w:r>
      <w:r w:rsidRPr="00675511">
        <w:rPr>
          <w:color w:val="000000"/>
        </w:rPr>
        <w:t>ö</w:t>
      </w:r>
      <w:r w:rsidRPr="00675511">
        <w:rPr>
          <w:color w:val="000000"/>
        </w:rPr>
        <w:t>rande av mänskliga rättigheter: ett seminarium i Stockholm om lokala och regionala myndigheters roll, ett forum i Strasbourg om medborgerligt partnerskap och MR-utbildning samt en ko</w:t>
      </w:r>
      <w:r w:rsidRPr="00675511">
        <w:rPr>
          <w:color w:val="000000"/>
        </w:rPr>
        <w:t>n</w:t>
      </w:r>
      <w:r w:rsidRPr="00675511">
        <w:rPr>
          <w:color w:val="000000"/>
        </w:rPr>
        <w:t>ferens i Stockholm om systematiskt MR-arbete.</w:t>
      </w:r>
    </w:p>
    <w:p w:rsidR="00B26416" w:rsidRPr="00675511" w:rsidRDefault="00B26416" w:rsidP="00B26416">
      <w:pPr>
        <w:pStyle w:val="Rubrik4"/>
        <w:rPr>
          <w:noProof w:val="0"/>
          <w:color w:val="000000"/>
        </w:rPr>
      </w:pPr>
      <w:r w:rsidRPr="00675511">
        <w:rPr>
          <w:noProof w:val="0"/>
          <w:color w:val="000000"/>
        </w:rPr>
        <w:t>Seminarium om lokala och regionala myndigheters roll</w:t>
      </w:r>
    </w:p>
    <w:p w:rsidR="00B26416" w:rsidRPr="00675511" w:rsidRDefault="00B26416" w:rsidP="00B26416">
      <w:pPr>
        <w:rPr>
          <w:rFonts w:cs="Arial"/>
          <w:color w:val="000000"/>
          <w:szCs w:val="24"/>
        </w:rPr>
      </w:pPr>
      <w:r w:rsidRPr="00675511">
        <w:rPr>
          <w:color w:val="000000"/>
        </w:rPr>
        <w:t xml:space="preserve">Den 6 oktober 2008 anordnade Sveriges Kommuner och Landsting (SKL) i samarbete med Europarådets kongress och Europarådets MR-kommissarie ett seminarium i Stockholm om ämnet </w:t>
      </w:r>
      <w:r w:rsidRPr="00675511">
        <w:rPr>
          <w:i/>
          <w:color w:val="000000"/>
        </w:rPr>
        <w:t>Systematic Work for H</w:t>
      </w:r>
      <w:r w:rsidRPr="00675511">
        <w:rPr>
          <w:i/>
          <w:color w:val="000000"/>
        </w:rPr>
        <w:t>u</w:t>
      </w:r>
      <w:r w:rsidRPr="00675511">
        <w:rPr>
          <w:i/>
          <w:color w:val="000000"/>
        </w:rPr>
        <w:t>man Rights – A Challenge to Local/Regional Politics</w:t>
      </w:r>
      <w:r w:rsidRPr="00675511">
        <w:rPr>
          <w:rFonts w:cs="Arial"/>
          <w:color w:val="000000"/>
          <w:szCs w:val="24"/>
        </w:rPr>
        <w:t>. Omkring 65 personer, inklusive talare och p</w:t>
      </w:r>
      <w:r w:rsidRPr="00675511">
        <w:rPr>
          <w:rFonts w:cs="Arial"/>
          <w:color w:val="000000"/>
          <w:szCs w:val="24"/>
        </w:rPr>
        <w:t>a</w:t>
      </w:r>
      <w:r w:rsidRPr="00675511">
        <w:rPr>
          <w:rFonts w:cs="Arial"/>
          <w:color w:val="000000"/>
          <w:szCs w:val="24"/>
        </w:rPr>
        <w:t>neldeltagare, deltog.</w:t>
      </w:r>
    </w:p>
    <w:p w:rsidR="00B26416" w:rsidRPr="00675511" w:rsidRDefault="00B26416" w:rsidP="00B26416">
      <w:pPr>
        <w:pStyle w:val="Normaltindrag"/>
        <w:rPr>
          <w:color w:val="000000"/>
        </w:rPr>
      </w:pPr>
      <w:r w:rsidRPr="00675511">
        <w:rPr>
          <w:color w:val="000000"/>
        </w:rPr>
        <w:t>Seminariets utgångspunkt var att mänskliga rättigheter måste genomföras på alla nivåer i samhället för att förverkligas. Syftet med seminariet var därför att skapa en plattform för dialog mellan lokala, regionala och nationella b</w:t>
      </w:r>
      <w:r w:rsidRPr="00675511">
        <w:rPr>
          <w:color w:val="000000"/>
        </w:rPr>
        <w:t>e</w:t>
      </w:r>
      <w:r w:rsidRPr="00675511">
        <w:rPr>
          <w:color w:val="000000"/>
        </w:rPr>
        <w:t>slutsfattare och r</w:t>
      </w:r>
      <w:r w:rsidRPr="00675511">
        <w:rPr>
          <w:color w:val="000000"/>
        </w:rPr>
        <w:t>e</w:t>
      </w:r>
      <w:r w:rsidRPr="00675511">
        <w:rPr>
          <w:color w:val="000000"/>
        </w:rPr>
        <w:t>presentanter för Europarådet för att gemensamt diskutera de utmaningar man står inför och åstadkomma ett erfarenhetsutbyte – en ”kolle</w:t>
      </w:r>
      <w:r w:rsidRPr="00675511">
        <w:rPr>
          <w:color w:val="000000"/>
        </w:rPr>
        <w:t>k</w:t>
      </w:r>
      <w:r w:rsidRPr="00675511">
        <w:rPr>
          <w:color w:val="000000"/>
        </w:rPr>
        <w:t>tiv brainstorming” för att citera Yavuz Mildon, ordförande för Europarådets kongress. Seminariet var en del av arbetet för ett mer systematiskt och strat</w:t>
      </w:r>
      <w:r w:rsidRPr="00675511">
        <w:rPr>
          <w:color w:val="000000"/>
        </w:rPr>
        <w:t>e</w:t>
      </w:r>
      <w:r w:rsidRPr="00675511">
        <w:rPr>
          <w:color w:val="000000"/>
        </w:rPr>
        <w:t>giskt genomförande av mänskliga rättigheter på lokal och regional nivå. Slu</w:t>
      </w:r>
      <w:r w:rsidRPr="00675511">
        <w:rPr>
          <w:color w:val="000000"/>
        </w:rPr>
        <w:t>t</w:t>
      </w:r>
      <w:r w:rsidRPr="00675511">
        <w:rPr>
          <w:color w:val="000000"/>
        </w:rPr>
        <w:t>satserna från seminariet, i form av en gemensam deklar</w:t>
      </w:r>
      <w:r w:rsidRPr="00675511">
        <w:rPr>
          <w:color w:val="000000"/>
        </w:rPr>
        <w:t>a</w:t>
      </w:r>
      <w:r w:rsidRPr="00675511">
        <w:rPr>
          <w:color w:val="000000"/>
        </w:rPr>
        <w:t>tion, var avsedda att utgöra underlag till den konferens om systematiskt arbete för mänskliga rä</w:t>
      </w:r>
      <w:r w:rsidRPr="00675511">
        <w:rPr>
          <w:color w:val="000000"/>
        </w:rPr>
        <w:t>t</w:t>
      </w:r>
      <w:r w:rsidRPr="00675511">
        <w:rPr>
          <w:color w:val="000000"/>
        </w:rPr>
        <w:t>tigheter som senare anordnades i Stoc</w:t>
      </w:r>
      <w:r w:rsidRPr="00675511">
        <w:rPr>
          <w:color w:val="000000"/>
        </w:rPr>
        <w:t>k</w:t>
      </w:r>
      <w:r w:rsidRPr="00675511">
        <w:rPr>
          <w:color w:val="000000"/>
        </w:rPr>
        <w:t>holm den 6–7 november 2008.</w:t>
      </w:r>
    </w:p>
    <w:p w:rsidR="00B26416" w:rsidRPr="00675511" w:rsidRDefault="00B26416" w:rsidP="00B26416">
      <w:pPr>
        <w:pStyle w:val="Normaltindrag"/>
      </w:pPr>
      <w:r w:rsidRPr="00675511">
        <w:t>Den första halvan av seminariet ägnades åt frågan om vilka utmaningar l</w:t>
      </w:r>
      <w:r w:rsidRPr="00675511">
        <w:t>o</w:t>
      </w:r>
      <w:r w:rsidRPr="00675511">
        <w:t>kala och regionala beslutsfattare har att möta vad gäller arbetet med mänskl</w:t>
      </w:r>
      <w:r w:rsidRPr="00675511">
        <w:t>i</w:t>
      </w:r>
      <w:r w:rsidRPr="00675511">
        <w:t>ga rättigheter. Huvudtalarna under förmiddagen, Thomas Hammarberg och Yavuz Mildon, betonade båda att många MR-problem hör hemma på och måste lösas på lokal nivå. Hammarberg ident</w:t>
      </w:r>
      <w:r w:rsidRPr="00675511">
        <w:t>i</w:t>
      </w:r>
      <w:r w:rsidRPr="00675511">
        <w:t>fierade också några viktiga MR-områden i Europa framöver: hanteringen av invandrare och minoriteter, r</w:t>
      </w:r>
      <w:r w:rsidRPr="00675511">
        <w:t>o</w:t>
      </w:r>
      <w:r w:rsidRPr="00675511">
        <w:t>mernas och resandefolkets situation, de äldres situation (framför allt i de forna öststaterna), barns situation samt psykiskt och fysiskt fun</w:t>
      </w:r>
      <w:r w:rsidRPr="00675511">
        <w:t>k</w:t>
      </w:r>
      <w:r w:rsidRPr="00675511">
        <w:t>tionshindrades situation.</w:t>
      </w:r>
    </w:p>
    <w:p w:rsidR="00B26416" w:rsidRPr="00675511" w:rsidRDefault="00B26416" w:rsidP="00B26416">
      <w:pPr>
        <w:pStyle w:val="Normaltindrag"/>
        <w:rPr>
          <w:color w:val="000000"/>
        </w:rPr>
      </w:pPr>
      <w:r w:rsidRPr="00675511">
        <w:rPr>
          <w:color w:val="000000"/>
        </w:rPr>
        <w:t>Integrations- och jämställdhetsminister Nyamko Sabuni deltog med ett a</w:t>
      </w:r>
      <w:r w:rsidRPr="00675511">
        <w:rPr>
          <w:color w:val="000000"/>
        </w:rPr>
        <w:t>n</w:t>
      </w:r>
      <w:r w:rsidRPr="00675511">
        <w:rPr>
          <w:color w:val="000000"/>
        </w:rPr>
        <w:t>förande under eftermiddagen. Sabuni betonade lokala och regionala myndi</w:t>
      </w:r>
      <w:r w:rsidRPr="00675511">
        <w:rPr>
          <w:color w:val="000000"/>
        </w:rPr>
        <w:t>g</w:t>
      </w:r>
      <w:r w:rsidRPr="00675511">
        <w:rPr>
          <w:color w:val="000000"/>
        </w:rPr>
        <w:t>heters ansvar för genomförandet av mänskliga rättigheter. Hon lyfte fram områden som exempelvis kvinnor som utsätts för våld i hemmet, romska barns utsatta situation och rättigheter för personer med funktionsnedsät</w:t>
      </w:r>
      <w:r w:rsidRPr="00675511">
        <w:rPr>
          <w:color w:val="000000"/>
        </w:rPr>
        <w:t>t</w:t>
      </w:r>
      <w:r w:rsidRPr="00675511">
        <w:rPr>
          <w:color w:val="000000"/>
        </w:rPr>
        <w:t>ning. Sabuni hänvisade även till Sveriges pågående nationella handlingsplan för mänskliga rättigheter, som enligt Sabuni skulle kunna fungera som inspir</w:t>
      </w:r>
      <w:r w:rsidRPr="00675511">
        <w:rPr>
          <w:color w:val="000000"/>
        </w:rPr>
        <w:t>a</w:t>
      </w:r>
      <w:r w:rsidRPr="00675511">
        <w:rPr>
          <w:color w:val="000000"/>
        </w:rPr>
        <w:t>tion för andra aktörer i Europa.</w:t>
      </w:r>
    </w:p>
    <w:p w:rsidR="00B26416" w:rsidRPr="00675511" w:rsidRDefault="00B26416" w:rsidP="00B26416">
      <w:pPr>
        <w:pStyle w:val="Normaltindrag"/>
        <w:rPr>
          <w:color w:val="000000"/>
        </w:rPr>
      </w:pPr>
      <w:r w:rsidRPr="00675511">
        <w:rPr>
          <w:color w:val="000000"/>
        </w:rPr>
        <w:t>Utifrån identifierade utmaningar diskuterades möjliga vägar framåt. Flert</w:t>
      </w:r>
      <w:r w:rsidRPr="00675511">
        <w:rPr>
          <w:color w:val="000000"/>
        </w:rPr>
        <w:t>a</w:t>
      </w:r>
      <w:r w:rsidRPr="00675511">
        <w:rPr>
          <w:color w:val="000000"/>
        </w:rPr>
        <w:t>let anföranden berörde likartade tankar och förslag kring åtgärder. Dessa kan sammanfattas i följande punkter:</w:t>
      </w:r>
    </w:p>
    <w:p w:rsidR="00B26416" w:rsidRPr="00675511" w:rsidRDefault="00B26416" w:rsidP="00B26416">
      <w:pPr>
        <w:pStyle w:val="PunktlistaBomb"/>
        <w:rPr>
          <w:color w:val="000000"/>
        </w:rPr>
      </w:pPr>
      <w:r w:rsidRPr="00675511">
        <w:rPr>
          <w:i/>
          <w:color w:val="000000"/>
        </w:rPr>
        <w:t>Systematiserat erfarenhetsutbyte</w:t>
      </w:r>
      <w:r w:rsidRPr="00675511">
        <w:rPr>
          <w:color w:val="000000"/>
        </w:rPr>
        <w:t>. Erfarenheter från olika håll i E</w:t>
      </w:r>
      <w:r w:rsidRPr="00675511">
        <w:rPr>
          <w:color w:val="000000"/>
        </w:rPr>
        <w:t>u</w:t>
      </w:r>
      <w:r w:rsidRPr="00675511">
        <w:rPr>
          <w:color w:val="000000"/>
        </w:rPr>
        <w:t>ropa måste dokumenteras mer systematiskt för att få till stånd ett välfung</w:t>
      </w:r>
      <w:r w:rsidRPr="00675511">
        <w:rPr>
          <w:color w:val="000000"/>
        </w:rPr>
        <w:t>e</w:t>
      </w:r>
      <w:r w:rsidRPr="00675511">
        <w:rPr>
          <w:color w:val="000000"/>
        </w:rPr>
        <w:t>rande erfarenhetsutbyte och spridning av goda exempel.</w:t>
      </w:r>
    </w:p>
    <w:p w:rsidR="00B26416" w:rsidRPr="00675511" w:rsidRDefault="00B26416" w:rsidP="00B26416">
      <w:pPr>
        <w:pStyle w:val="PunktlistaBomb"/>
        <w:spacing w:before="0"/>
        <w:rPr>
          <w:color w:val="000000"/>
        </w:rPr>
      </w:pPr>
      <w:r w:rsidRPr="00675511">
        <w:rPr>
          <w:i/>
          <w:color w:val="000000"/>
        </w:rPr>
        <w:t>Samarbeten</w:t>
      </w:r>
      <w:r w:rsidRPr="00675511">
        <w:rPr>
          <w:color w:val="000000"/>
        </w:rPr>
        <w:t xml:space="preserve"> på lokal nivå, nationellt och internationellt bör främjas.</w:t>
      </w:r>
    </w:p>
    <w:p w:rsidR="00B26416" w:rsidRPr="00675511" w:rsidRDefault="00B26416" w:rsidP="00B26416">
      <w:pPr>
        <w:pStyle w:val="PunktlistaBomb"/>
        <w:spacing w:before="0"/>
        <w:rPr>
          <w:color w:val="000000"/>
        </w:rPr>
      </w:pPr>
      <w:r w:rsidRPr="00675511">
        <w:rPr>
          <w:i/>
          <w:color w:val="000000"/>
        </w:rPr>
        <w:t>Strukturerade dialoger</w:t>
      </w:r>
      <w:r w:rsidRPr="00675511">
        <w:rPr>
          <w:color w:val="000000"/>
        </w:rPr>
        <w:t xml:space="preserve"> mellan nivåer (central–regional–lokal) och parter (privat–offentlig–</w:t>
      </w:r>
      <w:r w:rsidRPr="00675511">
        <w:rPr>
          <w:rFonts w:cs="Verdana"/>
          <w:color w:val="000000"/>
          <w:szCs w:val="24"/>
        </w:rPr>
        <w:t>civilsamhälle) bör främjas.</w:t>
      </w:r>
    </w:p>
    <w:p w:rsidR="00B26416" w:rsidRPr="00675511" w:rsidRDefault="00B26416" w:rsidP="00B26416">
      <w:pPr>
        <w:pStyle w:val="PunktlistaBomb"/>
        <w:spacing w:before="0"/>
        <w:rPr>
          <w:color w:val="000000"/>
        </w:rPr>
      </w:pPr>
      <w:r w:rsidRPr="00675511">
        <w:rPr>
          <w:i/>
          <w:color w:val="000000"/>
        </w:rPr>
        <w:t>Utbildningsinsatser och informationskampanjer</w:t>
      </w:r>
      <w:r w:rsidRPr="00675511">
        <w:rPr>
          <w:color w:val="000000"/>
        </w:rPr>
        <w:t xml:space="preserve">. För att medborgare ska </w:t>
      </w:r>
      <w:r w:rsidRPr="00675511">
        <w:rPr>
          <w:rStyle w:val="PunktlistaBombCharChar"/>
          <w:color w:val="000000"/>
        </w:rPr>
        <w:t>k</w:t>
      </w:r>
      <w:r w:rsidRPr="00675511">
        <w:rPr>
          <w:color w:val="000000"/>
        </w:rPr>
        <w:t>unna kräva sina rättigheter måste de känna till dem. Lokala och regionala beslutsfattare och verkställare av förvaltningsbeslut måste också göras medvetna om sitt ansvar för främjandet av mänskliga rättigheter, t.ex. g</w:t>
      </w:r>
      <w:r w:rsidRPr="00675511">
        <w:rPr>
          <w:color w:val="000000"/>
        </w:rPr>
        <w:t>e</w:t>
      </w:r>
      <w:r w:rsidRPr="00675511">
        <w:rPr>
          <w:color w:val="000000"/>
        </w:rPr>
        <w:t>nom lokala eller r</w:t>
      </w:r>
      <w:r w:rsidRPr="00675511">
        <w:rPr>
          <w:color w:val="000000"/>
        </w:rPr>
        <w:t>e</w:t>
      </w:r>
      <w:r w:rsidRPr="00675511">
        <w:rPr>
          <w:color w:val="000000"/>
        </w:rPr>
        <w:t>gionala handlingsplaner motsvarande dem som finns på nationell nivå i flera lä</w:t>
      </w:r>
      <w:r w:rsidRPr="00675511">
        <w:rPr>
          <w:color w:val="000000"/>
        </w:rPr>
        <w:t>n</w:t>
      </w:r>
      <w:r w:rsidRPr="00675511">
        <w:rPr>
          <w:color w:val="000000"/>
        </w:rPr>
        <w:t>der.</w:t>
      </w:r>
    </w:p>
    <w:p w:rsidR="00B26416" w:rsidRPr="00675511" w:rsidRDefault="00B26416" w:rsidP="00B26416">
      <w:pPr>
        <w:pStyle w:val="PunktlistaBomb"/>
        <w:spacing w:before="0"/>
        <w:rPr>
          <w:color w:val="000000"/>
        </w:rPr>
      </w:pPr>
      <w:r w:rsidRPr="00675511">
        <w:rPr>
          <w:i/>
          <w:color w:val="000000"/>
        </w:rPr>
        <w:t>Övervaknings-, varnings- och åtgärdssystem</w:t>
      </w:r>
      <w:r w:rsidRPr="00675511">
        <w:rPr>
          <w:color w:val="000000"/>
        </w:rPr>
        <w:t>. Flera talare berörde vikten av att arbeta förebyggande med mänskliga rättigheter och av att skapa e</w:t>
      </w:r>
      <w:r w:rsidRPr="00675511">
        <w:rPr>
          <w:color w:val="000000"/>
        </w:rPr>
        <w:t>f</w:t>
      </w:r>
      <w:r w:rsidRPr="00675511">
        <w:rPr>
          <w:color w:val="000000"/>
        </w:rPr>
        <w:t xml:space="preserve">fektiva strukturer för övervakning av efterlevnaden på lokal och regional nivå, t.ex. inrättandet av lokala och regionala MR-ombudsmän enligt en modell som redan finns på vissa håll i Europa. </w:t>
      </w:r>
    </w:p>
    <w:p w:rsidR="00B26416" w:rsidRPr="00675511" w:rsidRDefault="00B26416" w:rsidP="00B26416">
      <w:pPr>
        <w:rPr>
          <w:color w:val="000000"/>
        </w:rPr>
      </w:pPr>
      <w:r w:rsidRPr="00675511">
        <w:rPr>
          <w:color w:val="000000"/>
        </w:rPr>
        <w:t>Dessa punkter går igen i s</w:t>
      </w:r>
      <w:r w:rsidRPr="00675511">
        <w:rPr>
          <w:rFonts w:cs="Arial"/>
          <w:color w:val="000000"/>
        </w:rPr>
        <w:t>lutsatserna från seminariet i form av en gemensam deklaration</w:t>
      </w:r>
      <w:r w:rsidRPr="00675511">
        <w:rPr>
          <w:color w:val="000000"/>
        </w:rPr>
        <w:t xml:space="preserve"> där man uppmanar de regeringsr</w:t>
      </w:r>
      <w:r w:rsidRPr="00675511">
        <w:rPr>
          <w:color w:val="000000"/>
        </w:rPr>
        <w:t>e</w:t>
      </w:r>
      <w:r w:rsidRPr="00675511">
        <w:rPr>
          <w:color w:val="000000"/>
        </w:rPr>
        <w:t>presentanter och representanter för internationella organis</w:t>
      </w:r>
      <w:r w:rsidRPr="00675511">
        <w:rPr>
          <w:color w:val="000000"/>
        </w:rPr>
        <w:t>a</w:t>
      </w:r>
      <w:r w:rsidRPr="00675511">
        <w:rPr>
          <w:color w:val="000000"/>
        </w:rPr>
        <w:t xml:space="preserve">tioner och civilsamhälle som senare samlades </w:t>
      </w:r>
      <w:r w:rsidRPr="00675511">
        <w:rPr>
          <w:rFonts w:cs="Arial"/>
          <w:color w:val="000000"/>
        </w:rPr>
        <w:t>till den internationella konferensen om systematiskt arbete för mänskliga rätti</w:t>
      </w:r>
      <w:r w:rsidRPr="00675511">
        <w:rPr>
          <w:rFonts w:cs="Arial"/>
          <w:color w:val="000000"/>
        </w:rPr>
        <w:t>g</w:t>
      </w:r>
      <w:r w:rsidRPr="00675511">
        <w:rPr>
          <w:rFonts w:cs="Arial"/>
          <w:color w:val="000000"/>
        </w:rPr>
        <w:t xml:space="preserve">heter </w:t>
      </w:r>
      <w:r w:rsidRPr="00675511">
        <w:rPr>
          <w:color w:val="000000"/>
        </w:rPr>
        <w:t>den 6–7 november 2008 att ”allvarligt överväga dessa konkreta fö</w:t>
      </w:r>
      <w:r w:rsidRPr="00675511">
        <w:rPr>
          <w:color w:val="000000"/>
        </w:rPr>
        <w:t>r</w:t>
      </w:r>
      <w:r w:rsidRPr="00675511">
        <w:rPr>
          <w:color w:val="000000"/>
        </w:rPr>
        <w:t>slag”.</w:t>
      </w:r>
      <w:r w:rsidRPr="00675511">
        <w:rPr>
          <w:rStyle w:val="Fotnotsreferens"/>
          <w:color w:val="000000"/>
        </w:rPr>
        <w:footnoteReference w:id="49"/>
      </w:r>
    </w:p>
    <w:p w:rsidR="00B26416" w:rsidRPr="00675511" w:rsidRDefault="00B26416" w:rsidP="00B26416">
      <w:pPr>
        <w:pStyle w:val="Rubrik4"/>
        <w:rPr>
          <w:noProof w:val="0"/>
          <w:color w:val="000000"/>
        </w:rPr>
      </w:pPr>
      <w:r w:rsidRPr="00675511">
        <w:rPr>
          <w:noProof w:val="0"/>
          <w:color w:val="000000"/>
        </w:rPr>
        <w:t>Forum om medborgerligt partnerskap och MR-utbildning</w:t>
      </w:r>
    </w:p>
    <w:p w:rsidR="00B26416" w:rsidRPr="00675511" w:rsidRDefault="00B26416" w:rsidP="00B26416">
      <w:pPr>
        <w:rPr>
          <w:color w:val="000000"/>
        </w:rPr>
      </w:pPr>
      <w:r w:rsidRPr="00675511">
        <w:rPr>
          <w:color w:val="000000"/>
        </w:rPr>
        <w:t>Inom ramen för det svenska ordförandeskapet i ministerkommittén anordn</w:t>
      </w:r>
      <w:r w:rsidRPr="00675511">
        <w:rPr>
          <w:color w:val="000000"/>
        </w:rPr>
        <w:t>a</w:t>
      </w:r>
      <w:r w:rsidRPr="00675511">
        <w:rPr>
          <w:color w:val="000000"/>
        </w:rPr>
        <w:t>de Europarådets sekretariat tillsammans med Europarådets konferens av frivi</w:t>
      </w:r>
      <w:r w:rsidRPr="00675511">
        <w:rPr>
          <w:color w:val="000000"/>
        </w:rPr>
        <w:t>l</w:t>
      </w:r>
      <w:r w:rsidRPr="00675511">
        <w:rPr>
          <w:color w:val="000000"/>
        </w:rPr>
        <w:t xml:space="preserve">ligorganisationer den 9–10 oktober 2008 ett forum i Strasbourg på ämnet </w:t>
      </w:r>
      <w:r w:rsidRPr="00675511">
        <w:rPr>
          <w:i/>
          <w:color w:val="000000"/>
        </w:rPr>
        <w:t>Civic Partnership for Citizenship and Human Rights Education</w:t>
      </w:r>
      <w:r w:rsidRPr="00675511">
        <w:rPr>
          <w:color w:val="000000"/>
        </w:rPr>
        <w:t>. Europarådet lans</w:t>
      </w:r>
      <w:r w:rsidRPr="00675511">
        <w:rPr>
          <w:color w:val="000000"/>
        </w:rPr>
        <w:t>e</w:t>
      </w:r>
      <w:r w:rsidRPr="00675511">
        <w:rPr>
          <w:color w:val="000000"/>
        </w:rPr>
        <w:t xml:space="preserve">rade 1997 ett särskilt projekt för att genom utbildning främja mänskliga rättigheter, demokrati och rättsstatens principer. Projektet – </w:t>
      </w:r>
      <w:r w:rsidRPr="00675511">
        <w:rPr>
          <w:i/>
          <w:color w:val="000000"/>
        </w:rPr>
        <w:t>Education for D</w:t>
      </w:r>
      <w:r w:rsidRPr="00675511">
        <w:rPr>
          <w:i/>
          <w:color w:val="000000"/>
        </w:rPr>
        <w:t>e</w:t>
      </w:r>
      <w:r w:rsidRPr="00675511">
        <w:rPr>
          <w:i/>
          <w:color w:val="000000"/>
        </w:rPr>
        <w:t>mocratic Citizenship and Human Rights Education</w:t>
      </w:r>
      <w:r w:rsidRPr="00675511">
        <w:rPr>
          <w:color w:val="000000"/>
        </w:rPr>
        <w:t xml:space="preserve"> (EDC/HRE) – har innefattat samarbete me</w:t>
      </w:r>
      <w:r w:rsidRPr="00675511">
        <w:rPr>
          <w:color w:val="000000"/>
        </w:rPr>
        <w:t>l</w:t>
      </w:r>
      <w:r w:rsidRPr="00675511">
        <w:rPr>
          <w:color w:val="000000"/>
        </w:rPr>
        <w:t>lan regeringar och frivilligorganisationer. Forumet den 9–10 oktober 2008 syftade till att främja detta samarbete. Omkring 150 personer deltog, inklusive tjänstemän från stater som har tecknat europeiska kulturkonventionen. Öppningsanföranden hölls av Europarådets generalsekr</w:t>
      </w:r>
      <w:r w:rsidRPr="00675511">
        <w:rPr>
          <w:color w:val="000000"/>
        </w:rPr>
        <w:t>e</w:t>
      </w:r>
      <w:r w:rsidRPr="00675511">
        <w:rPr>
          <w:color w:val="000000"/>
        </w:rPr>
        <w:t>terare Terry Davis, Sveriges ständige representant i Strasbourg Per Sjögren och ordföranden för Europarådets konferens av frivilligorganisationer Annel</w:t>
      </w:r>
      <w:r w:rsidRPr="00675511">
        <w:rPr>
          <w:color w:val="000000"/>
        </w:rPr>
        <w:t>i</w:t>
      </w:r>
      <w:r w:rsidRPr="00675511">
        <w:rPr>
          <w:color w:val="000000"/>
        </w:rPr>
        <w:t>se Oeschger. Forumet utmynnade i en deklaration om hur frivilligorganisati</w:t>
      </w:r>
      <w:r w:rsidRPr="00675511">
        <w:rPr>
          <w:color w:val="000000"/>
        </w:rPr>
        <w:t>o</w:t>
      </w:r>
      <w:r w:rsidRPr="00675511">
        <w:rPr>
          <w:color w:val="000000"/>
        </w:rPr>
        <w:t>ner bättre kan involveras i utbildningsinsatser för mänskliga rätti</w:t>
      </w:r>
      <w:r w:rsidRPr="00675511">
        <w:rPr>
          <w:color w:val="000000"/>
        </w:rPr>
        <w:t>g</w:t>
      </w:r>
      <w:r w:rsidRPr="00675511">
        <w:rPr>
          <w:color w:val="000000"/>
        </w:rPr>
        <w:t>heter.</w:t>
      </w:r>
      <w:r w:rsidRPr="00675511">
        <w:rPr>
          <w:rStyle w:val="Fotnotsreferens"/>
          <w:color w:val="000000"/>
        </w:rPr>
        <w:footnoteReference w:id="50"/>
      </w:r>
    </w:p>
    <w:p w:rsidR="00B26416" w:rsidRPr="00675511" w:rsidRDefault="00B26416" w:rsidP="00B26416">
      <w:pPr>
        <w:pStyle w:val="R4"/>
        <w:rPr>
          <w:color w:val="000000"/>
        </w:rPr>
      </w:pPr>
      <w:r w:rsidRPr="00675511">
        <w:rPr>
          <w:color w:val="000000"/>
        </w:rPr>
        <w:t>Konferens om systematiskt arbete med mänskliga rättigheter</w:t>
      </w:r>
    </w:p>
    <w:p w:rsidR="00B26416" w:rsidRPr="00675511" w:rsidRDefault="00B26416" w:rsidP="00B26416">
      <w:pPr>
        <w:rPr>
          <w:color w:val="000000"/>
        </w:rPr>
      </w:pPr>
      <w:r w:rsidRPr="00675511">
        <w:rPr>
          <w:color w:val="000000"/>
        </w:rPr>
        <w:t>Den 6–7 november 2008 anordnade det svenska ordförandesk</w:t>
      </w:r>
      <w:r w:rsidRPr="00675511">
        <w:rPr>
          <w:color w:val="000000"/>
        </w:rPr>
        <w:t>a</w:t>
      </w:r>
      <w:r w:rsidRPr="00675511">
        <w:rPr>
          <w:color w:val="000000"/>
        </w:rPr>
        <w:t xml:space="preserve">pet i samarbete med Europarådets MR-kommissarie en konferens i Stockholm på temat </w:t>
      </w:r>
      <w:r w:rsidRPr="00675511">
        <w:rPr>
          <w:i/>
          <w:color w:val="000000"/>
        </w:rPr>
        <w:t>Rights Work! International Conference on Systematic Work for Human Rights Implementation</w:t>
      </w:r>
      <w:r w:rsidRPr="00675511">
        <w:rPr>
          <w:color w:val="000000"/>
        </w:rPr>
        <w:t>. Konferensen syftade till att genom seminarie- och plenardi</w:t>
      </w:r>
      <w:r w:rsidRPr="00675511">
        <w:rPr>
          <w:color w:val="000000"/>
        </w:rPr>
        <w:t>s</w:t>
      </w:r>
      <w:r w:rsidRPr="00675511">
        <w:rPr>
          <w:color w:val="000000"/>
        </w:rPr>
        <w:t>kussioner utbyta idéer om hur man systematiskt kan främja genomförandet av de mänskliga rättigheterna på nationell, regi</w:t>
      </w:r>
      <w:r w:rsidRPr="00675511">
        <w:rPr>
          <w:color w:val="000000"/>
        </w:rPr>
        <w:t>o</w:t>
      </w:r>
      <w:r w:rsidRPr="00675511">
        <w:rPr>
          <w:color w:val="000000"/>
        </w:rPr>
        <w:t>nal och lokal nivå.</w:t>
      </w:r>
      <w:r w:rsidRPr="00675511">
        <w:rPr>
          <w:rStyle w:val="Fotnotsreferens"/>
          <w:color w:val="000000"/>
        </w:rPr>
        <w:footnoteReference w:id="51"/>
      </w:r>
    </w:p>
    <w:p w:rsidR="00B26416" w:rsidRPr="00675511" w:rsidRDefault="00B26416" w:rsidP="00B26416">
      <w:pPr>
        <w:pStyle w:val="Normaltindrag"/>
        <w:rPr>
          <w:color w:val="000000"/>
        </w:rPr>
      </w:pPr>
      <w:r w:rsidRPr="00675511">
        <w:rPr>
          <w:color w:val="000000"/>
        </w:rPr>
        <w:t>Konferensen samlade ca 180 deltagare från 57 länder. Talarna inklud</w:t>
      </w:r>
      <w:r w:rsidRPr="00675511">
        <w:rPr>
          <w:color w:val="000000"/>
        </w:rPr>
        <w:t>e</w:t>
      </w:r>
      <w:r w:rsidRPr="00675511">
        <w:rPr>
          <w:color w:val="000000"/>
        </w:rPr>
        <w:t>rade integrations- och jämställdhetsminister Nyamko Sabuni, Europarådets MR-kommissarie Thomas Hammarberg, ordföranden för Europarådets ko</w:t>
      </w:r>
      <w:r w:rsidRPr="00675511">
        <w:rPr>
          <w:color w:val="000000"/>
        </w:rPr>
        <w:t>n</w:t>
      </w:r>
      <w:r w:rsidRPr="00675511">
        <w:rPr>
          <w:color w:val="000000"/>
        </w:rPr>
        <w:t>gress Yavuz Mildon, direktören för EU:s byrå för grundläggande rättigheter Morten Kjærum och Ibrahim Wani, företrädare för FN:s högkommissarie för mäns</w:t>
      </w:r>
      <w:r w:rsidRPr="00675511">
        <w:rPr>
          <w:color w:val="000000"/>
        </w:rPr>
        <w:t>k</w:t>
      </w:r>
      <w:r w:rsidRPr="00675511">
        <w:rPr>
          <w:color w:val="000000"/>
        </w:rPr>
        <w:t>liga rättigheter. Biståndsminister Gunilla Carlsson höll ett slutanf</w:t>
      </w:r>
      <w:r w:rsidRPr="00675511">
        <w:rPr>
          <w:color w:val="000000"/>
        </w:rPr>
        <w:t>ö</w:t>
      </w:r>
      <w:r w:rsidRPr="00675511">
        <w:rPr>
          <w:color w:val="000000"/>
        </w:rPr>
        <w:t>rande.</w:t>
      </w:r>
    </w:p>
    <w:p w:rsidR="00B26416" w:rsidRPr="00675511" w:rsidRDefault="00B26416" w:rsidP="00B26416">
      <w:pPr>
        <w:pStyle w:val="Normaltindrag"/>
        <w:rPr>
          <w:color w:val="000000"/>
        </w:rPr>
      </w:pPr>
      <w:r w:rsidRPr="00675511">
        <w:rPr>
          <w:color w:val="000000"/>
        </w:rPr>
        <w:t>Flera av talarna framhöll att det i dag, 60 år efter antagandet av FN:s d</w:t>
      </w:r>
      <w:r w:rsidRPr="00675511">
        <w:rPr>
          <w:color w:val="000000"/>
        </w:rPr>
        <w:t>e</w:t>
      </w:r>
      <w:r w:rsidRPr="00675511">
        <w:rPr>
          <w:color w:val="000000"/>
        </w:rPr>
        <w:t>klaration om de mänskliga rättigheterna och de grundläggande friheterna, fortf</w:t>
      </w:r>
      <w:r w:rsidRPr="00675511">
        <w:rPr>
          <w:color w:val="000000"/>
        </w:rPr>
        <w:t>a</w:t>
      </w:r>
      <w:r w:rsidRPr="00675511">
        <w:rPr>
          <w:color w:val="000000"/>
        </w:rPr>
        <w:t>rande finns ett glapp mellan retorik och praktik i fråga om mänskliga rättigheter. Man efterlyste därför ett mer systematiskt arbete för genomföra</w:t>
      </w:r>
      <w:r w:rsidRPr="00675511">
        <w:rPr>
          <w:color w:val="000000"/>
        </w:rPr>
        <w:t>n</w:t>
      </w:r>
      <w:r w:rsidRPr="00675511">
        <w:rPr>
          <w:color w:val="000000"/>
        </w:rPr>
        <w:t>de av mänskliga rättigheter. Konferensen om mänskliga rättigheter i Wien 1993, där stater hade uppmanats att överväga införandet av nationella han</w:t>
      </w:r>
      <w:r w:rsidRPr="00675511">
        <w:rPr>
          <w:color w:val="000000"/>
        </w:rPr>
        <w:t>d</w:t>
      </w:r>
      <w:r w:rsidRPr="00675511">
        <w:rPr>
          <w:color w:val="000000"/>
        </w:rPr>
        <w:t>lingsplaner, lyftes fram av flera talare. Nyamko Sabuni noterade inför konf</w:t>
      </w:r>
      <w:r w:rsidRPr="00675511">
        <w:rPr>
          <w:color w:val="000000"/>
        </w:rPr>
        <w:t>e</w:t>
      </w:r>
      <w:r w:rsidRPr="00675511">
        <w:rPr>
          <w:color w:val="000000"/>
        </w:rPr>
        <w:t>rensen att nationella handlingsplaner hade fungerat bra för såväl Sverige som andra lä</w:t>
      </w:r>
      <w:r w:rsidRPr="00675511">
        <w:rPr>
          <w:color w:val="000000"/>
        </w:rPr>
        <w:t>n</w:t>
      </w:r>
      <w:r w:rsidRPr="00675511">
        <w:rPr>
          <w:color w:val="000000"/>
        </w:rPr>
        <w:t>der.</w:t>
      </w:r>
      <w:r w:rsidRPr="00675511">
        <w:rPr>
          <w:rStyle w:val="Fotnotsreferens"/>
          <w:color w:val="000000"/>
        </w:rPr>
        <w:footnoteReference w:id="52"/>
      </w:r>
      <w:r w:rsidRPr="00675511">
        <w:rPr>
          <w:color w:val="000000"/>
        </w:rPr>
        <w:t xml:space="preserve"> I sitt tal påpekade Sabuni att det är först när stater väl sätter sig ned och granskar sitt genomförande av mänskliga rättigheter som saker och ting verkligen börjar röra på sig. Gunilla Carlsson framhöll vikten av att stater mö</w:t>
      </w:r>
      <w:r w:rsidRPr="00675511">
        <w:rPr>
          <w:color w:val="000000"/>
        </w:rPr>
        <w:t>j</w:t>
      </w:r>
      <w:r w:rsidRPr="00675511">
        <w:rPr>
          <w:color w:val="000000"/>
        </w:rPr>
        <w:t>liggör en öppen granskning i detta avseende.</w:t>
      </w:r>
    </w:p>
    <w:p w:rsidR="00B26416" w:rsidRPr="00675511" w:rsidRDefault="00B26416" w:rsidP="00B26416">
      <w:pPr>
        <w:pStyle w:val="Normaltindrag"/>
        <w:rPr>
          <w:color w:val="000000"/>
        </w:rPr>
      </w:pPr>
      <w:r w:rsidRPr="00675511">
        <w:rPr>
          <w:color w:val="000000"/>
        </w:rPr>
        <w:t>Deltagarna drog en rad slutsatser, inte minst om nationella handlingspl</w:t>
      </w:r>
      <w:r w:rsidRPr="00675511">
        <w:rPr>
          <w:color w:val="000000"/>
        </w:rPr>
        <w:t>a</w:t>
      </w:r>
      <w:r w:rsidRPr="00675511">
        <w:rPr>
          <w:color w:val="000000"/>
        </w:rPr>
        <w:t>ner. Vikten av att mobilisera pol</w:t>
      </w:r>
      <w:r w:rsidRPr="00675511">
        <w:rPr>
          <w:color w:val="000000"/>
        </w:rPr>
        <w:t>i</w:t>
      </w:r>
      <w:r w:rsidRPr="00675511">
        <w:rPr>
          <w:color w:val="000000"/>
        </w:rPr>
        <w:t>tisk vilja för att över huvud taget få till stånd en handlingsplan betonades. Vidare framhölls betydelsen av att genomf</w:t>
      </w:r>
      <w:r w:rsidRPr="00675511">
        <w:rPr>
          <w:color w:val="000000"/>
        </w:rPr>
        <w:t>ö</w:t>
      </w:r>
      <w:r w:rsidRPr="00675511">
        <w:rPr>
          <w:color w:val="000000"/>
        </w:rPr>
        <w:t>ra en inledande studie för att identifiera existerande problem. Genom ett aktivt deltagande av statsförvaltningen på nationell, regional och lokal nivå, nati</w:t>
      </w:r>
      <w:r w:rsidRPr="00675511">
        <w:rPr>
          <w:color w:val="000000"/>
        </w:rPr>
        <w:t>o</w:t>
      </w:r>
      <w:r w:rsidRPr="00675511">
        <w:rPr>
          <w:color w:val="000000"/>
        </w:rPr>
        <w:t>nella MR-institutioner, det civila samhället och privata aktörer menade man att det skulle vara möjligt att uppnå en känsla av gemensamt ägarskap och därigenom legitimitet för processen. Språket i handlingsplanen måste vara lättförståeligt och relevant. Flera deltagare påpekade att ansvaret för geno</w:t>
      </w:r>
      <w:r w:rsidRPr="00675511">
        <w:rPr>
          <w:color w:val="000000"/>
        </w:rPr>
        <w:t>m</w:t>
      </w:r>
      <w:r w:rsidRPr="00675511">
        <w:rPr>
          <w:color w:val="000000"/>
        </w:rPr>
        <w:t>förande ofta ligger hos lokala aktörer, varför utbildning och finansiella resu</w:t>
      </w:r>
      <w:r w:rsidRPr="00675511">
        <w:rPr>
          <w:color w:val="000000"/>
        </w:rPr>
        <w:t>r</w:t>
      </w:r>
      <w:r w:rsidRPr="00675511">
        <w:rPr>
          <w:color w:val="000000"/>
        </w:rPr>
        <w:t>ser i betydande utsträckning borde koncentreras till den lokala nivån. Bet</w:t>
      </w:r>
      <w:r w:rsidRPr="00675511">
        <w:rPr>
          <w:color w:val="000000"/>
        </w:rPr>
        <w:t>y</w:t>
      </w:r>
      <w:r w:rsidRPr="00675511">
        <w:rPr>
          <w:color w:val="000000"/>
        </w:rPr>
        <w:t>delsen av en adekvat uppföljning och utvärd</w:t>
      </w:r>
      <w:r w:rsidRPr="00675511">
        <w:rPr>
          <w:color w:val="000000"/>
        </w:rPr>
        <w:t>e</w:t>
      </w:r>
      <w:r w:rsidRPr="00675511">
        <w:rPr>
          <w:color w:val="000000"/>
        </w:rPr>
        <w:t>ring lyftes likaså fram.</w:t>
      </w:r>
    </w:p>
    <w:p w:rsidR="00B26416" w:rsidRPr="00675511" w:rsidRDefault="00B26416" w:rsidP="00B26416">
      <w:pPr>
        <w:pStyle w:val="Normaltindrag"/>
        <w:rPr>
          <w:color w:val="000000"/>
        </w:rPr>
      </w:pPr>
      <w:r w:rsidRPr="00675511">
        <w:rPr>
          <w:color w:val="000000"/>
        </w:rPr>
        <w:t>Th</w:t>
      </w:r>
      <w:r w:rsidRPr="00675511">
        <w:rPr>
          <w:color w:val="000000"/>
        </w:rPr>
        <w:t>o</w:t>
      </w:r>
      <w:r w:rsidRPr="00675511">
        <w:rPr>
          <w:color w:val="000000"/>
        </w:rPr>
        <w:t>mas Hammarberg uttryckte i sitt slutanförande att det inte är möjligt att påtvinga stater något slags universalmodell för genomförande av mänskl</w:t>
      </w:r>
      <w:r w:rsidRPr="00675511">
        <w:rPr>
          <w:color w:val="000000"/>
        </w:rPr>
        <w:t>i</w:t>
      </w:r>
      <w:r w:rsidRPr="00675511">
        <w:rPr>
          <w:color w:val="000000"/>
        </w:rPr>
        <w:t>ga rättigheter, lika lite som han ville att stater ska känna sig tvingade att inklud</w:t>
      </w:r>
      <w:r w:rsidRPr="00675511">
        <w:rPr>
          <w:color w:val="000000"/>
        </w:rPr>
        <w:t>e</w:t>
      </w:r>
      <w:r w:rsidRPr="00675511">
        <w:rPr>
          <w:color w:val="000000"/>
        </w:rPr>
        <w:t>ra alla aspekter av mänskliga rättigheter i en och samma handlingsplan. Det centrala, enligt Hammarberg, är i stället att arbetet med genomförande av mänskliga rättigheter sker systematiskt, dvs. att stater agerar föregripande snarare än reaktivt mot överträdelser av mänskliga rättigheter.</w:t>
      </w:r>
    </w:p>
    <w:p w:rsidR="00B26416" w:rsidRPr="00675511" w:rsidRDefault="00B26416" w:rsidP="00B26416">
      <w:pPr>
        <w:pStyle w:val="Normaltindrag"/>
        <w:rPr>
          <w:color w:val="000000"/>
        </w:rPr>
      </w:pPr>
      <w:r w:rsidRPr="00675511">
        <w:rPr>
          <w:color w:val="000000"/>
        </w:rPr>
        <w:t>Sveriges ambassadör i Lissabon Bengt Lundborg lyfte fram konferense</w:t>
      </w:r>
      <w:r w:rsidRPr="00675511">
        <w:rPr>
          <w:color w:val="000000"/>
        </w:rPr>
        <w:t>n</w:t>
      </w:r>
      <w:r w:rsidRPr="00675511">
        <w:rPr>
          <w:color w:val="000000"/>
        </w:rPr>
        <w:t xml:space="preserve"> den 11 november 2008 i samband med ett tal vid 2008 års Lissabo</w:t>
      </w:r>
      <w:r w:rsidRPr="00675511">
        <w:rPr>
          <w:color w:val="000000"/>
        </w:rPr>
        <w:t>n</w:t>
      </w:r>
      <w:r w:rsidRPr="00675511">
        <w:rPr>
          <w:color w:val="000000"/>
        </w:rPr>
        <w:t>forum, ett årligt evenemang som arrangeras av Europarådets Nord-Syd-Center.</w:t>
      </w:r>
      <w:r w:rsidRPr="00675511">
        <w:rPr>
          <w:rStyle w:val="Fotnotsreferens"/>
          <w:color w:val="000000"/>
        </w:rPr>
        <w:footnoteReference w:id="53"/>
      </w:r>
      <w:r w:rsidRPr="00675511">
        <w:rPr>
          <w:color w:val="000000"/>
        </w:rPr>
        <w:t xml:space="preserve"> Ställf</w:t>
      </w:r>
      <w:r w:rsidRPr="00675511">
        <w:rPr>
          <w:color w:val="000000"/>
        </w:rPr>
        <w:t>ö</w:t>
      </w:r>
      <w:r w:rsidRPr="00675511">
        <w:rPr>
          <w:color w:val="000000"/>
        </w:rPr>
        <w:t>reträdarmötet informerades om resultatet av konferensen den 19 n</w:t>
      </w:r>
      <w:r w:rsidRPr="00675511">
        <w:rPr>
          <w:color w:val="000000"/>
        </w:rPr>
        <w:t>o</w:t>
      </w:r>
      <w:r w:rsidRPr="00675511">
        <w:rPr>
          <w:color w:val="000000"/>
        </w:rPr>
        <w:t>vember 2008. Under 2009 kommer Europarådets MR-kommissarie att presentera r</w:t>
      </w:r>
      <w:r w:rsidRPr="00675511">
        <w:rPr>
          <w:color w:val="000000"/>
        </w:rPr>
        <w:t>e</w:t>
      </w:r>
      <w:r w:rsidRPr="00675511">
        <w:rPr>
          <w:color w:val="000000"/>
        </w:rPr>
        <w:t>kommendationer på grundval av konferensens slutsatser. Sverige kommer då även att presentera en rapport om konfere</w:t>
      </w:r>
      <w:r w:rsidRPr="00675511">
        <w:rPr>
          <w:color w:val="000000"/>
        </w:rPr>
        <w:t>n</w:t>
      </w:r>
      <w:r w:rsidRPr="00675511">
        <w:rPr>
          <w:color w:val="000000"/>
        </w:rPr>
        <w:t>sen.</w:t>
      </w:r>
      <w:r w:rsidRPr="00675511">
        <w:rPr>
          <w:rStyle w:val="Fotnotsreferens"/>
          <w:color w:val="000000"/>
        </w:rPr>
        <w:footnoteReference w:id="54"/>
      </w:r>
    </w:p>
    <w:p w:rsidR="00B26416" w:rsidRPr="00675511" w:rsidRDefault="00B26416" w:rsidP="00B26416">
      <w:pPr>
        <w:pStyle w:val="R3"/>
        <w:rPr>
          <w:color w:val="000000"/>
        </w:rPr>
      </w:pPr>
      <w:r w:rsidRPr="00675511">
        <w:rPr>
          <w:color w:val="000000"/>
        </w:rPr>
        <w:t>Diskriminering på grund av sexuell läggning eller könsidentitet</w:t>
      </w:r>
    </w:p>
    <w:p w:rsidR="00B26416" w:rsidRPr="00675511" w:rsidRDefault="00B26416" w:rsidP="00B26416">
      <w:pPr>
        <w:rPr>
          <w:color w:val="000000"/>
        </w:rPr>
      </w:pPr>
      <w:r w:rsidRPr="00675511">
        <w:rPr>
          <w:color w:val="000000"/>
        </w:rPr>
        <w:t>Den 2 juli 2008 fattade ministerkommittén ett antal beslut om åtgärder för att motverka diskriminering på grund av sexuell läggning eller könsidentitet. Ett beslut handlade om att styrkommittén för mänskliga rättigheter till den 30 juni 2009 ska förbereda en rekommendation på området. Ministerkommi</w:t>
      </w:r>
      <w:r w:rsidRPr="00675511">
        <w:rPr>
          <w:color w:val="000000"/>
        </w:rPr>
        <w:t>t</w:t>
      </w:r>
      <w:r w:rsidRPr="00675511">
        <w:rPr>
          <w:color w:val="000000"/>
        </w:rPr>
        <w:t>tén instruerade vidare alla kommittéer inom Europarådets mellanstatliga sama</w:t>
      </w:r>
      <w:r w:rsidRPr="00675511">
        <w:rPr>
          <w:color w:val="000000"/>
        </w:rPr>
        <w:t>r</w:t>
      </w:r>
      <w:r w:rsidRPr="00675511">
        <w:rPr>
          <w:color w:val="000000"/>
        </w:rPr>
        <w:t>bete att inom ramen för sina respektive direktiv föreslå aktiviteter för att stärka lika rättigheter och värdighet för HBT-personer. Därutöver instruer</w:t>
      </w:r>
      <w:r w:rsidRPr="00675511">
        <w:rPr>
          <w:color w:val="000000"/>
        </w:rPr>
        <w:t>a</w:t>
      </w:r>
      <w:r w:rsidRPr="00675511">
        <w:rPr>
          <w:color w:val="000000"/>
        </w:rPr>
        <w:t>des Europeiska kommittén för juridiskt samarbete att identifiera möjliga åtgärder för att bekämpa diskriminering på grund av sexuell läggning eller könsident</w:t>
      </w:r>
      <w:r w:rsidRPr="00675511">
        <w:rPr>
          <w:color w:val="000000"/>
        </w:rPr>
        <w:t>i</w:t>
      </w:r>
      <w:r w:rsidRPr="00675511">
        <w:rPr>
          <w:color w:val="000000"/>
        </w:rPr>
        <w:t>tet. Besluten var ett led i en process som Sverige redan före ordförandesk</w:t>
      </w:r>
      <w:r w:rsidRPr="00675511">
        <w:rPr>
          <w:color w:val="000000"/>
        </w:rPr>
        <w:t>a</w:t>
      </w:r>
      <w:r w:rsidRPr="00675511">
        <w:rPr>
          <w:color w:val="000000"/>
        </w:rPr>
        <w:t>pet hade initierat med stöd av de övriga nordiska länderna och de tre baltiska staterna.</w:t>
      </w:r>
      <w:r w:rsidRPr="00675511">
        <w:rPr>
          <w:rStyle w:val="Fotnotsreferens"/>
          <w:color w:val="000000"/>
        </w:rPr>
        <w:footnoteReference w:id="55"/>
      </w:r>
    </w:p>
    <w:p w:rsidR="00B26416" w:rsidRPr="00675511" w:rsidRDefault="00B26416" w:rsidP="00B26416">
      <w:pPr>
        <w:pStyle w:val="Rubrik2"/>
      </w:pPr>
      <w:bookmarkStart w:id="105" w:name="_Toc223255941"/>
      <w:r w:rsidRPr="00675511">
        <w:t xml:space="preserve">3.2 </w:t>
      </w:r>
      <w:bookmarkStart w:id="106" w:name="_Toc211659877"/>
      <w:r w:rsidRPr="00675511">
        <w:t>Demokrati</w:t>
      </w:r>
      <w:bookmarkEnd w:id="105"/>
      <w:bookmarkEnd w:id="106"/>
    </w:p>
    <w:p w:rsidR="00B26416" w:rsidRPr="00675511" w:rsidRDefault="00B26416" w:rsidP="00B26416">
      <w:pPr>
        <w:rPr>
          <w:color w:val="000000"/>
        </w:rPr>
      </w:pPr>
      <w:r w:rsidRPr="00675511">
        <w:rPr>
          <w:color w:val="000000"/>
        </w:rPr>
        <w:t>I ordförandeskapets prioriteringar uttalades att man ville stödja en systematisk strategi för att gynna demokratisk utveckling. Man betonade att fria och rät</w:t>
      </w:r>
      <w:r w:rsidRPr="00675511">
        <w:rPr>
          <w:color w:val="000000"/>
        </w:rPr>
        <w:t>t</w:t>
      </w:r>
      <w:r w:rsidRPr="00675511">
        <w:rPr>
          <w:color w:val="000000"/>
        </w:rPr>
        <w:t>visa val är en förutsättning för demokrati. Tonvikt ska fästas vid stöd och samarbete mellan val. Vitryssland nämndes som en viktig politisk priorit</w:t>
      </w:r>
      <w:r w:rsidRPr="00675511">
        <w:rPr>
          <w:color w:val="000000"/>
        </w:rPr>
        <w:t>e</w:t>
      </w:r>
      <w:r w:rsidRPr="00675511">
        <w:rPr>
          <w:color w:val="000000"/>
        </w:rPr>
        <w:t>ring. Ordföra</w:t>
      </w:r>
      <w:r w:rsidRPr="00675511">
        <w:rPr>
          <w:color w:val="000000"/>
        </w:rPr>
        <w:t>n</w:t>
      </w:r>
      <w:r w:rsidRPr="00675511">
        <w:rPr>
          <w:color w:val="000000"/>
        </w:rPr>
        <w:t>deskapet uttryckte att man avsåg att verka för ökad dialog mellan internationella aktörer och vitryska motparter. Man ville även up</w:t>
      </w:r>
      <w:r w:rsidRPr="00675511">
        <w:rPr>
          <w:color w:val="000000"/>
        </w:rPr>
        <w:t>p</w:t>
      </w:r>
      <w:r w:rsidRPr="00675511">
        <w:rPr>
          <w:color w:val="000000"/>
        </w:rPr>
        <w:t>muntra till stöd för det civila samhället och oberoende medier i Vitrys</w:t>
      </w:r>
      <w:r w:rsidRPr="00675511">
        <w:rPr>
          <w:color w:val="000000"/>
        </w:rPr>
        <w:t>s</w:t>
      </w:r>
      <w:r w:rsidRPr="00675511">
        <w:rPr>
          <w:color w:val="000000"/>
        </w:rPr>
        <w:t>land. Vidare avsåg ordförandeskapet att uppmuntra till uppföljningar av den se</w:t>
      </w:r>
      <w:r w:rsidRPr="00675511">
        <w:rPr>
          <w:color w:val="000000"/>
        </w:rPr>
        <w:t>s</w:t>
      </w:r>
      <w:r w:rsidRPr="00675511">
        <w:rPr>
          <w:color w:val="000000"/>
        </w:rPr>
        <w:t>sion av Forum för demokratins framtid som hölls i Stockholm och Sigtuna 2007 och stödja förberedelserna inför forumets session i Madrid 2008. Sä</w:t>
      </w:r>
      <w:r w:rsidRPr="00675511">
        <w:rPr>
          <w:color w:val="000000"/>
        </w:rPr>
        <w:t>r</w:t>
      </w:r>
      <w:r w:rsidRPr="00675511">
        <w:rPr>
          <w:color w:val="000000"/>
        </w:rPr>
        <w:t>skild uppmärksamhet ville man rikta mot det arbete som sker inom ramen för Europar</w:t>
      </w:r>
      <w:r w:rsidRPr="00675511">
        <w:rPr>
          <w:color w:val="000000"/>
        </w:rPr>
        <w:t>å</w:t>
      </w:r>
      <w:r w:rsidRPr="00675511">
        <w:rPr>
          <w:color w:val="000000"/>
        </w:rPr>
        <w:t xml:space="preserve">dets konferens av frivilligorganisationer. Likaså uttalades stöd för att anta Europarådets konvention om tillgång till officiella handlingar. </w:t>
      </w:r>
    </w:p>
    <w:p w:rsidR="00B26416" w:rsidRPr="00675511" w:rsidRDefault="00B26416" w:rsidP="00B26416">
      <w:pPr>
        <w:pStyle w:val="Rubrik3"/>
        <w:rPr>
          <w:noProof w:val="0"/>
          <w:color w:val="000000"/>
        </w:rPr>
      </w:pPr>
      <w:r w:rsidRPr="00675511">
        <w:rPr>
          <w:noProof w:val="0"/>
          <w:color w:val="000000"/>
        </w:rPr>
        <w:t>Fria och rättvisa val</w:t>
      </w:r>
    </w:p>
    <w:p w:rsidR="00B26416" w:rsidRPr="00675511" w:rsidRDefault="00B26416" w:rsidP="00B26416">
      <w:pPr>
        <w:rPr>
          <w:color w:val="000000"/>
          <w:szCs w:val="24"/>
        </w:rPr>
      </w:pPr>
      <w:r w:rsidRPr="00675511">
        <w:rPr>
          <w:color w:val="000000"/>
        </w:rPr>
        <w:t>Det svenska ordförandeskapet lyfte tidigt fram frågan om fria och rättvisa val. I enlighet med ett beslut vid</w:t>
      </w:r>
      <w:r w:rsidRPr="00675511">
        <w:rPr>
          <w:color w:val="000000"/>
          <w:szCs w:val="24"/>
        </w:rPr>
        <w:t xml:space="preserve"> ministermötet den 7 maj 2008 </w:t>
      </w:r>
      <w:r w:rsidRPr="00675511">
        <w:rPr>
          <w:color w:val="000000"/>
        </w:rPr>
        <w:t>påminde man om betydelsen av att göra Europa till en zon av fria och rättvisa val.</w:t>
      </w:r>
      <w:r w:rsidRPr="00675511">
        <w:rPr>
          <w:rStyle w:val="Fotnotsreferens"/>
          <w:color w:val="000000"/>
        </w:rPr>
        <w:footnoteReference w:id="56"/>
      </w:r>
      <w:r w:rsidRPr="00675511">
        <w:rPr>
          <w:color w:val="000000"/>
          <w:szCs w:val="24"/>
        </w:rPr>
        <w:t xml:space="preserve"> Man not</w:t>
      </w:r>
      <w:r w:rsidRPr="00675511">
        <w:rPr>
          <w:color w:val="000000"/>
          <w:szCs w:val="24"/>
        </w:rPr>
        <w:t>e</w:t>
      </w:r>
      <w:r w:rsidRPr="00675511">
        <w:rPr>
          <w:color w:val="000000"/>
          <w:szCs w:val="24"/>
        </w:rPr>
        <w:t>rade m</w:t>
      </w:r>
      <w:r w:rsidRPr="00675511">
        <w:rPr>
          <w:color w:val="000000"/>
        </w:rPr>
        <w:t>inisterkommitténs svar på församlingens rekommendation 1791 (2007) om tillståndet för mänskliga rättigheter och demokrati i Europa, ett svar som innehåller av Sverige föreslagna skrivningar om stärkt mellanstatligt dem</w:t>
      </w:r>
      <w:r w:rsidRPr="00675511">
        <w:rPr>
          <w:color w:val="000000"/>
        </w:rPr>
        <w:t>o</w:t>
      </w:r>
      <w:r w:rsidRPr="00675511">
        <w:rPr>
          <w:color w:val="000000"/>
        </w:rPr>
        <w:t>kratiarbete.</w:t>
      </w:r>
      <w:r w:rsidRPr="00675511">
        <w:rPr>
          <w:rStyle w:val="Fotnotsreferens"/>
          <w:color w:val="000000"/>
        </w:rPr>
        <w:footnoteReference w:id="57"/>
      </w:r>
      <w:r w:rsidRPr="00675511">
        <w:rPr>
          <w:color w:val="000000"/>
        </w:rPr>
        <w:t xml:space="preserve"> Ministerkommitténs ordförande Carl Bildt placerade frågan om fria och rättvisa val på en central plats i sitt anförande inför den </w:t>
      </w:r>
      <w:r w:rsidRPr="00675511">
        <w:rPr>
          <w:color w:val="000000"/>
          <w:szCs w:val="24"/>
        </w:rPr>
        <w:t>parlament</w:t>
      </w:r>
      <w:r w:rsidRPr="00675511">
        <w:rPr>
          <w:color w:val="000000"/>
          <w:szCs w:val="24"/>
        </w:rPr>
        <w:t>a</w:t>
      </w:r>
      <w:r w:rsidRPr="00675511">
        <w:rPr>
          <w:color w:val="000000"/>
          <w:szCs w:val="24"/>
        </w:rPr>
        <w:t>riska församlingen den 23 juni 2008.</w:t>
      </w:r>
    </w:p>
    <w:p w:rsidR="00B26416" w:rsidRPr="00675511" w:rsidRDefault="00B26416" w:rsidP="00B26416">
      <w:pPr>
        <w:pStyle w:val="Rubrik4"/>
        <w:rPr>
          <w:noProof w:val="0"/>
          <w:color w:val="000000"/>
        </w:rPr>
      </w:pPr>
      <w:r w:rsidRPr="00675511">
        <w:rPr>
          <w:noProof w:val="0"/>
          <w:color w:val="000000"/>
        </w:rPr>
        <w:t>Parlamentsval i Georgien</w:t>
      </w:r>
    </w:p>
    <w:p w:rsidR="00B26416" w:rsidRPr="00675511" w:rsidRDefault="00B26416" w:rsidP="00B26416">
      <w:pPr>
        <w:rPr>
          <w:color w:val="000000"/>
        </w:rPr>
      </w:pPr>
      <w:r w:rsidRPr="00675511">
        <w:rPr>
          <w:color w:val="000000"/>
        </w:rPr>
        <w:t>Den 21 maj 2008 hölls parlamentsval i Georgien. Den 23 maj 2008 utfärdade ministerkommitténs ordförande Carl Bildt ett pressmeddelande om v</w:t>
      </w:r>
      <w:r w:rsidRPr="00675511">
        <w:rPr>
          <w:color w:val="000000"/>
        </w:rPr>
        <w:t>a</w:t>
      </w:r>
      <w:r w:rsidRPr="00675511">
        <w:rPr>
          <w:color w:val="000000"/>
        </w:rPr>
        <w:t>len.</w:t>
      </w:r>
      <w:r w:rsidRPr="00675511">
        <w:rPr>
          <w:rStyle w:val="Fotnotsreferens"/>
          <w:color w:val="000000"/>
          <w:sz w:val="22"/>
          <w:szCs w:val="22"/>
        </w:rPr>
        <w:footnoteReference w:id="58"/>
      </w:r>
      <w:r w:rsidRPr="00675511">
        <w:rPr>
          <w:color w:val="000000"/>
        </w:rPr>
        <w:t xml:space="preserve"> Bildt hänvisade till den internationella mission som hade övervakat valen. Han gladdes över missionens bedömning att förhållandena kring valen hade fö</w:t>
      </w:r>
      <w:r w:rsidRPr="00675511">
        <w:rPr>
          <w:color w:val="000000"/>
        </w:rPr>
        <w:t>r</w:t>
      </w:r>
      <w:r w:rsidRPr="00675511">
        <w:rPr>
          <w:color w:val="000000"/>
        </w:rPr>
        <w:t>bättrats sedan landets presidentval i januari 2008. Samtidigt förväntade Bildt sig att de georgiska myndigheterna skulle åtgärda identifierade tillkort</w:t>
      </w:r>
      <w:r w:rsidRPr="00675511">
        <w:rPr>
          <w:color w:val="000000"/>
        </w:rPr>
        <w:t>a</w:t>
      </w:r>
      <w:r w:rsidRPr="00675511">
        <w:rPr>
          <w:color w:val="000000"/>
        </w:rPr>
        <w:t>kommanden och garantera en genomskinlig process för klagomål och öve</w:t>
      </w:r>
      <w:r w:rsidRPr="00675511">
        <w:rPr>
          <w:color w:val="000000"/>
        </w:rPr>
        <w:t>r</w:t>
      </w:r>
      <w:r w:rsidRPr="00675511">
        <w:rPr>
          <w:color w:val="000000"/>
        </w:rPr>
        <w:t>klaganden. Bildt lyfte fram Europarådets beredvillighet att även fortsättning</w:t>
      </w:r>
      <w:r w:rsidRPr="00675511">
        <w:rPr>
          <w:color w:val="000000"/>
        </w:rPr>
        <w:t>s</w:t>
      </w:r>
      <w:r w:rsidRPr="00675511">
        <w:rPr>
          <w:color w:val="000000"/>
        </w:rPr>
        <w:t>vis assistera G</w:t>
      </w:r>
      <w:r w:rsidRPr="00675511">
        <w:rPr>
          <w:color w:val="000000"/>
        </w:rPr>
        <w:t>e</w:t>
      </w:r>
      <w:r w:rsidRPr="00675511">
        <w:rPr>
          <w:color w:val="000000"/>
        </w:rPr>
        <w:t>orgien i detta arbete.</w:t>
      </w:r>
    </w:p>
    <w:p w:rsidR="00B26416" w:rsidRPr="00675511" w:rsidRDefault="00B26416" w:rsidP="00B26416">
      <w:pPr>
        <w:pStyle w:val="Normaltindrag"/>
        <w:rPr>
          <w:color w:val="000000"/>
        </w:rPr>
      </w:pPr>
      <w:r w:rsidRPr="00675511">
        <w:rPr>
          <w:color w:val="000000"/>
        </w:rPr>
        <w:t>Europarådet genomförde en rad stödjande aktiviteter i Georgien under p</w:t>
      </w:r>
      <w:r w:rsidRPr="00675511">
        <w:rPr>
          <w:color w:val="000000"/>
        </w:rPr>
        <w:t>e</w:t>
      </w:r>
      <w:r w:rsidRPr="00675511">
        <w:rPr>
          <w:color w:val="000000"/>
        </w:rPr>
        <w:t>rioden mars–maj 2008. Aktiviteterna innefattade bl.a. granskning av röstli</w:t>
      </w:r>
      <w:r w:rsidRPr="00675511">
        <w:rPr>
          <w:color w:val="000000"/>
        </w:rPr>
        <w:t>s</w:t>
      </w:r>
      <w:r w:rsidRPr="00675511">
        <w:rPr>
          <w:color w:val="000000"/>
        </w:rPr>
        <w:t>tor, kap</w:t>
      </w:r>
      <w:r w:rsidRPr="00675511">
        <w:rPr>
          <w:color w:val="000000"/>
        </w:rPr>
        <w:t>a</w:t>
      </w:r>
      <w:r w:rsidRPr="00675511">
        <w:rPr>
          <w:color w:val="000000"/>
        </w:rPr>
        <w:t>citetsbyggande program för den georgiska valmyndigheten, insatser för nationella minoriteter och för att främja kvinnors deltagande i valproce</w:t>
      </w:r>
      <w:r w:rsidRPr="00675511">
        <w:rPr>
          <w:color w:val="000000"/>
        </w:rPr>
        <w:t>s</w:t>
      </w:r>
      <w:r w:rsidRPr="00675511">
        <w:rPr>
          <w:color w:val="000000"/>
        </w:rPr>
        <w:t>sen samt seminarier med valansvariga, domare, advokater och yrkesmän inom medier. Europarådets sammanlagda budget för stödet uppgick till nära 300 000 euro.</w:t>
      </w:r>
      <w:r w:rsidRPr="00675511">
        <w:rPr>
          <w:rStyle w:val="Fotnotsreferens"/>
          <w:color w:val="000000"/>
          <w:szCs w:val="24"/>
        </w:rPr>
        <w:footnoteReference w:id="59"/>
      </w:r>
    </w:p>
    <w:p w:rsidR="00B26416" w:rsidRPr="00675511" w:rsidRDefault="00B26416" w:rsidP="00B26416">
      <w:pPr>
        <w:pStyle w:val="Rubrik4"/>
        <w:rPr>
          <w:noProof w:val="0"/>
          <w:color w:val="000000"/>
        </w:rPr>
      </w:pPr>
      <w:r w:rsidRPr="00675511">
        <w:rPr>
          <w:noProof w:val="0"/>
          <w:color w:val="000000"/>
        </w:rPr>
        <w:t>Parlamentsval i före detta jugoslaviska republiken Makedonien</w:t>
      </w:r>
    </w:p>
    <w:p w:rsidR="00B26416" w:rsidRPr="00675511" w:rsidRDefault="00B26416" w:rsidP="00B26416">
      <w:pPr>
        <w:rPr>
          <w:color w:val="000000"/>
        </w:rPr>
      </w:pPr>
      <w:r w:rsidRPr="00675511">
        <w:rPr>
          <w:color w:val="000000"/>
        </w:rPr>
        <w:t>Den 1 juni 2008 hölls parlamentsval i före detta jugoslaviska republiken Makedonien. Ministerkommitténs ordförande Carl Bildt utfärdade ett pres</w:t>
      </w:r>
      <w:r w:rsidRPr="00675511">
        <w:rPr>
          <w:color w:val="000000"/>
        </w:rPr>
        <w:t>s</w:t>
      </w:r>
      <w:r w:rsidRPr="00675511">
        <w:rPr>
          <w:color w:val="000000"/>
        </w:rPr>
        <w:t>meddelande dagen efter valen.</w:t>
      </w:r>
      <w:r w:rsidRPr="00675511">
        <w:rPr>
          <w:rStyle w:val="Fotnotsreferens"/>
          <w:color w:val="000000"/>
          <w:szCs w:val="24"/>
        </w:rPr>
        <w:footnoteReference w:id="60"/>
      </w:r>
      <w:r w:rsidRPr="00675511">
        <w:rPr>
          <w:color w:val="000000"/>
        </w:rPr>
        <w:t xml:space="preserve"> Bildt uttryckte sin oro över att ”allvarliga våld</w:t>
      </w:r>
      <w:r w:rsidRPr="00675511">
        <w:rPr>
          <w:color w:val="000000"/>
        </w:rPr>
        <w:t>s</w:t>
      </w:r>
      <w:r w:rsidRPr="00675511">
        <w:rPr>
          <w:color w:val="000000"/>
        </w:rPr>
        <w:t>handlingar och hotelser” hade omöjliggjort för väljare på många platser att fritt uttrycka sin vilja. Han uppmanade de politiska krafterna i landet att samla sig till dialog. Enligt Bildt var det viktigt att fullt ut tillämpa Ohridavt</w:t>
      </w:r>
      <w:r w:rsidRPr="00675511">
        <w:rPr>
          <w:color w:val="000000"/>
        </w:rPr>
        <w:t>a</w:t>
      </w:r>
      <w:r w:rsidRPr="00675511">
        <w:rPr>
          <w:color w:val="000000"/>
        </w:rPr>
        <w:t>let. Det svenska ordförandeskapet lyfte fram Bildts uttalande vid ställföretr</w:t>
      </w:r>
      <w:r w:rsidRPr="00675511">
        <w:rPr>
          <w:color w:val="000000"/>
        </w:rPr>
        <w:t>ä</w:t>
      </w:r>
      <w:r w:rsidRPr="00675511">
        <w:rPr>
          <w:color w:val="000000"/>
        </w:rPr>
        <w:t>darmötet den 11 juni 2008. Makedonien påpekade att man var besviken över våldsamhete</w:t>
      </w:r>
      <w:r w:rsidRPr="00675511">
        <w:rPr>
          <w:color w:val="000000"/>
        </w:rPr>
        <w:t>r</w:t>
      </w:r>
      <w:r w:rsidRPr="00675511">
        <w:rPr>
          <w:color w:val="000000"/>
        </w:rPr>
        <w:t>na och fast besluten att reda ut händelserna.</w:t>
      </w:r>
      <w:r w:rsidRPr="00675511">
        <w:rPr>
          <w:rStyle w:val="Fotnotsreferens"/>
          <w:color w:val="000000"/>
          <w:szCs w:val="24"/>
        </w:rPr>
        <w:footnoteReference w:id="61"/>
      </w:r>
    </w:p>
    <w:p w:rsidR="00B26416" w:rsidRPr="00675511" w:rsidRDefault="00B26416" w:rsidP="00B26416">
      <w:pPr>
        <w:pStyle w:val="Normaltindrag"/>
        <w:rPr>
          <w:color w:val="000000"/>
        </w:rPr>
      </w:pPr>
      <w:r w:rsidRPr="00675511">
        <w:rPr>
          <w:color w:val="000000"/>
        </w:rPr>
        <w:t>Omval i vissa vallokaler hölls den 15 juni 2008. Ministerkommitténs or</w:t>
      </w:r>
      <w:r w:rsidRPr="00675511">
        <w:rPr>
          <w:color w:val="000000"/>
        </w:rPr>
        <w:t>d</w:t>
      </w:r>
      <w:r w:rsidRPr="00675511">
        <w:rPr>
          <w:color w:val="000000"/>
        </w:rPr>
        <w:t>förande Carl Bildt utfärdade ett pressmeddelande dagen efter omvalen.</w:t>
      </w:r>
      <w:r w:rsidRPr="00675511">
        <w:rPr>
          <w:rStyle w:val="Fotnotsreferens"/>
          <w:color w:val="000000"/>
          <w:szCs w:val="24"/>
        </w:rPr>
        <w:footnoteReference w:id="62"/>
      </w:r>
      <w:r w:rsidRPr="00675511">
        <w:rPr>
          <w:color w:val="000000"/>
        </w:rPr>
        <w:t xml:space="preserve"> Bildt gladde sig över att de flesta människor enligt internationella observatörer hade kunnat rösta fritt, även om det fortfarande hade förekommit ”tydliga exempel på spänningar och hot”. Bildt förväntade sig att landet skulle anta de återstående demokratiska utmaningarna. Han framhöll att Europarådet står redo att stödja Makedonien för att Ohridavtalet ska kunna tillämpas fullt ut.</w:t>
      </w:r>
    </w:p>
    <w:p w:rsidR="00B26416" w:rsidRPr="00675511" w:rsidRDefault="00B26416" w:rsidP="00B26416">
      <w:pPr>
        <w:pStyle w:val="Normaltindrag"/>
        <w:rPr>
          <w:color w:val="000000"/>
        </w:rPr>
      </w:pPr>
      <w:r w:rsidRPr="00675511">
        <w:rPr>
          <w:color w:val="000000"/>
        </w:rPr>
        <w:t>Ställföreträdarkommittén diskuterade omvalen vid sitt möte den 18 juni 2008. Det svenska ordförandeskapet informerade om att rapportörsgru</w:t>
      </w:r>
      <w:r w:rsidRPr="00675511">
        <w:rPr>
          <w:color w:val="000000"/>
        </w:rPr>
        <w:t>p</w:t>
      </w:r>
      <w:r w:rsidRPr="00675511">
        <w:rPr>
          <w:color w:val="000000"/>
        </w:rPr>
        <w:t>pen för demokrati vid ett kommande möte skulle överväga ett fortsatt sama</w:t>
      </w:r>
      <w:r w:rsidRPr="00675511">
        <w:rPr>
          <w:color w:val="000000"/>
        </w:rPr>
        <w:t>r</w:t>
      </w:r>
      <w:r w:rsidRPr="00675511">
        <w:rPr>
          <w:color w:val="000000"/>
        </w:rPr>
        <w:t>bete med och stöd till Makedonien.</w:t>
      </w:r>
      <w:r w:rsidRPr="00675511">
        <w:rPr>
          <w:rStyle w:val="Fotnotsreferens"/>
          <w:color w:val="000000"/>
          <w:szCs w:val="24"/>
        </w:rPr>
        <w:footnoteReference w:id="63"/>
      </w:r>
      <w:r w:rsidRPr="00675511">
        <w:rPr>
          <w:color w:val="000000"/>
        </w:rPr>
        <w:t xml:space="preserve"> I sitt tal inför den parlamentariska försa</w:t>
      </w:r>
      <w:r w:rsidRPr="00675511">
        <w:rPr>
          <w:color w:val="000000"/>
        </w:rPr>
        <w:t>m</w:t>
      </w:r>
      <w:r w:rsidRPr="00675511">
        <w:rPr>
          <w:color w:val="000000"/>
        </w:rPr>
        <w:t>lingen den 30 september 2008 efterlyste kabinettssekreterare Frank Belfrage fortsatta insatser för att stödja Mak</w:t>
      </w:r>
      <w:r w:rsidRPr="00675511">
        <w:rPr>
          <w:color w:val="000000"/>
        </w:rPr>
        <w:t>e</w:t>
      </w:r>
      <w:r w:rsidRPr="00675511">
        <w:rPr>
          <w:color w:val="000000"/>
        </w:rPr>
        <w:t>doniens väg mot EU-medlemskap.</w:t>
      </w:r>
    </w:p>
    <w:p w:rsidR="00B26416" w:rsidRPr="00675511" w:rsidRDefault="00B26416" w:rsidP="00B26416">
      <w:pPr>
        <w:pStyle w:val="Rubrik4"/>
        <w:rPr>
          <w:noProof w:val="0"/>
          <w:color w:val="000000"/>
        </w:rPr>
      </w:pPr>
      <w:r w:rsidRPr="00675511">
        <w:rPr>
          <w:noProof w:val="0"/>
          <w:color w:val="000000"/>
        </w:rPr>
        <w:t>Presidentval i Azerbajdzjan</w:t>
      </w:r>
    </w:p>
    <w:p w:rsidR="00B26416" w:rsidRPr="00675511" w:rsidRDefault="00B26416" w:rsidP="00B26416">
      <w:pPr>
        <w:rPr>
          <w:color w:val="000000"/>
        </w:rPr>
      </w:pPr>
      <w:r w:rsidRPr="00675511">
        <w:rPr>
          <w:color w:val="000000"/>
        </w:rPr>
        <w:t>Den 15 oktober 2008 hölls presidentval i Azerbajdzjan. Inför valen hade det svenska ordförandeskapet beskrivit valen som ett test på de azeriska myndi</w:t>
      </w:r>
      <w:r w:rsidRPr="00675511">
        <w:rPr>
          <w:color w:val="000000"/>
        </w:rPr>
        <w:t>g</w:t>
      </w:r>
      <w:r w:rsidRPr="00675511">
        <w:rPr>
          <w:color w:val="000000"/>
        </w:rPr>
        <w:t>heternas beredvillighet att följa internationella normer för fria och rättvisa val.</w:t>
      </w:r>
      <w:r w:rsidRPr="00675511">
        <w:rPr>
          <w:rStyle w:val="Fotnotsreferens"/>
          <w:color w:val="000000"/>
        </w:rPr>
        <w:footnoteReference w:id="64"/>
      </w:r>
      <w:r w:rsidRPr="00675511">
        <w:rPr>
          <w:color w:val="000000"/>
        </w:rPr>
        <w:t xml:space="preserve"> Man påminde om ministerkommitténs handlingsplan för att hjälpa de azeriska myndigheterna med valföreberedelserna. I synnerhet underströks vikten av att tillförsäkra lika möjligheter för samtliga kandidater.</w:t>
      </w:r>
      <w:r w:rsidRPr="00675511">
        <w:rPr>
          <w:rStyle w:val="Fotnotsreferens"/>
          <w:color w:val="000000"/>
          <w:szCs w:val="24"/>
        </w:rPr>
        <w:footnoteReference w:id="65"/>
      </w:r>
      <w:r w:rsidRPr="00675511">
        <w:rPr>
          <w:color w:val="000000"/>
        </w:rPr>
        <w:t xml:space="preserve"> Vid stäl</w:t>
      </w:r>
      <w:r w:rsidRPr="00675511">
        <w:rPr>
          <w:color w:val="000000"/>
        </w:rPr>
        <w:t>l</w:t>
      </w:r>
      <w:r w:rsidRPr="00675511">
        <w:rPr>
          <w:color w:val="000000"/>
        </w:rPr>
        <w:t>företräda</w:t>
      </w:r>
      <w:r w:rsidRPr="00675511">
        <w:rPr>
          <w:color w:val="000000"/>
        </w:rPr>
        <w:t>r</w:t>
      </w:r>
      <w:r w:rsidRPr="00675511">
        <w:rPr>
          <w:color w:val="000000"/>
        </w:rPr>
        <w:t>mötet den 16 september 2008 riktade flera delegationer stark kritik mot att en av deltagarna i den parlamentariska församlingens observatörsmi</w:t>
      </w:r>
      <w:r w:rsidRPr="00675511">
        <w:rPr>
          <w:color w:val="000000"/>
        </w:rPr>
        <w:t>s</w:t>
      </w:r>
      <w:r w:rsidRPr="00675511">
        <w:rPr>
          <w:color w:val="000000"/>
        </w:rPr>
        <w:t>sion, schwe</w:t>
      </w:r>
      <w:r w:rsidRPr="00675511">
        <w:rPr>
          <w:color w:val="000000"/>
        </w:rPr>
        <w:t>i</w:t>
      </w:r>
      <w:r w:rsidRPr="00675511">
        <w:rPr>
          <w:color w:val="000000"/>
        </w:rPr>
        <w:t>zaren Andreas Gross (SOC), inte hade släppts in i landet. Det svenska ordförandeskapet sammanfattade diskussionen med att konstatera att ställföretr</w:t>
      </w:r>
      <w:r w:rsidRPr="00675511">
        <w:rPr>
          <w:color w:val="000000"/>
        </w:rPr>
        <w:t>ä</w:t>
      </w:r>
      <w:r w:rsidRPr="00675511">
        <w:rPr>
          <w:color w:val="000000"/>
        </w:rPr>
        <w:t>darmötet skulle behålla frågan på sin dagordning.</w:t>
      </w:r>
      <w:r w:rsidRPr="00675511">
        <w:rPr>
          <w:rStyle w:val="Fotnotsreferens"/>
          <w:color w:val="000000"/>
        </w:rPr>
        <w:footnoteReference w:id="66"/>
      </w:r>
    </w:p>
    <w:p w:rsidR="00B26416" w:rsidRPr="00675511" w:rsidRDefault="00B26416" w:rsidP="00B26416">
      <w:pPr>
        <w:pStyle w:val="Normaltindrag"/>
        <w:rPr>
          <w:color w:val="000000"/>
        </w:rPr>
      </w:pPr>
      <w:r w:rsidRPr="00675511">
        <w:rPr>
          <w:color w:val="000000"/>
        </w:rPr>
        <w:t>Den 16 oktober 2008 utfärdade ministerkommitténs ordförande Carl Bildt ett pressmeddelande med anledning av valen.</w:t>
      </w:r>
      <w:r w:rsidRPr="00675511">
        <w:rPr>
          <w:rStyle w:val="Fotnotsreferens"/>
          <w:color w:val="000000"/>
        </w:rPr>
        <w:footnoteReference w:id="67"/>
      </w:r>
      <w:r w:rsidRPr="00675511">
        <w:rPr>
          <w:color w:val="000000"/>
        </w:rPr>
        <w:t xml:space="preserve"> Bildt välkomnade genomfö</w:t>
      </w:r>
      <w:r w:rsidRPr="00675511">
        <w:rPr>
          <w:color w:val="000000"/>
        </w:rPr>
        <w:t>r</w:t>
      </w:r>
      <w:r w:rsidRPr="00675511">
        <w:rPr>
          <w:color w:val="000000"/>
        </w:rPr>
        <w:t>da procedurförbät</w:t>
      </w:r>
      <w:r w:rsidRPr="00675511">
        <w:rPr>
          <w:color w:val="000000"/>
        </w:rPr>
        <w:t>t</w:t>
      </w:r>
      <w:r w:rsidRPr="00675511">
        <w:rPr>
          <w:color w:val="000000"/>
        </w:rPr>
        <w:t>ringar och gladde sig åt att valen i allmänhet hade gått lugnt till väga. Samtidigt beklagade han att delar av oppositionen hade besl</w:t>
      </w:r>
      <w:r w:rsidRPr="00675511">
        <w:rPr>
          <w:color w:val="000000"/>
        </w:rPr>
        <w:t>u</w:t>
      </w:r>
      <w:r w:rsidRPr="00675511">
        <w:rPr>
          <w:color w:val="000000"/>
        </w:rPr>
        <w:t>tat att inte delta i valen. Bildt påminde om vikten av att de azeriska myndi</w:t>
      </w:r>
      <w:r w:rsidRPr="00675511">
        <w:rPr>
          <w:color w:val="000000"/>
        </w:rPr>
        <w:t>g</w:t>
      </w:r>
      <w:r w:rsidRPr="00675511">
        <w:rPr>
          <w:color w:val="000000"/>
        </w:rPr>
        <w:t>heterna genomför samtliga sina åtaganden gentemot Europarådet, särskilt i fråga om mediefriheten.</w:t>
      </w:r>
    </w:p>
    <w:p w:rsidR="00B26416" w:rsidRPr="00675511" w:rsidRDefault="00B26416" w:rsidP="00B26416">
      <w:pPr>
        <w:pStyle w:val="Rubrik3"/>
        <w:rPr>
          <w:noProof w:val="0"/>
          <w:color w:val="000000"/>
        </w:rPr>
      </w:pPr>
      <w:r w:rsidRPr="00675511">
        <w:rPr>
          <w:noProof w:val="0"/>
          <w:color w:val="000000"/>
        </w:rPr>
        <w:t>Vitryssland</w:t>
      </w:r>
    </w:p>
    <w:p w:rsidR="00B26416" w:rsidRPr="00675511" w:rsidRDefault="00B26416" w:rsidP="00B26416">
      <w:pPr>
        <w:rPr>
          <w:color w:val="000000"/>
          <w:szCs w:val="24"/>
        </w:rPr>
      </w:pPr>
      <w:r w:rsidRPr="00675511">
        <w:rPr>
          <w:color w:val="000000"/>
        </w:rPr>
        <w:t>Det svenska ordförandeskapet genomförde ett antal insatser i syfte att frä</w:t>
      </w:r>
      <w:r w:rsidRPr="00675511">
        <w:rPr>
          <w:color w:val="000000"/>
        </w:rPr>
        <w:t>m</w:t>
      </w:r>
      <w:r w:rsidRPr="00675511">
        <w:rPr>
          <w:color w:val="000000"/>
        </w:rPr>
        <w:t>ja en demokratisk utveckling i Vitryssland. I linje med Warszawatop</w:t>
      </w:r>
      <w:r w:rsidRPr="00675511">
        <w:rPr>
          <w:color w:val="000000"/>
        </w:rPr>
        <w:t>p</w:t>
      </w:r>
      <w:r w:rsidRPr="00675511">
        <w:rPr>
          <w:color w:val="000000"/>
        </w:rPr>
        <w:t>mötets deklaration underströk man vid ett flertal tillfällen att Vitryssland är välko</w:t>
      </w:r>
      <w:r w:rsidRPr="00675511">
        <w:rPr>
          <w:color w:val="000000"/>
        </w:rPr>
        <w:t>m</w:t>
      </w:r>
      <w:r w:rsidRPr="00675511">
        <w:rPr>
          <w:color w:val="000000"/>
        </w:rPr>
        <w:t>met att gå med i Europarådet under förutsättning att landet tar tillräckliga steg i riktning mot mänskliga rättigheter, demokrati och rättsstatens principer.</w:t>
      </w:r>
      <w:r w:rsidRPr="00675511">
        <w:rPr>
          <w:rStyle w:val="Fotnotsreferens"/>
          <w:color w:val="000000"/>
        </w:rPr>
        <w:footnoteReference w:id="68"/>
      </w:r>
      <w:r w:rsidRPr="00675511">
        <w:rPr>
          <w:color w:val="000000"/>
        </w:rPr>
        <w:t xml:space="preserve"> Stöd uttalades för d</w:t>
      </w:r>
      <w:r w:rsidRPr="00675511">
        <w:rPr>
          <w:color w:val="000000"/>
          <w:szCs w:val="24"/>
        </w:rPr>
        <w:t>en konferens om mediesituationen i Vitryssland som anordnades i Warszawa den 6–7 juni 2008.</w:t>
      </w:r>
      <w:r w:rsidRPr="00675511">
        <w:rPr>
          <w:rStyle w:val="Fotnotsreferens"/>
          <w:color w:val="000000"/>
          <w:szCs w:val="24"/>
        </w:rPr>
        <w:footnoteReference w:id="69"/>
      </w:r>
      <w:r w:rsidRPr="00675511">
        <w:rPr>
          <w:color w:val="000000"/>
          <w:szCs w:val="24"/>
        </w:rPr>
        <w:t xml:space="preserve"> Vid ministerkommitténs möte den 18 juni 2008 framhöll det svenska ordförandeskapet att kommi</w:t>
      </w:r>
      <w:r w:rsidRPr="00675511">
        <w:rPr>
          <w:color w:val="000000"/>
          <w:szCs w:val="24"/>
        </w:rPr>
        <w:t>t</w:t>
      </w:r>
      <w:r w:rsidRPr="00675511">
        <w:rPr>
          <w:color w:val="000000"/>
          <w:szCs w:val="24"/>
        </w:rPr>
        <w:t>tén fäster stor vikt vid kritisk och konstruktiv dialog med Vitryssland, inkl</w:t>
      </w:r>
      <w:r w:rsidRPr="00675511">
        <w:rPr>
          <w:color w:val="000000"/>
          <w:szCs w:val="24"/>
        </w:rPr>
        <w:t>u</w:t>
      </w:r>
      <w:r w:rsidRPr="00675511">
        <w:rPr>
          <w:color w:val="000000"/>
          <w:szCs w:val="24"/>
        </w:rPr>
        <w:t>sive det civila samhället. Man bad kongressens generalsekret</w:t>
      </w:r>
      <w:r w:rsidRPr="00675511">
        <w:rPr>
          <w:color w:val="000000"/>
          <w:szCs w:val="24"/>
        </w:rPr>
        <w:t>e</w:t>
      </w:r>
      <w:r w:rsidRPr="00675511">
        <w:rPr>
          <w:color w:val="000000"/>
          <w:szCs w:val="24"/>
        </w:rPr>
        <w:t>rare Ulrich Bohner att förmedla detta budskap till kongressen.</w:t>
      </w:r>
      <w:r w:rsidRPr="00675511">
        <w:rPr>
          <w:rStyle w:val="Fotnotsreferens"/>
          <w:color w:val="000000"/>
        </w:rPr>
        <w:footnoteReference w:id="70"/>
      </w:r>
      <w:r w:rsidRPr="00675511">
        <w:rPr>
          <w:color w:val="000000"/>
          <w:szCs w:val="24"/>
        </w:rPr>
        <w:t xml:space="preserve"> I enli</w:t>
      </w:r>
      <w:r w:rsidRPr="00675511">
        <w:rPr>
          <w:color w:val="000000"/>
          <w:szCs w:val="24"/>
        </w:rPr>
        <w:t>g</w:t>
      </w:r>
      <w:r w:rsidRPr="00675511">
        <w:rPr>
          <w:color w:val="000000"/>
          <w:szCs w:val="24"/>
        </w:rPr>
        <w:t>het med ett förslag från det svenska ordförandeskapet fick Vitryssland möjlighet att delta på ”icke pol</w:t>
      </w:r>
      <w:r w:rsidRPr="00675511">
        <w:rPr>
          <w:color w:val="000000"/>
          <w:szCs w:val="24"/>
        </w:rPr>
        <w:t>i</w:t>
      </w:r>
      <w:r w:rsidRPr="00675511">
        <w:rPr>
          <w:color w:val="000000"/>
          <w:szCs w:val="24"/>
        </w:rPr>
        <w:t>tisk nivå” vid den ministerkonferens om migration som Europarådet arrang</w:t>
      </w:r>
      <w:r w:rsidRPr="00675511">
        <w:rPr>
          <w:color w:val="000000"/>
          <w:szCs w:val="24"/>
        </w:rPr>
        <w:t>e</w:t>
      </w:r>
      <w:r w:rsidRPr="00675511">
        <w:rPr>
          <w:color w:val="000000"/>
          <w:szCs w:val="24"/>
        </w:rPr>
        <w:t>rade den 4–5 september 2008 i Kiev. Vitrysslands deltagande hade varit en återkommande fråga på ministerkommitténs da</w:t>
      </w:r>
      <w:r w:rsidRPr="00675511">
        <w:rPr>
          <w:color w:val="000000"/>
          <w:szCs w:val="24"/>
        </w:rPr>
        <w:t>g</w:t>
      </w:r>
      <w:r w:rsidRPr="00675511">
        <w:rPr>
          <w:color w:val="000000"/>
          <w:szCs w:val="24"/>
        </w:rPr>
        <w:t>ordning under våren 2008.</w:t>
      </w:r>
      <w:r w:rsidRPr="00675511">
        <w:rPr>
          <w:rStyle w:val="Fotnotsreferens"/>
          <w:color w:val="000000"/>
          <w:szCs w:val="24"/>
        </w:rPr>
        <w:footnoteReference w:id="71"/>
      </w:r>
    </w:p>
    <w:p w:rsidR="00B26416" w:rsidRPr="00675511" w:rsidRDefault="00B26416" w:rsidP="00B26416">
      <w:pPr>
        <w:pStyle w:val="Rubrik4"/>
        <w:rPr>
          <w:noProof w:val="0"/>
          <w:color w:val="000000"/>
        </w:rPr>
      </w:pPr>
      <w:r w:rsidRPr="00675511">
        <w:rPr>
          <w:noProof w:val="0"/>
          <w:color w:val="000000"/>
        </w:rPr>
        <w:t>Parlamentsval</w:t>
      </w:r>
    </w:p>
    <w:p w:rsidR="00B26416" w:rsidRPr="00675511" w:rsidRDefault="00B26416" w:rsidP="00B26416">
      <w:pPr>
        <w:rPr>
          <w:color w:val="000000"/>
          <w:szCs w:val="24"/>
        </w:rPr>
      </w:pPr>
      <w:r w:rsidRPr="00675511">
        <w:rPr>
          <w:color w:val="000000"/>
          <w:szCs w:val="24"/>
        </w:rPr>
        <w:t xml:space="preserve">Den 28 september 2008 hölls parlamentsval i Vitryssland. Ministerkommittén uttryckte i sin </w:t>
      </w:r>
      <w:r w:rsidRPr="00675511">
        <w:rPr>
          <w:color w:val="000000"/>
        </w:rPr>
        <w:t>kommuniké av den 7 maj 2008 en förhoppning om att valen skulle äga rum under förhållanden som gynnar utvecklandet av ett demokr</w:t>
      </w:r>
      <w:r w:rsidRPr="00675511">
        <w:rPr>
          <w:color w:val="000000"/>
        </w:rPr>
        <w:t>a</w:t>
      </w:r>
      <w:r w:rsidRPr="00675511">
        <w:rPr>
          <w:color w:val="000000"/>
        </w:rPr>
        <w:t>tiskt styrelseskick och därigenom bereda väg för ett närmare samarbete me</w:t>
      </w:r>
      <w:r w:rsidRPr="00675511">
        <w:rPr>
          <w:color w:val="000000"/>
        </w:rPr>
        <w:t>l</w:t>
      </w:r>
      <w:r w:rsidRPr="00675511">
        <w:rPr>
          <w:color w:val="000000"/>
        </w:rPr>
        <w:t xml:space="preserve">lan Europarådet och Vitryssland. </w:t>
      </w:r>
      <w:r w:rsidRPr="00675511">
        <w:rPr>
          <w:color w:val="000000"/>
          <w:szCs w:val="24"/>
        </w:rPr>
        <w:t>Det svenska ordförandeskapet väckte tidigt frågan om valövervakning. Ministerkommitténs ordförande Carl Bildt</w:t>
      </w:r>
      <w:r w:rsidRPr="00675511">
        <w:rPr>
          <w:color w:val="000000"/>
        </w:rPr>
        <w:t xml:space="preserve"> vädj</w:t>
      </w:r>
      <w:r w:rsidRPr="00675511">
        <w:rPr>
          <w:color w:val="000000"/>
        </w:rPr>
        <w:t>a</w:t>
      </w:r>
      <w:r w:rsidRPr="00675511">
        <w:rPr>
          <w:color w:val="000000"/>
        </w:rPr>
        <w:t>de till de vitryska myndigheterna om att</w:t>
      </w:r>
      <w:r w:rsidRPr="00675511">
        <w:rPr>
          <w:color w:val="000000"/>
          <w:szCs w:val="24"/>
        </w:rPr>
        <w:t xml:space="preserve"> bjuda in internationella observatörer. Han aviserade även att han skulle komma att samråda med sina kolleger i OSSE och EU i frågan.</w:t>
      </w:r>
      <w:r w:rsidRPr="00675511">
        <w:rPr>
          <w:rStyle w:val="Fotnotsreferens"/>
          <w:color w:val="000000"/>
          <w:szCs w:val="24"/>
        </w:rPr>
        <w:footnoteReference w:id="72"/>
      </w:r>
      <w:r w:rsidRPr="00675511">
        <w:rPr>
          <w:color w:val="000000"/>
          <w:szCs w:val="24"/>
        </w:rPr>
        <w:t xml:space="preserve"> Ställföreträdarna beaktade Bildts vädjan vid sitt möte den 2 juli 2008. Man uppdrog åt Europarådets sekretariat att gå vidare med aktiviteter för att stärka samarbetet med Vitryssland. Rapportörsgruppen för demokrati instruerades att följa aktiviteternas genomförande.</w:t>
      </w:r>
    </w:p>
    <w:p w:rsidR="00B26416" w:rsidRPr="00675511" w:rsidRDefault="00B26416" w:rsidP="00B26416">
      <w:pPr>
        <w:pStyle w:val="Normaltindrag"/>
        <w:rPr>
          <w:color w:val="000000"/>
        </w:rPr>
      </w:pPr>
      <w:r w:rsidRPr="00675511">
        <w:rPr>
          <w:color w:val="000000"/>
        </w:rPr>
        <w:t>Den 15 september 2008 välkomnade Europarådet och OSSE en inbjudan från Vitryssland om att övervaka landets parlamentsval. De vitryska myndi</w:t>
      </w:r>
      <w:r w:rsidRPr="00675511">
        <w:rPr>
          <w:color w:val="000000"/>
        </w:rPr>
        <w:t>g</w:t>
      </w:r>
      <w:r w:rsidRPr="00675511">
        <w:rPr>
          <w:color w:val="000000"/>
        </w:rPr>
        <w:t>heterna uppmuntrades att tillförsäkra full rörelsefrihet för valobservatörer under hela valprocessen, inklusive i samband med rösträkning och röstsa</w:t>
      </w:r>
      <w:r w:rsidRPr="00675511">
        <w:rPr>
          <w:color w:val="000000"/>
        </w:rPr>
        <w:t>m</w:t>
      </w:r>
      <w:r w:rsidRPr="00675511">
        <w:rPr>
          <w:color w:val="000000"/>
        </w:rPr>
        <w:t>manställning. Europarådet och OSSE noterade frisläppandet av de politiska fångarna Alexander Kozulin, Andrei Kim och Sergei Parsyukevich.</w:t>
      </w:r>
      <w:r w:rsidRPr="00675511">
        <w:rPr>
          <w:rStyle w:val="Fotnotsreferens"/>
          <w:color w:val="000000"/>
        </w:rPr>
        <w:footnoteReference w:id="73"/>
      </w:r>
      <w:r w:rsidRPr="00675511">
        <w:rPr>
          <w:color w:val="000000"/>
        </w:rPr>
        <w:t xml:space="preserve"> Det svenska ordförandeskapet återrapporterade om mötet inför ställföreträdarna den 16 septe</w:t>
      </w:r>
      <w:r w:rsidRPr="00675511">
        <w:rPr>
          <w:color w:val="000000"/>
        </w:rPr>
        <w:t>m</w:t>
      </w:r>
      <w:r w:rsidRPr="00675511">
        <w:rPr>
          <w:color w:val="000000"/>
        </w:rPr>
        <w:t>ber 2008.</w:t>
      </w:r>
      <w:r w:rsidRPr="00675511">
        <w:rPr>
          <w:rStyle w:val="Fotnotsreferens"/>
          <w:color w:val="000000"/>
        </w:rPr>
        <w:footnoteReference w:id="74"/>
      </w:r>
    </w:p>
    <w:p w:rsidR="00B26416" w:rsidRPr="00675511" w:rsidRDefault="00B26416" w:rsidP="00B26416">
      <w:pPr>
        <w:pStyle w:val="Normaltindrag"/>
        <w:rPr>
          <w:color w:val="000000"/>
        </w:rPr>
      </w:pPr>
      <w:r w:rsidRPr="00675511">
        <w:rPr>
          <w:color w:val="000000"/>
        </w:rPr>
        <w:t>Vid den parlamentariska församlingens höstsession 2008 uttryckte det svenska ordförandeskapet att de vitryska parlamentsvalen inte hade levt upp till internationella normer för fria och rättvisa val. Ministerkommitténs ordf</w:t>
      </w:r>
      <w:r w:rsidRPr="00675511">
        <w:rPr>
          <w:color w:val="000000"/>
        </w:rPr>
        <w:t>ö</w:t>
      </w:r>
      <w:r w:rsidRPr="00675511">
        <w:rPr>
          <w:color w:val="000000"/>
        </w:rPr>
        <w:t>rande, representerad av kabinettssekreterare Frank Belfrage, hänvisade till en ra</w:t>
      </w:r>
      <w:r w:rsidRPr="00675511">
        <w:rPr>
          <w:color w:val="000000"/>
        </w:rPr>
        <w:t>p</w:t>
      </w:r>
      <w:r w:rsidRPr="00675511">
        <w:rPr>
          <w:color w:val="000000"/>
        </w:rPr>
        <w:t>port från OSSE/ODIHR av den 29 september 2008 och beklagade att den vitryska regimen inte hade tillvaratagit möjligheten att ta ytterligare steg mot en större respekt för mänskliga rättigheter och demokratiska värderingar. Sveriges statsminister Fredrik Reinfeldt uttryckte sig på ett likartat sätt. Han eftersö</w:t>
      </w:r>
      <w:r w:rsidRPr="00675511">
        <w:rPr>
          <w:color w:val="000000"/>
        </w:rPr>
        <w:t>k</w:t>
      </w:r>
      <w:r w:rsidRPr="00675511">
        <w:rPr>
          <w:color w:val="000000"/>
        </w:rPr>
        <w:t>te en ”tydlig signal” om att Vitryssland utvecklas i rätt riktning, men beklagade att valen hade visat att det vitryska ledarskapet inte var redo att sända någon sådan signal. Såväl Reinfeldt som Belfrage uttalade att det inte</w:t>
      </w:r>
      <w:r w:rsidRPr="00675511">
        <w:rPr>
          <w:color w:val="000000"/>
        </w:rPr>
        <w:t>r</w:t>
      </w:r>
      <w:r w:rsidRPr="00675511">
        <w:rPr>
          <w:color w:val="000000"/>
        </w:rPr>
        <w:t>nationella samfundet även efter valen borde eftersträva förstärkta förbinde</w:t>
      </w:r>
      <w:r w:rsidRPr="00675511">
        <w:rPr>
          <w:color w:val="000000"/>
        </w:rPr>
        <w:t>l</w:t>
      </w:r>
      <w:r w:rsidRPr="00675511">
        <w:rPr>
          <w:color w:val="000000"/>
        </w:rPr>
        <w:t>ser, dialog och ko</w:t>
      </w:r>
      <w:r w:rsidRPr="00675511">
        <w:rPr>
          <w:color w:val="000000"/>
        </w:rPr>
        <w:t>n</w:t>
      </w:r>
      <w:r w:rsidRPr="00675511">
        <w:rPr>
          <w:color w:val="000000"/>
        </w:rPr>
        <w:t>takter.</w:t>
      </w:r>
      <w:r w:rsidRPr="00675511">
        <w:rPr>
          <w:rStyle w:val="Fotnotsreferens"/>
          <w:color w:val="000000"/>
          <w:szCs w:val="24"/>
        </w:rPr>
        <w:footnoteReference w:id="75"/>
      </w:r>
    </w:p>
    <w:p w:rsidR="00B26416" w:rsidRPr="00675511" w:rsidRDefault="00B26416" w:rsidP="00B26416">
      <w:pPr>
        <w:pStyle w:val="Normaltindrag"/>
        <w:rPr>
          <w:color w:val="000000"/>
        </w:rPr>
      </w:pPr>
      <w:r w:rsidRPr="00675511">
        <w:rPr>
          <w:color w:val="000000"/>
        </w:rPr>
        <w:t>Den 10 november 2008 upprepade Europarådet och EU sin intention att samarbeta för att Vitryssland ska ta ytterligare steg mot mänskliga rättigheter, demokrati och rättsstatens princ</w:t>
      </w:r>
      <w:r w:rsidRPr="00675511">
        <w:rPr>
          <w:color w:val="000000"/>
        </w:rPr>
        <w:t>i</w:t>
      </w:r>
      <w:r w:rsidRPr="00675511">
        <w:rPr>
          <w:color w:val="000000"/>
        </w:rPr>
        <w:t>per.</w:t>
      </w:r>
      <w:r w:rsidRPr="00675511">
        <w:rPr>
          <w:rStyle w:val="Fotnotsreferens"/>
          <w:color w:val="000000"/>
        </w:rPr>
        <w:footnoteReference w:id="76"/>
      </w:r>
    </w:p>
    <w:p w:rsidR="00B26416" w:rsidRPr="00675511" w:rsidRDefault="00B26416" w:rsidP="00B26416">
      <w:pPr>
        <w:pStyle w:val="Rubrik4"/>
        <w:rPr>
          <w:noProof w:val="0"/>
          <w:color w:val="000000"/>
          <w:szCs w:val="24"/>
        </w:rPr>
      </w:pPr>
      <w:r w:rsidRPr="00675511">
        <w:rPr>
          <w:noProof w:val="0"/>
          <w:color w:val="000000"/>
        </w:rPr>
        <w:t>Europarådets informationscentrum i Minsk</w:t>
      </w:r>
    </w:p>
    <w:p w:rsidR="00B26416" w:rsidRPr="00675511" w:rsidRDefault="00B26416" w:rsidP="00B26416">
      <w:pPr>
        <w:rPr>
          <w:color w:val="000000"/>
        </w:rPr>
      </w:pPr>
      <w:r w:rsidRPr="00675511">
        <w:rPr>
          <w:color w:val="000000"/>
        </w:rPr>
        <w:t>Det svenska ordförandeskapet samarbetade med det avgående slovakiska ordförandeskapet om det avtal om ett Europarådets information</w:t>
      </w:r>
      <w:r w:rsidRPr="00675511">
        <w:rPr>
          <w:color w:val="000000"/>
        </w:rPr>
        <w:t>s</w:t>
      </w:r>
      <w:r w:rsidRPr="00675511">
        <w:rPr>
          <w:color w:val="000000"/>
        </w:rPr>
        <w:t>centrum i Minsk som Europarådet och Vitryssland undertecknade under 2008. En för</w:t>
      </w:r>
      <w:r w:rsidRPr="00675511">
        <w:rPr>
          <w:color w:val="000000"/>
        </w:rPr>
        <w:t>e</w:t>
      </w:r>
      <w:r w:rsidRPr="00675511">
        <w:rPr>
          <w:color w:val="000000"/>
        </w:rPr>
        <w:t>trädare för Slovakiens ständiga representation vid Europarådet anser att Sl</w:t>
      </w:r>
      <w:r w:rsidRPr="00675511">
        <w:rPr>
          <w:color w:val="000000"/>
        </w:rPr>
        <w:t>o</w:t>
      </w:r>
      <w:r w:rsidRPr="00675511">
        <w:rPr>
          <w:color w:val="000000"/>
        </w:rPr>
        <w:t>vakien fick ett stort politiskt stöd av Sverige i frågan. Centrumets öppnande är avhängigt en registrering som frivilligorganisation, vilket kräver ett godkä</w:t>
      </w:r>
      <w:r w:rsidRPr="00675511">
        <w:rPr>
          <w:color w:val="000000"/>
        </w:rPr>
        <w:t>n</w:t>
      </w:r>
      <w:r w:rsidRPr="00675511">
        <w:rPr>
          <w:color w:val="000000"/>
        </w:rPr>
        <w:t>nande av de vitryska statliga myndigheterna. Registrerin</w:t>
      </w:r>
      <w:r w:rsidRPr="00675511">
        <w:rPr>
          <w:color w:val="000000"/>
        </w:rPr>
        <w:t>g</w:t>
      </w:r>
      <w:r w:rsidRPr="00675511">
        <w:rPr>
          <w:color w:val="000000"/>
        </w:rPr>
        <w:t>en kom att dra ut på tiden, varför frågan togs över av det svenska ordförandeskapet.</w:t>
      </w:r>
      <w:r w:rsidRPr="00675511">
        <w:rPr>
          <w:rStyle w:val="Fotnotsreferens"/>
          <w:color w:val="000000"/>
        </w:rPr>
        <w:footnoteReference w:id="77"/>
      </w:r>
      <w:r w:rsidRPr="00675511">
        <w:rPr>
          <w:color w:val="000000"/>
        </w:rPr>
        <w:t xml:space="preserve"> Inform</w:t>
      </w:r>
      <w:r w:rsidRPr="00675511">
        <w:rPr>
          <w:color w:val="000000"/>
        </w:rPr>
        <w:t>a</w:t>
      </w:r>
      <w:r w:rsidRPr="00675511">
        <w:rPr>
          <w:color w:val="000000"/>
        </w:rPr>
        <w:t>tionscentrumet bör, enligt uppgift från Utrikesdepartementet, kunna öp</w:t>
      </w:r>
      <w:r w:rsidRPr="00675511">
        <w:rPr>
          <w:color w:val="000000"/>
        </w:rPr>
        <w:t>p</w:t>
      </w:r>
      <w:r w:rsidRPr="00675511">
        <w:rPr>
          <w:color w:val="000000"/>
        </w:rPr>
        <w:t>na inom några månader.</w:t>
      </w:r>
      <w:r w:rsidRPr="00675511">
        <w:rPr>
          <w:rStyle w:val="Fotnotsreferens"/>
          <w:color w:val="000000"/>
        </w:rPr>
        <w:footnoteReference w:id="78"/>
      </w:r>
    </w:p>
    <w:p w:rsidR="00B26416" w:rsidRPr="00675511" w:rsidRDefault="00B26416" w:rsidP="00B26416">
      <w:pPr>
        <w:pStyle w:val="Rubrik4"/>
        <w:rPr>
          <w:noProof w:val="0"/>
          <w:color w:val="000000"/>
        </w:rPr>
      </w:pPr>
      <w:r w:rsidRPr="00675511">
        <w:rPr>
          <w:noProof w:val="0"/>
          <w:color w:val="000000"/>
        </w:rPr>
        <w:t>MR-seminarium i Minsk</w:t>
      </w:r>
    </w:p>
    <w:p w:rsidR="00B26416" w:rsidRPr="00675511" w:rsidRDefault="00B26416" w:rsidP="00B26416">
      <w:pPr>
        <w:rPr>
          <w:color w:val="000000"/>
        </w:rPr>
      </w:pPr>
      <w:r w:rsidRPr="00675511">
        <w:rPr>
          <w:color w:val="000000"/>
        </w:rPr>
        <w:t>Inom ramen för det svenska ordförandeskapet i ministerkommi</w:t>
      </w:r>
      <w:r w:rsidRPr="00675511">
        <w:rPr>
          <w:color w:val="000000"/>
        </w:rPr>
        <w:t>t</w:t>
      </w:r>
      <w:r w:rsidRPr="00675511">
        <w:rPr>
          <w:color w:val="000000"/>
        </w:rPr>
        <w:t>tén anordnade Raoul Wallenberginstitutet i samarbete med den svenska ambassaden och det vi</w:t>
      </w:r>
      <w:r w:rsidRPr="00675511">
        <w:rPr>
          <w:color w:val="000000"/>
        </w:rPr>
        <w:t>t</w:t>
      </w:r>
      <w:r w:rsidRPr="00675511">
        <w:rPr>
          <w:color w:val="000000"/>
        </w:rPr>
        <w:t xml:space="preserve">ryska statliga universitetet i Minsk den 21 november 2008 ett seminarium i Minsk på temat </w:t>
      </w:r>
      <w:r w:rsidRPr="00675511">
        <w:rPr>
          <w:i/>
          <w:iCs/>
          <w:color w:val="000000"/>
        </w:rPr>
        <w:t xml:space="preserve">Implementation of Human Rights in a European Perspective – Exchange of Experiences and Challenges for the Future. </w:t>
      </w:r>
      <w:r w:rsidRPr="00675511">
        <w:rPr>
          <w:color w:val="000000"/>
          <w:szCs w:val="24"/>
        </w:rPr>
        <w:t>Sem</w:t>
      </w:r>
      <w:r w:rsidRPr="00675511">
        <w:rPr>
          <w:color w:val="000000"/>
          <w:szCs w:val="24"/>
        </w:rPr>
        <w:t>i</w:t>
      </w:r>
      <w:r w:rsidRPr="00675511">
        <w:rPr>
          <w:color w:val="000000"/>
          <w:szCs w:val="24"/>
        </w:rPr>
        <w:t>nariet syftade till att med utgångspunkt i FN:s allmänna förklaring om de mänskliga rätti</w:t>
      </w:r>
      <w:r w:rsidRPr="00675511">
        <w:rPr>
          <w:color w:val="000000"/>
          <w:szCs w:val="24"/>
        </w:rPr>
        <w:t>g</w:t>
      </w:r>
      <w:r w:rsidRPr="00675511">
        <w:rPr>
          <w:color w:val="000000"/>
          <w:szCs w:val="24"/>
        </w:rPr>
        <w:t>heterna introducera och diskutera utvecklingen av det internationella regels</w:t>
      </w:r>
      <w:r w:rsidRPr="00675511">
        <w:rPr>
          <w:color w:val="000000"/>
          <w:szCs w:val="24"/>
        </w:rPr>
        <w:t>y</w:t>
      </w:r>
      <w:r w:rsidRPr="00675511">
        <w:rPr>
          <w:color w:val="000000"/>
          <w:szCs w:val="24"/>
        </w:rPr>
        <w:t>stemet till skydd för mänskliga rättigheter, med särskilt fokus på Europako</w:t>
      </w:r>
      <w:r w:rsidRPr="00675511">
        <w:rPr>
          <w:color w:val="000000"/>
          <w:szCs w:val="24"/>
        </w:rPr>
        <w:t>n</w:t>
      </w:r>
      <w:r w:rsidRPr="00675511">
        <w:rPr>
          <w:color w:val="000000"/>
          <w:szCs w:val="24"/>
        </w:rPr>
        <w:t>ventionen och Europadomstolens rättspraxis. Seminariet bestod dels av för</w:t>
      </w:r>
      <w:r w:rsidRPr="00675511">
        <w:rPr>
          <w:color w:val="000000"/>
          <w:szCs w:val="24"/>
        </w:rPr>
        <w:t>e</w:t>
      </w:r>
      <w:r w:rsidRPr="00675511">
        <w:rPr>
          <w:color w:val="000000"/>
          <w:szCs w:val="24"/>
        </w:rPr>
        <w:t xml:space="preserve">drag i plenum, dels av gruppdiskussioner på olika teman såsom minoriteters rättigheter, människohandel samt tortyr och illabehandling. Föreläsarna kom från </w:t>
      </w:r>
      <w:r w:rsidRPr="00675511">
        <w:rPr>
          <w:color w:val="000000"/>
        </w:rPr>
        <w:t>Raoul Wallenberginstitutet,</w:t>
      </w:r>
      <w:r w:rsidRPr="00675511">
        <w:rPr>
          <w:color w:val="000000"/>
          <w:szCs w:val="24"/>
        </w:rPr>
        <w:t xml:space="preserve"> Europarådet, det vitryska utrikesdeparteme</w:t>
      </w:r>
      <w:r w:rsidRPr="00675511">
        <w:rPr>
          <w:color w:val="000000"/>
          <w:szCs w:val="24"/>
        </w:rPr>
        <w:t>n</w:t>
      </w:r>
      <w:r w:rsidRPr="00675511">
        <w:rPr>
          <w:color w:val="000000"/>
          <w:szCs w:val="24"/>
        </w:rPr>
        <w:t>tet samt universitet.</w:t>
      </w:r>
      <w:r w:rsidRPr="00675511">
        <w:rPr>
          <w:color w:val="000000"/>
          <w:szCs w:val="28"/>
        </w:rPr>
        <w:t xml:space="preserve"> </w:t>
      </w:r>
      <w:r w:rsidRPr="00675511">
        <w:rPr>
          <w:color w:val="000000"/>
          <w:szCs w:val="24"/>
        </w:rPr>
        <w:t>Deltagarna utgjordes av ett åttiotal lärare, elever och forsk</w:t>
      </w:r>
      <w:r w:rsidRPr="00675511">
        <w:rPr>
          <w:color w:val="000000"/>
          <w:szCs w:val="24"/>
        </w:rPr>
        <w:t>a</w:t>
      </w:r>
      <w:r w:rsidRPr="00675511">
        <w:rPr>
          <w:color w:val="000000"/>
          <w:szCs w:val="24"/>
        </w:rPr>
        <w:t xml:space="preserve">re vid fakulteten för internationella relationer samt juristfakulteten vid det vitryska statliga universitetet i Minsk. </w:t>
      </w:r>
      <w:r w:rsidRPr="00675511">
        <w:rPr>
          <w:color w:val="000000"/>
        </w:rPr>
        <w:t>Seminariet finansierades av det svenska Utrikesdepartementet.</w:t>
      </w:r>
      <w:r w:rsidRPr="00675511">
        <w:rPr>
          <w:rStyle w:val="Fotnotsreferens"/>
          <w:color w:val="000000"/>
        </w:rPr>
        <w:footnoteReference w:id="79"/>
      </w:r>
    </w:p>
    <w:p w:rsidR="00B26416" w:rsidRPr="00675511" w:rsidRDefault="00B26416" w:rsidP="00B26416">
      <w:pPr>
        <w:pStyle w:val="Rubrik3"/>
        <w:rPr>
          <w:noProof w:val="0"/>
          <w:color w:val="000000"/>
        </w:rPr>
      </w:pPr>
      <w:r w:rsidRPr="00675511">
        <w:rPr>
          <w:noProof w:val="0"/>
          <w:color w:val="000000"/>
        </w:rPr>
        <w:t>Sydöstra Europa och södra Kaukasien</w:t>
      </w:r>
    </w:p>
    <w:p w:rsidR="00B26416" w:rsidRPr="00675511" w:rsidRDefault="00B26416" w:rsidP="00B26416">
      <w:pPr>
        <w:rPr>
          <w:color w:val="000000"/>
          <w:szCs w:val="24"/>
        </w:rPr>
      </w:pPr>
      <w:r w:rsidRPr="00675511">
        <w:rPr>
          <w:color w:val="000000"/>
        </w:rPr>
        <w:t>Det svenska ordförandeskapet bidrog till att ytterligare lyfta fram sydöstra Europa och södra Kaukasien som en geografisk prioritering inom Europar</w:t>
      </w:r>
      <w:r w:rsidRPr="00675511">
        <w:rPr>
          <w:color w:val="000000"/>
        </w:rPr>
        <w:t>å</w:t>
      </w:r>
      <w:r w:rsidRPr="00675511">
        <w:rPr>
          <w:color w:val="000000"/>
        </w:rPr>
        <w:t xml:space="preserve">det. </w:t>
      </w:r>
      <w:r w:rsidRPr="00675511">
        <w:rPr>
          <w:color w:val="000000"/>
          <w:szCs w:val="24"/>
        </w:rPr>
        <w:t>Tillsammans med det</w:t>
      </w:r>
      <w:r w:rsidRPr="00675511">
        <w:rPr>
          <w:color w:val="000000"/>
        </w:rPr>
        <w:t xml:space="preserve"> avgående slovakiska ordförandeskapet valde Sver</w:t>
      </w:r>
      <w:r w:rsidRPr="00675511">
        <w:rPr>
          <w:color w:val="000000"/>
        </w:rPr>
        <w:t>i</w:t>
      </w:r>
      <w:r w:rsidRPr="00675511">
        <w:rPr>
          <w:color w:val="000000"/>
        </w:rPr>
        <w:t xml:space="preserve">ge </w:t>
      </w:r>
      <w:r w:rsidRPr="00675511">
        <w:rPr>
          <w:i/>
          <w:color w:val="000000"/>
        </w:rPr>
        <w:t>Sydöstra Europa och Europarådet</w:t>
      </w:r>
      <w:r w:rsidRPr="00675511">
        <w:rPr>
          <w:color w:val="000000"/>
        </w:rPr>
        <w:t xml:space="preserve"> som diskussionstema för den informella lunch som medlemsländernas utrikesministrar höll vid ministermötet den 7 maj 2008.</w:t>
      </w:r>
      <w:r w:rsidRPr="00675511">
        <w:rPr>
          <w:rStyle w:val="Fotnotsreferens"/>
          <w:color w:val="000000"/>
        </w:rPr>
        <w:footnoteReference w:id="80"/>
      </w:r>
      <w:r w:rsidRPr="00675511">
        <w:rPr>
          <w:color w:val="000000"/>
        </w:rPr>
        <w:t xml:space="preserve"> I sitt tal inför den parlamentariska församlingen den 23 juni 2008 noterade </w:t>
      </w:r>
      <w:r w:rsidRPr="00675511">
        <w:rPr>
          <w:color w:val="000000"/>
          <w:szCs w:val="24"/>
        </w:rPr>
        <w:t>ministerkommitténs ordförande Carl Bildt att Armenien, Aze</w:t>
      </w:r>
      <w:r w:rsidRPr="00675511">
        <w:rPr>
          <w:color w:val="000000"/>
          <w:szCs w:val="24"/>
        </w:rPr>
        <w:t>r</w:t>
      </w:r>
      <w:r w:rsidRPr="00675511">
        <w:rPr>
          <w:color w:val="000000"/>
          <w:szCs w:val="24"/>
        </w:rPr>
        <w:t>bajdzjan och Georgien visserligen gjort framsteg inom Europarådets kärno</w:t>
      </w:r>
      <w:r w:rsidRPr="00675511">
        <w:rPr>
          <w:color w:val="000000"/>
          <w:szCs w:val="24"/>
        </w:rPr>
        <w:t>m</w:t>
      </w:r>
      <w:r w:rsidRPr="00675511">
        <w:rPr>
          <w:color w:val="000000"/>
          <w:szCs w:val="24"/>
        </w:rPr>
        <w:t>råden, men att det finns allvarliga strukturella problem som hindrar den d</w:t>
      </w:r>
      <w:r w:rsidRPr="00675511">
        <w:rPr>
          <w:color w:val="000000"/>
          <w:szCs w:val="24"/>
        </w:rPr>
        <w:t>e</w:t>
      </w:r>
      <w:r w:rsidRPr="00675511">
        <w:rPr>
          <w:color w:val="000000"/>
          <w:szCs w:val="24"/>
        </w:rPr>
        <w:t>mokratiska utvecklingen. Den 6 maj 2008 träffade Bildt såväl Europarådets generalsekreterare Terry Davis som organisationens MR-kommissarie Th</w:t>
      </w:r>
      <w:r w:rsidRPr="00675511">
        <w:rPr>
          <w:color w:val="000000"/>
          <w:szCs w:val="24"/>
        </w:rPr>
        <w:t>o</w:t>
      </w:r>
      <w:r w:rsidRPr="00675511">
        <w:rPr>
          <w:color w:val="000000"/>
          <w:szCs w:val="24"/>
        </w:rPr>
        <w:t>mas Hammarberg för att diskutera frågor om västra Balkan, södra Kaukasien, Ryssland och Tjetj</w:t>
      </w:r>
      <w:r w:rsidRPr="00675511">
        <w:rPr>
          <w:color w:val="000000"/>
          <w:szCs w:val="24"/>
        </w:rPr>
        <w:t>e</w:t>
      </w:r>
      <w:r w:rsidRPr="00675511">
        <w:rPr>
          <w:color w:val="000000"/>
          <w:szCs w:val="24"/>
        </w:rPr>
        <w:t>nien.</w:t>
      </w:r>
      <w:r w:rsidRPr="00675511">
        <w:rPr>
          <w:rStyle w:val="Fotnotsreferens"/>
          <w:color w:val="000000"/>
          <w:szCs w:val="24"/>
        </w:rPr>
        <w:footnoteReference w:id="81"/>
      </w:r>
    </w:p>
    <w:p w:rsidR="00B26416" w:rsidRPr="00675511" w:rsidRDefault="00B26416" w:rsidP="00B26416">
      <w:pPr>
        <w:pStyle w:val="Normaltindrag"/>
        <w:rPr>
          <w:color w:val="000000"/>
        </w:rPr>
      </w:pPr>
      <w:r w:rsidRPr="00675511">
        <w:rPr>
          <w:color w:val="000000"/>
        </w:rPr>
        <w:t>Ordförandeskapet uttalade sig specifikt om Kosovo. Såväl utrikesminister Carl Bildt som kabinettssekreterare Frank Belfrage framhöll inför den parl</w:t>
      </w:r>
      <w:r w:rsidRPr="00675511">
        <w:rPr>
          <w:color w:val="000000"/>
        </w:rPr>
        <w:t>a</w:t>
      </w:r>
      <w:r w:rsidRPr="00675511">
        <w:rPr>
          <w:color w:val="000000"/>
        </w:rPr>
        <w:t>mentariska församlingen att inte alla men väl en majoritet av Europarådets medlemsländer har erkänt Kosovo som en självständig stat under internati</w:t>
      </w:r>
      <w:r w:rsidRPr="00675511">
        <w:rPr>
          <w:color w:val="000000"/>
        </w:rPr>
        <w:t>o</w:t>
      </w:r>
      <w:r w:rsidRPr="00675511">
        <w:rPr>
          <w:color w:val="000000"/>
        </w:rPr>
        <w:t>nell övervakning. Man påpekade att FN:s resolution 1244 fortfarande är ti</w:t>
      </w:r>
      <w:r w:rsidRPr="00675511">
        <w:rPr>
          <w:color w:val="000000"/>
        </w:rPr>
        <w:t>l</w:t>
      </w:r>
      <w:r w:rsidRPr="00675511">
        <w:rPr>
          <w:color w:val="000000"/>
        </w:rPr>
        <w:t>lämpbar och att en rekonfiguration av den intern</w:t>
      </w:r>
      <w:r w:rsidRPr="00675511">
        <w:rPr>
          <w:color w:val="000000"/>
        </w:rPr>
        <w:t>a</w:t>
      </w:r>
      <w:r w:rsidRPr="00675511">
        <w:rPr>
          <w:color w:val="000000"/>
        </w:rPr>
        <w:t>tionella närvaron – från Unmik</w:t>
      </w:r>
      <w:r w:rsidRPr="00675511">
        <w:rPr>
          <w:rStyle w:val="Fotnotsreferens"/>
          <w:color w:val="000000"/>
        </w:rPr>
        <w:footnoteReference w:id="82"/>
      </w:r>
      <w:r w:rsidRPr="00675511">
        <w:rPr>
          <w:color w:val="000000"/>
        </w:rPr>
        <w:t xml:space="preserve"> till Eulex</w:t>
      </w:r>
      <w:r w:rsidRPr="00675511">
        <w:rPr>
          <w:rStyle w:val="Fotnotsreferens"/>
          <w:color w:val="000000"/>
        </w:rPr>
        <w:footnoteReference w:id="83"/>
      </w:r>
      <w:r w:rsidRPr="00675511">
        <w:rPr>
          <w:color w:val="000000"/>
        </w:rPr>
        <w:t xml:space="preserve"> – skulle komma att äga rum. Likaså underströk man vikten av att det internationella samfundet ges möjlighet att fortsätta sina aktiviteter i området.</w:t>
      </w:r>
      <w:r w:rsidRPr="00675511">
        <w:rPr>
          <w:rStyle w:val="Fotnotsreferens"/>
          <w:color w:val="000000"/>
        </w:rPr>
        <w:footnoteReference w:id="84"/>
      </w:r>
      <w:r w:rsidRPr="00675511">
        <w:rPr>
          <w:color w:val="000000"/>
        </w:rPr>
        <w:t xml:space="preserve"> De två senare punkterna återfinns i ministerkommi</w:t>
      </w:r>
      <w:r w:rsidRPr="00675511">
        <w:rPr>
          <w:color w:val="000000"/>
        </w:rPr>
        <w:t>t</w:t>
      </w:r>
      <w:r w:rsidRPr="00675511">
        <w:rPr>
          <w:color w:val="000000"/>
        </w:rPr>
        <w:t>téns svar på församlingens r</w:t>
      </w:r>
      <w:r w:rsidRPr="00675511">
        <w:rPr>
          <w:color w:val="000000"/>
        </w:rPr>
        <w:t>e</w:t>
      </w:r>
      <w:r w:rsidRPr="00675511">
        <w:rPr>
          <w:color w:val="000000"/>
        </w:rPr>
        <w:t>kommendation 1822 (2008).</w:t>
      </w:r>
      <w:r w:rsidRPr="00675511">
        <w:rPr>
          <w:rStyle w:val="Fotnotsreferens"/>
          <w:color w:val="000000"/>
          <w:szCs w:val="24"/>
        </w:rPr>
        <w:footnoteReference w:id="85"/>
      </w:r>
    </w:p>
    <w:p w:rsidR="00B26416" w:rsidRPr="00675511" w:rsidRDefault="00B26416" w:rsidP="00B26416">
      <w:pPr>
        <w:pStyle w:val="Rubrik3"/>
        <w:rPr>
          <w:noProof w:val="0"/>
          <w:color w:val="000000"/>
        </w:rPr>
      </w:pPr>
      <w:r w:rsidRPr="00675511">
        <w:rPr>
          <w:noProof w:val="0"/>
          <w:color w:val="000000"/>
        </w:rPr>
        <w:t>Forum för demokratins framtid</w:t>
      </w:r>
    </w:p>
    <w:p w:rsidR="00B26416" w:rsidRPr="00675511" w:rsidRDefault="00B26416" w:rsidP="00B26416">
      <w:pPr>
        <w:rPr>
          <w:color w:val="000000"/>
        </w:rPr>
      </w:pPr>
      <w:r w:rsidRPr="00675511">
        <w:rPr>
          <w:color w:val="000000"/>
        </w:rPr>
        <w:t>Den 15–17 oktober 2008 hölls i Madrid Europarådets fjärde session av F</w:t>
      </w:r>
      <w:r w:rsidRPr="00675511">
        <w:rPr>
          <w:color w:val="000000"/>
        </w:rPr>
        <w:t>o</w:t>
      </w:r>
      <w:r w:rsidRPr="00675511">
        <w:rPr>
          <w:color w:val="000000"/>
        </w:rPr>
        <w:t>rum för demokratins framtid, denna gång på temat</w:t>
      </w:r>
      <w:r w:rsidRPr="00675511">
        <w:rPr>
          <w:i/>
          <w:color w:val="000000"/>
        </w:rPr>
        <w:t xml:space="preserve"> E-Democracy – who dares?</w:t>
      </w:r>
      <w:r w:rsidRPr="00675511">
        <w:rPr>
          <w:color w:val="000000"/>
        </w:rPr>
        <w:t xml:space="preserve"> Sessionen syftade till att diskutera informationsteknikens användba</w:t>
      </w:r>
      <w:r w:rsidRPr="00675511">
        <w:rPr>
          <w:color w:val="000000"/>
        </w:rPr>
        <w:t>r</w:t>
      </w:r>
      <w:r w:rsidRPr="00675511">
        <w:rPr>
          <w:color w:val="000000"/>
        </w:rPr>
        <w:t>het i arbetet med att stärka demokratin. Christer Hallerby, statssekreterare vid Integrations- och jämställdhetsd</w:t>
      </w:r>
      <w:r w:rsidRPr="00675511">
        <w:rPr>
          <w:color w:val="000000"/>
        </w:rPr>
        <w:t>e</w:t>
      </w:r>
      <w:r w:rsidRPr="00675511">
        <w:rPr>
          <w:color w:val="000000"/>
        </w:rPr>
        <w:t>partementet, deltog som företrädare för det svenska ordförandeskapet i ministerkommittén.</w:t>
      </w:r>
      <w:r w:rsidRPr="00675511">
        <w:rPr>
          <w:rStyle w:val="Fotnotsreferens"/>
          <w:color w:val="000000"/>
        </w:rPr>
        <w:footnoteReference w:id="86"/>
      </w:r>
      <w:r w:rsidRPr="00675511">
        <w:rPr>
          <w:color w:val="000000"/>
        </w:rPr>
        <w:t xml:space="preserve"> Det svenska ordförandesk</w:t>
      </w:r>
      <w:r w:rsidRPr="00675511">
        <w:rPr>
          <w:color w:val="000000"/>
        </w:rPr>
        <w:t>a</w:t>
      </w:r>
      <w:r w:rsidRPr="00675511">
        <w:rPr>
          <w:color w:val="000000"/>
        </w:rPr>
        <w:t>pet stödde Spanien i arbetet med sessionen, bl.a. genom att handha en del av sessionens dagor</w:t>
      </w:r>
      <w:r w:rsidRPr="00675511">
        <w:rPr>
          <w:color w:val="000000"/>
        </w:rPr>
        <w:t>d</w:t>
      </w:r>
      <w:r w:rsidRPr="00675511">
        <w:rPr>
          <w:color w:val="000000"/>
        </w:rPr>
        <w:t>ning.</w:t>
      </w:r>
      <w:r w:rsidRPr="00675511">
        <w:rPr>
          <w:rStyle w:val="Fotnotsreferens"/>
          <w:color w:val="000000"/>
        </w:rPr>
        <w:footnoteReference w:id="87"/>
      </w:r>
    </w:p>
    <w:p w:rsidR="00B26416" w:rsidRPr="00675511" w:rsidRDefault="00B26416" w:rsidP="00B26416">
      <w:pPr>
        <w:pStyle w:val="Normaltindrag"/>
        <w:rPr>
          <w:color w:val="000000"/>
        </w:rPr>
      </w:pPr>
      <w:r w:rsidRPr="00675511">
        <w:rPr>
          <w:color w:val="000000"/>
          <w:spacing w:val="-2"/>
        </w:rPr>
        <w:t xml:space="preserve">Inom ramen för det svenska ordförandeskapet i ministerkommittén följde Europarådets konferens av frivilligorganisationer upp den session av Forum för demokratins framtid som hölls 2007 i Stockholm och Sigtuna. I sessionens slutsatser uppmanades Europarådets konferens av frivilligorganisationer att förbereda en </w:t>
      </w:r>
      <w:r w:rsidRPr="00675511">
        <w:rPr>
          <w:i/>
          <w:color w:val="000000"/>
          <w:spacing w:val="-2"/>
        </w:rPr>
        <w:t>Code of Good Practice for Civic Participation</w:t>
      </w:r>
      <w:r w:rsidRPr="00675511">
        <w:rPr>
          <w:color w:val="000000"/>
          <w:spacing w:val="-2"/>
        </w:rPr>
        <w:t>, bl.a. innehållande mekanismer för att främja frivilligorganisationers deltagande i politiska</w:t>
      </w:r>
      <w:r w:rsidRPr="00675511">
        <w:rPr>
          <w:color w:val="000000"/>
        </w:rPr>
        <w:t xml:space="preserve"> </w:t>
      </w:r>
      <w:r w:rsidRPr="00675511">
        <w:rPr>
          <w:color w:val="000000"/>
          <w:spacing w:val="-2"/>
        </w:rPr>
        <w:t>besluts</w:t>
      </w:r>
      <w:r w:rsidRPr="00675511">
        <w:rPr>
          <w:color w:val="000000"/>
          <w:spacing w:val="-2"/>
        </w:rPr>
        <w:softHyphen/>
        <w:t>processer.</w:t>
      </w:r>
      <w:r w:rsidRPr="00675511">
        <w:rPr>
          <w:rStyle w:val="Fotnotsreferens"/>
          <w:color w:val="000000"/>
          <w:spacing w:val="-2"/>
        </w:rPr>
        <w:footnoteReference w:id="88"/>
      </w:r>
      <w:r w:rsidRPr="00675511">
        <w:rPr>
          <w:color w:val="000000"/>
          <w:spacing w:val="-2"/>
        </w:rPr>
        <w:t xml:space="preserve"> Konferensen av frivilligorganisationer arrangerade därför ett möte i Stockholm den 21–22 oktober 2008 för att diskut</w:t>
      </w:r>
      <w:r w:rsidRPr="00675511">
        <w:rPr>
          <w:color w:val="000000"/>
          <w:spacing w:val="-2"/>
        </w:rPr>
        <w:t>e</w:t>
      </w:r>
      <w:r w:rsidRPr="00675511">
        <w:rPr>
          <w:color w:val="000000"/>
          <w:spacing w:val="-2"/>
        </w:rPr>
        <w:t>ra kodens innehåll. Ett antal liknande regionala samrådsmöten har hållits under 2008 och är planerade för 2009. Enligt planerna ska k</w:t>
      </w:r>
      <w:r w:rsidRPr="00675511">
        <w:rPr>
          <w:color w:val="000000"/>
          <w:spacing w:val="-2"/>
        </w:rPr>
        <w:t>o</w:t>
      </w:r>
      <w:r w:rsidRPr="00675511">
        <w:rPr>
          <w:color w:val="000000"/>
          <w:spacing w:val="-2"/>
        </w:rPr>
        <w:t>den antas under 2009.</w:t>
      </w:r>
      <w:r w:rsidRPr="00675511">
        <w:rPr>
          <w:rStyle w:val="Fotnotsreferens"/>
          <w:color w:val="000000"/>
          <w:spacing w:val="-2"/>
        </w:rPr>
        <w:footnoteReference w:id="89"/>
      </w:r>
    </w:p>
    <w:p w:rsidR="00B26416" w:rsidRPr="00675511" w:rsidRDefault="00B26416" w:rsidP="00B26416">
      <w:pPr>
        <w:pStyle w:val="Rubrik3"/>
        <w:rPr>
          <w:noProof w:val="0"/>
          <w:color w:val="000000"/>
        </w:rPr>
      </w:pPr>
      <w:r w:rsidRPr="00675511">
        <w:rPr>
          <w:noProof w:val="0"/>
          <w:color w:val="000000"/>
        </w:rPr>
        <w:t>Konvention om tillgång till allmänna handlingar</w:t>
      </w:r>
    </w:p>
    <w:p w:rsidR="00B26416" w:rsidRPr="00675511" w:rsidRDefault="00B26416" w:rsidP="00B26416">
      <w:pPr>
        <w:rPr>
          <w:color w:val="000000"/>
        </w:rPr>
      </w:pPr>
      <w:r w:rsidRPr="00675511">
        <w:rPr>
          <w:color w:val="000000"/>
        </w:rPr>
        <w:t>Den 27 november 2008 beslutade ministerkommittén om en konvention om tillgång till allmänna handlingar.</w:t>
      </w:r>
      <w:r w:rsidRPr="00675511">
        <w:rPr>
          <w:rStyle w:val="Fotnotsreferens"/>
          <w:color w:val="000000"/>
        </w:rPr>
        <w:footnoteReference w:id="90"/>
      </w:r>
      <w:r w:rsidRPr="00675511">
        <w:rPr>
          <w:color w:val="000000"/>
        </w:rPr>
        <w:t xml:space="preserve"> Det svenska ordförandeskapet framförde att konventionen är grundläggande för att tillförsäkra öppenhet i statliga my</w:t>
      </w:r>
      <w:r w:rsidRPr="00675511">
        <w:rPr>
          <w:color w:val="000000"/>
        </w:rPr>
        <w:t>n</w:t>
      </w:r>
      <w:r w:rsidRPr="00675511">
        <w:rPr>
          <w:color w:val="000000"/>
        </w:rPr>
        <w:t>digheters verksamhet.</w:t>
      </w:r>
      <w:r w:rsidRPr="00675511">
        <w:rPr>
          <w:rStyle w:val="Fotnotsreferens"/>
          <w:color w:val="000000"/>
          <w:szCs w:val="24"/>
        </w:rPr>
        <w:footnoteReference w:id="91"/>
      </w:r>
      <w:r w:rsidRPr="00675511">
        <w:rPr>
          <w:color w:val="000000"/>
        </w:rPr>
        <w:t xml:space="preserve"> Även den parlamentariska församlingen stödde ko</w:t>
      </w:r>
      <w:r w:rsidRPr="00675511">
        <w:rPr>
          <w:color w:val="000000"/>
        </w:rPr>
        <w:t>n</w:t>
      </w:r>
      <w:r w:rsidRPr="00675511">
        <w:rPr>
          <w:color w:val="000000"/>
        </w:rPr>
        <w:t>ventionen, men uttryckte samtidigt att man helst hade velat se mer långtgåe</w:t>
      </w:r>
      <w:r w:rsidRPr="00675511">
        <w:rPr>
          <w:color w:val="000000"/>
        </w:rPr>
        <w:t>n</w:t>
      </w:r>
      <w:r w:rsidRPr="00675511">
        <w:rPr>
          <w:color w:val="000000"/>
        </w:rPr>
        <w:t>de skrivningar. I ett yttrande över konventionen påpekade man att detta är det första bindande internationella avtal som innehåller en generell rätt att tillgå allmänna handlingar. Samtidigt efterlystes ett antal kompletterande åtgärder, exempelvis om en vidare definition av begreppet ”statlig myndighet”, en tidsgräns för hanteringen av förfrågningar om handlingar samt en paragraf i syfte att förhindra reservationer från medlemsländerna.</w:t>
      </w:r>
      <w:r w:rsidRPr="00675511">
        <w:rPr>
          <w:rStyle w:val="Fotnotsreferens"/>
          <w:color w:val="000000"/>
        </w:rPr>
        <w:footnoteReference w:id="92"/>
      </w:r>
    </w:p>
    <w:p w:rsidR="00B26416" w:rsidRPr="00675511" w:rsidRDefault="00B26416" w:rsidP="00B26416">
      <w:pPr>
        <w:pStyle w:val="Normaltindrag"/>
        <w:rPr>
          <w:color w:val="000000"/>
          <w:spacing w:val="-2"/>
        </w:rPr>
      </w:pPr>
      <w:r w:rsidRPr="00675511">
        <w:rPr>
          <w:color w:val="000000"/>
          <w:spacing w:val="-2"/>
        </w:rPr>
        <w:t>Vid sitt möte den 15 oktober 2008 beslutade ministerkommittén att inform</w:t>
      </w:r>
      <w:r w:rsidRPr="00675511">
        <w:rPr>
          <w:color w:val="000000"/>
          <w:spacing w:val="-2"/>
        </w:rPr>
        <w:t>e</w:t>
      </w:r>
      <w:r w:rsidRPr="00675511">
        <w:rPr>
          <w:color w:val="000000"/>
          <w:spacing w:val="-2"/>
        </w:rPr>
        <w:t>ra styrkommittén för mänskliga rättigheter om församlingens yttrande. Man bjöd dessutom in rapportörsgruppen för mänskliga rättigheter att granska yt</w:t>
      </w:r>
      <w:r w:rsidRPr="00675511">
        <w:rPr>
          <w:color w:val="000000"/>
          <w:spacing w:val="-2"/>
        </w:rPr>
        <w:t>t</w:t>
      </w:r>
      <w:r w:rsidRPr="00675511">
        <w:rPr>
          <w:color w:val="000000"/>
          <w:spacing w:val="-2"/>
        </w:rPr>
        <w:t>randet. Ministerkommittén noterade församlingens yttrande i sa</w:t>
      </w:r>
      <w:r w:rsidRPr="00675511">
        <w:rPr>
          <w:color w:val="000000"/>
          <w:spacing w:val="-2"/>
        </w:rPr>
        <w:t>m</w:t>
      </w:r>
      <w:r w:rsidRPr="00675511">
        <w:rPr>
          <w:color w:val="000000"/>
          <w:spacing w:val="-2"/>
        </w:rPr>
        <w:t>band med sitt beslut den 27 november 2008.</w:t>
      </w:r>
      <w:r w:rsidRPr="00675511">
        <w:rPr>
          <w:rStyle w:val="Fotnotsreferens"/>
          <w:color w:val="000000"/>
        </w:rPr>
        <w:footnoteReference w:id="93"/>
      </w:r>
    </w:p>
    <w:p w:rsidR="00B26416" w:rsidRPr="00675511" w:rsidRDefault="00B26416" w:rsidP="00B26416">
      <w:pPr>
        <w:pStyle w:val="Rubrik2"/>
        <w:rPr>
          <w:color w:val="000000"/>
        </w:rPr>
      </w:pPr>
      <w:bookmarkStart w:id="107" w:name="_Toc211659878"/>
      <w:bookmarkStart w:id="108" w:name="_Toc223255942"/>
      <w:r w:rsidRPr="00675511">
        <w:rPr>
          <w:color w:val="000000"/>
        </w:rPr>
        <w:t>3.3 Rättsstatens principe</w:t>
      </w:r>
      <w:bookmarkEnd w:id="107"/>
      <w:r w:rsidRPr="00675511">
        <w:rPr>
          <w:color w:val="000000"/>
        </w:rPr>
        <w:t>r</w:t>
      </w:r>
      <w:bookmarkEnd w:id="108"/>
    </w:p>
    <w:p w:rsidR="00B26416" w:rsidRPr="00675511" w:rsidRDefault="00B26416" w:rsidP="00B26416">
      <w:pPr>
        <w:rPr>
          <w:color w:val="000000"/>
        </w:rPr>
      </w:pPr>
      <w:r w:rsidRPr="00675511">
        <w:rPr>
          <w:color w:val="000000"/>
        </w:rPr>
        <w:t>Det svenska ordförandeskapet uttalade i sina prioriteringar att respekt för rättsstatens principer är av central betydelse för Europarådet och ett grun</w:t>
      </w:r>
      <w:r w:rsidRPr="00675511">
        <w:rPr>
          <w:color w:val="000000"/>
        </w:rPr>
        <w:t>d</w:t>
      </w:r>
      <w:r w:rsidRPr="00675511">
        <w:rPr>
          <w:color w:val="000000"/>
        </w:rPr>
        <w:t>lägga</w:t>
      </w:r>
      <w:r w:rsidRPr="00675511">
        <w:rPr>
          <w:color w:val="000000"/>
        </w:rPr>
        <w:t>n</w:t>
      </w:r>
      <w:r w:rsidRPr="00675511">
        <w:rPr>
          <w:color w:val="000000"/>
        </w:rPr>
        <w:t>de krav för medlemskap i organisationen. Särskild uppmärksamhet ansåg man ska riktas mot komponenter såsom uppbyggnaden av en demokr</w:t>
      </w:r>
      <w:r w:rsidRPr="00675511">
        <w:rPr>
          <w:color w:val="000000"/>
        </w:rPr>
        <w:t>a</w:t>
      </w:r>
      <w:r w:rsidRPr="00675511">
        <w:rPr>
          <w:color w:val="000000"/>
        </w:rPr>
        <w:t>tisk stat, rättsv</w:t>
      </w:r>
      <w:r w:rsidRPr="00675511">
        <w:rPr>
          <w:color w:val="000000"/>
        </w:rPr>
        <w:t>ä</w:t>
      </w:r>
      <w:r w:rsidRPr="00675511">
        <w:rPr>
          <w:color w:val="000000"/>
        </w:rPr>
        <w:t>sendets oberoende, det rättsliga förhållandet mellan individ och stat samt medborgarens säkerhet. Man ansåg att Europarådet i hög grad bör utnyttja verktyg såsom normgivning, övervakning, informationskampa</w:t>
      </w:r>
      <w:r w:rsidRPr="00675511">
        <w:rPr>
          <w:color w:val="000000"/>
        </w:rPr>
        <w:t>n</w:t>
      </w:r>
      <w:r w:rsidRPr="00675511">
        <w:rPr>
          <w:color w:val="000000"/>
        </w:rPr>
        <w:t>jer och stöd.</w:t>
      </w:r>
    </w:p>
    <w:p w:rsidR="00B26416" w:rsidRPr="00675511" w:rsidRDefault="00B26416" w:rsidP="00B26416">
      <w:pPr>
        <w:pStyle w:val="Rubrik3"/>
        <w:rPr>
          <w:noProof w:val="0"/>
          <w:color w:val="000000"/>
        </w:rPr>
      </w:pPr>
      <w:r w:rsidRPr="00675511">
        <w:rPr>
          <w:noProof w:val="0"/>
          <w:color w:val="000000"/>
        </w:rPr>
        <w:t>Översikt över Europarådets arbete med rättsstatens principer</w:t>
      </w:r>
    </w:p>
    <w:p w:rsidR="00B26416" w:rsidRPr="00675511" w:rsidRDefault="00B26416" w:rsidP="00B26416">
      <w:pPr>
        <w:rPr>
          <w:color w:val="000000"/>
        </w:rPr>
      </w:pPr>
      <w:r w:rsidRPr="00675511">
        <w:rPr>
          <w:color w:val="000000"/>
        </w:rPr>
        <w:t>Vid ministermötet den 7 maj 2008 betonades betydelsen av rättsstatens pri</w:t>
      </w:r>
      <w:r w:rsidRPr="00675511">
        <w:rPr>
          <w:color w:val="000000"/>
        </w:rPr>
        <w:t>n</w:t>
      </w:r>
      <w:r w:rsidRPr="00675511">
        <w:rPr>
          <w:color w:val="000000"/>
        </w:rPr>
        <w:t>ciper för att konsolidera demokrati och respekt för de mänskliga rättigheterna. Ministrarna gav ställföreträdarmötet i uppdrag att undersöka hur man fullt ut kan använda Europarådets potential för att förstärka rättsstatens princ</w:t>
      </w:r>
      <w:r w:rsidRPr="00675511">
        <w:rPr>
          <w:color w:val="000000"/>
        </w:rPr>
        <w:t>i</w:t>
      </w:r>
      <w:r w:rsidRPr="00675511">
        <w:rPr>
          <w:color w:val="000000"/>
        </w:rPr>
        <w:t>per och ett gott samhällsstyre i medlemsländerna. Återrapportering skulle ske i sa</w:t>
      </w:r>
      <w:r w:rsidRPr="00675511">
        <w:rPr>
          <w:color w:val="000000"/>
        </w:rPr>
        <w:t>m</w:t>
      </w:r>
      <w:r w:rsidRPr="00675511">
        <w:rPr>
          <w:color w:val="000000"/>
        </w:rPr>
        <w:t>band med Sveriges överlämnande av ordförandeklubban till Spanien. Ställf</w:t>
      </w:r>
      <w:r w:rsidRPr="00675511">
        <w:rPr>
          <w:color w:val="000000"/>
        </w:rPr>
        <w:t>ö</w:t>
      </w:r>
      <w:r w:rsidRPr="00675511">
        <w:rPr>
          <w:color w:val="000000"/>
        </w:rPr>
        <w:t>reträdarmötet delegerade uppdraget till rapportörsgruppen för rättsligt sama</w:t>
      </w:r>
      <w:r w:rsidRPr="00675511">
        <w:rPr>
          <w:color w:val="000000"/>
        </w:rPr>
        <w:t>r</w:t>
      </w:r>
      <w:r w:rsidRPr="00675511">
        <w:rPr>
          <w:color w:val="000000"/>
        </w:rPr>
        <w:t>bete, som diskuterade uppdraget utifrån ett dokument utarbetat av Sv</w:t>
      </w:r>
      <w:r w:rsidRPr="00675511">
        <w:rPr>
          <w:color w:val="000000"/>
        </w:rPr>
        <w:t>e</w:t>
      </w:r>
      <w:r w:rsidRPr="00675511">
        <w:rPr>
          <w:color w:val="000000"/>
        </w:rPr>
        <w:t>riges ständiga representation vid Europarådet. I dokumentet föreslås utvec</w:t>
      </w:r>
      <w:r w:rsidRPr="00675511">
        <w:rPr>
          <w:color w:val="000000"/>
        </w:rPr>
        <w:t>k</w:t>
      </w:r>
      <w:r w:rsidRPr="00675511">
        <w:rPr>
          <w:color w:val="000000"/>
        </w:rPr>
        <w:t>landet av en strategi för Europarådet i syfte att främja organ</w:t>
      </w:r>
      <w:r w:rsidRPr="00675511">
        <w:rPr>
          <w:color w:val="000000"/>
        </w:rPr>
        <w:t>i</w:t>
      </w:r>
      <w:r w:rsidRPr="00675511">
        <w:rPr>
          <w:color w:val="000000"/>
        </w:rPr>
        <w:t>sationens arbete med rättsstatens principer.</w:t>
      </w:r>
    </w:p>
    <w:p w:rsidR="00B26416" w:rsidRPr="00675511" w:rsidRDefault="00B26416" w:rsidP="00B26416">
      <w:pPr>
        <w:pStyle w:val="Normaltindrag"/>
        <w:rPr>
          <w:color w:val="000000"/>
        </w:rPr>
      </w:pPr>
      <w:r w:rsidRPr="00675511">
        <w:rPr>
          <w:color w:val="000000"/>
        </w:rPr>
        <w:t>På uppdrag av rapportörsgruppen för rättsligt samarbete utformade Eur</w:t>
      </w:r>
      <w:r w:rsidRPr="00675511">
        <w:rPr>
          <w:color w:val="000000"/>
        </w:rPr>
        <w:t>o</w:t>
      </w:r>
      <w:r w:rsidRPr="00675511">
        <w:rPr>
          <w:color w:val="000000"/>
        </w:rPr>
        <w:t xml:space="preserve">parådets sekretariat en översikt över Europarådets arbete med rättsstatens principer – </w:t>
      </w:r>
      <w:r w:rsidRPr="00675511">
        <w:rPr>
          <w:i/>
          <w:color w:val="000000"/>
        </w:rPr>
        <w:t>The Council of Europe and the Rule of Law – An Overview</w:t>
      </w:r>
      <w:r w:rsidRPr="00675511">
        <w:rPr>
          <w:color w:val="000000"/>
        </w:rPr>
        <w:t>.</w:t>
      </w:r>
      <w:r w:rsidRPr="00675511">
        <w:rPr>
          <w:rStyle w:val="Fotnotsreferens"/>
          <w:color w:val="000000"/>
        </w:rPr>
        <w:footnoteReference w:id="94"/>
      </w:r>
      <w:r w:rsidRPr="00675511">
        <w:rPr>
          <w:color w:val="000000"/>
        </w:rPr>
        <w:t xml:space="preserve"> Översikten innehöll tre övergripande delar: en beskrivning av nyckelkomp</w:t>
      </w:r>
      <w:r w:rsidRPr="00675511">
        <w:rPr>
          <w:color w:val="000000"/>
        </w:rPr>
        <w:t>o</w:t>
      </w:r>
      <w:r w:rsidRPr="00675511">
        <w:rPr>
          <w:color w:val="000000"/>
        </w:rPr>
        <w:t>nenter i begreppet ”rättsstatens principer”, en förteckning över Europarådets aktiviteter på området och en kartläggning av arbetet med rättsstatsfrågor inom EU, OSSE och FN. Ministerkommittén vä</w:t>
      </w:r>
      <w:r w:rsidRPr="00675511">
        <w:rPr>
          <w:color w:val="000000"/>
        </w:rPr>
        <w:t>l</w:t>
      </w:r>
      <w:r w:rsidRPr="00675511">
        <w:rPr>
          <w:color w:val="000000"/>
        </w:rPr>
        <w:t>komnade översikten vid sitt möte den 27 november 2008 och beslutade att sprida dokumentet till bl.a. den parlamentariska församlingen, kongressen och MR-kommissarien. Des</w:t>
      </w:r>
      <w:r w:rsidRPr="00675511">
        <w:rPr>
          <w:color w:val="000000"/>
        </w:rPr>
        <w:t>s</w:t>
      </w:r>
      <w:r w:rsidRPr="00675511">
        <w:rPr>
          <w:color w:val="000000"/>
        </w:rPr>
        <w:t>utom gav man Venedigkommissionen samt flera styr- och expertkommittéer mö</w:t>
      </w:r>
      <w:r w:rsidRPr="00675511">
        <w:rPr>
          <w:color w:val="000000"/>
        </w:rPr>
        <w:t>j</w:t>
      </w:r>
      <w:r w:rsidRPr="00675511">
        <w:rPr>
          <w:color w:val="000000"/>
        </w:rPr>
        <w:t>lighet att lämna kommentarer fram till den 31 mars 2009. Rapportör</w:t>
      </w:r>
      <w:r w:rsidRPr="00675511">
        <w:rPr>
          <w:color w:val="000000"/>
        </w:rPr>
        <w:t>s</w:t>
      </w:r>
      <w:r w:rsidRPr="00675511">
        <w:rPr>
          <w:color w:val="000000"/>
        </w:rPr>
        <w:t>gruppen för rättsligt samarbete ska därefter bereda ärendet på nytt och återrapportera till ministerkommi</w:t>
      </w:r>
      <w:r w:rsidRPr="00675511">
        <w:rPr>
          <w:color w:val="000000"/>
        </w:rPr>
        <w:t>t</w:t>
      </w:r>
      <w:r w:rsidRPr="00675511">
        <w:rPr>
          <w:color w:val="000000"/>
        </w:rPr>
        <w:t>tén.</w:t>
      </w:r>
    </w:p>
    <w:p w:rsidR="00B26416" w:rsidRPr="00675511" w:rsidRDefault="00B26416" w:rsidP="00B26416">
      <w:pPr>
        <w:pStyle w:val="Normaltindrag"/>
        <w:rPr>
          <w:color w:val="000000"/>
        </w:rPr>
      </w:pPr>
      <w:r w:rsidRPr="00675511">
        <w:rPr>
          <w:color w:val="000000"/>
        </w:rPr>
        <w:t>Sveriges förslag om en strategi för arbetet med rättsstatens principer vann inte fullt stöd bland övriga medlemsländer, varför resultatet kom att stanna vid ett mer beskrivande dokument som underlag för en kommande strategi. Sveriges ambition är dock fortf</w:t>
      </w:r>
      <w:r w:rsidRPr="00675511">
        <w:rPr>
          <w:color w:val="000000"/>
        </w:rPr>
        <w:t>a</w:t>
      </w:r>
      <w:r w:rsidRPr="00675511">
        <w:rPr>
          <w:color w:val="000000"/>
        </w:rPr>
        <w:t>rande att Europarådet ska kunna komma överens om en strategi, dvs. en operationalisering av öve</w:t>
      </w:r>
      <w:r w:rsidRPr="00675511">
        <w:rPr>
          <w:color w:val="000000"/>
        </w:rPr>
        <w:t>r</w:t>
      </w:r>
      <w:r w:rsidRPr="00675511">
        <w:rPr>
          <w:color w:val="000000"/>
        </w:rPr>
        <w:t>sikten.</w:t>
      </w:r>
      <w:r w:rsidRPr="00675511">
        <w:rPr>
          <w:rStyle w:val="Fotnotsreferens"/>
          <w:color w:val="000000"/>
        </w:rPr>
        <w:footnoteReference w:id="95"/>
      </w:r>
    </w:p>
    <w:p w:rsidR="00B26416" w:rsidRPr="00675511" w:rsidRDefault="00B26416" w:rsidP="00B26416">
      <w:pPr>
        <w:pStyle w:val="Rubrik3"/>
        <w:rPr>
          <w:noProof w:val="0"/>
          <w:color w:val="000000"/>
        </w:rPr>
      </w:pPr>
      <w:r w:rsidRPr="00675511">
        <w:rPr>
          <w:noProof w:val="0"/>
          <w:color w:val="000000"/>
        </w:rPr>
        <w:t>Konferens om internationella domstolar och tribunaler</w:t>
      </w:r>
    </w:p>
    <w:p w:rsidR="00B26416" w:rsidRPr="00675511" w:rsidRDefault="00B26416" w:rsidP="00B26416">
      <w:pPr>
        <w:rPr>
          <w:color w:val="000000"/>
        </w:rPr>
      </w:pPr>
      <w:r w:rsidRPr="00675511">
        <w:rPr>
          <w:color w:val="000000"/>
        </w:rPr>
        <w:t>Inom ramen för det svenska ordförandeskapet i ministerkommittén arranger</w:t>
      </w:r>
      <w:r w:rsidRPr="00675511">
        <w:rPr>
          <w:color w:val="000000"/>
        </w:rPr>
        <w:t>a</w:t>
      </w:r>
      <w:r w:rsidRPr="00675511">
        <w:rPr>
          <w:color w:val="000000"/>
        </w:rPr>
        <w:t xml:space="preserve">de Europarådet den 6–7 oktober 2008 en konferens i London på temat </w:t>
      </w:r>
      <w:r w:rsidRPr="00675511">
        <w:rPr>
          <w:i/>
          <w:color w:val="000000"/>
        </w:rPr>
        <w:t>Inte</w:t>
      </w:r>
      <w:r w:rsidRPr="00675511">
        <w:rPr>
          <w:i/>
          <w:color w:val="000000"/>
        </w:rPr>
        <w:t>r</w:t>
      </w:r>
      <w:r w:rsidRPr="00675511">
        <w:rPr>
          <w:i/>
          <w:color w:val="000000"/>
        </w:rPr>
        <w:t>national Courts and Tribunals – The Challenges Ahead</w:t>
      </w:r>
      <w:r w:rsidRPr="00675511">
        <w:rPr>
          <w:color w:val="000000"/>
        </w:rPr>
        <w:t>. Det svenska ordf</w:t>
      </w:r>
      <w:r w:rsidRPr="00675511">
        <w:rPr>
          <w:color w:val="000000"/>
        </w:rPr>
        <w:t>ö</w:t>
      </w:r>
      <w:r w:rsidRPr="00675511">
        <w:rPr>
          <w:color w:val="000000"/>
        </w:rPr>
        <w:t>randeskapet samarbet</w:t>
      </w:r>
      <w:r w:rsidRPr="00675511">
        <w:rPr>
          <w:color w:val="000000"/>
        </w:rPr>
        <w:t>a</w:t>
      </w:r>
      <w:r w:rsidRPr="00675511">
        <w:rPr>
          <w:color w:val="000000"/>
        </w:rPr>
        <w:t>de inför konferensen med den brittiska regeringen och sekretariatet inom Europarådets kommitté för folkrättsliga frågor (CA</w:t>
      </w:r>
      <w:r w:rsidRPr="00675511">
        <w:rPr>
          <w:color w:val="000000"/>
        </w:rPr>
        <w:t>H</w:t>
      </w:r>
      <w:r w:rsidRPr="00675511">
        <w:rPr>
          <w:color w:val="000000"/>
        </w:rPr>
        <w:t>DI).</w:t>
      </w:r>
      <w:r w:rsidRPr="00675511">
        <w:rPr>
          <w:rStyle w:val="Fotnotsreferens"/>
          <w:color w:val="000000"/>
        </w:rPr>
        <w:footnoteReference w:id="96"/>
      </w:r>
      <w:r w:rsidRPr="00675511">
        <w:rPr>
          <w:color w:val="000000"/>
        </w:rPr>
        <w:t xml:space="preserve"> Syftet med konferensen var att diskutera utmaningar som internationella domst</w:t>
      </w:r>
      <w:r w:rsidRPr="00675511">
        <w:rPr>
          <w:color w:val="000000"/>
        </w:rPr>
        <w:t>o</w:t>
      </w:r>
      <w:r w:rsidRPr="00675511">
        <w:rPr>
          <w:color w:val="000000"/>
        </w:rPr>
        <w:t>lar och tribunaler står inför. Konferensen samlade ca 120 deltagare, inklusive presidenter, åklagare och kanslichefer från 15 internationella do</w:t>
      </w:r>
      <w:r w:rsidRPr="00675511">
        <w:rPr>
          <w:color w:val="000000"/>
        </w:rPr>
        <w:t>m</w:t>
      </w:r>
      <w:r w:rsidRPr="00675511">
        <w:rPr>
          <w:color w:val="000000"/>
        </w:rPr>
        <w:t>stolar och tribunaler.</w:t>
      </w:r>
      <w:r w:rsidRPr="00675511">
        <w:rPr>
          <w:rStyle w:val="Fotnotsreferens"/>
          <w:color w:val="000000"/>
        </w:rPr>
        <w:footnoteReference w:id="97"/>
      </w:r>
      <w:r w:rsidRPr="00675511">
        <w:rPr>
          <w:color w:val="000000"/>
        </w:rPr>
        <w:t xml:space="preserve"> Inledningstal hölls av Europarådets generalsekreterare Terry Davis, CAHDI:s ordförande Sir Michael Wood och Internationella domstolens president Rosalyn Higgins. Det svenska ordförandeskapet för</w:t>
      </w:r>
      <w:r w:rsidRPr="00675511">
        <w:rPr>
          <w:color w:val="000000"/>
        </w:rPr>
        <w:t>e</w:t>
      </w:r>
      <w:r w:rsidRPr="00675511">
        <w:rPr>
          <w:color w:val="000000"/>
        </w:rPr>
        <w:t>träddes av utrikesm</w:t>
      </w:r>
      <w:r w:rsidRPr="00675511">
        <w:rPr>
          <w:color w:val="000000"/>
        </w:rPr>
        <w:t>i</w:t>
      </w:r>
      <w:r w:rsidRPr="00675511">
        <w:rPr>
          <w:color w:val="000000"/>
        </w:rPr>
        <w:t>nister Carl Bildt.</w:t>
      </w:r>
    </w:p>
    <w:p w:rsidR="00B26416" w:rsidRPr="00675511" w:rsidRDefault="00B26416" w:rsidP="00B26416">
      <w:pPr>
        <w:pStyle w:val="Normaltindrag"/>
        <w:rPr>
          <w:color w:val="000000"/>
        </w:rPr>
      </w:pPr>
      <w:r w:rsidRPr="00675511">
        <w:rPr>
          <w:color w:val="000000"/>
        </w:rPr>
        <w:t>Den 22 oktober 2008 gavs ställföreträdarmötet en muntlig rapport om ko</w:t>
      </w:r>
      <w:r w:rsidRPr="00675511">
        <w:rPr>
          <w:color w:val="000000"/>
        </w:rPr>
        <w:t>n</w:t>
      </w:r>
      <w:r w:rsidRPr="00675511">
        <w:rPr>
          <w:color w:val="000000"/>
        </w:rPr>
        <w:t>ferensen. I konferensslutsatserna noterades att antalet internationella domst</w:t>
      </w:r>
      <w:r w:rsidRPr="00675511">
        <w:rPr>
          <w:color w:val="000000"/>
        </w:rPr>
        <w:t>o</w:t>
      </w:r>
      <w:r w:rsidRPr="00675511">
        <w:rPr>
          <w:color w:val="000000"/>
        </w:rPr>
        <w:t>lar och tribunaler har ökat markant under de senaste två decennierna och att ökningen kan ses som ett tecken på en större respekt för internationell rätt. Samtidigt påpekades vikten av att bevara nationella domstolars ansvarskänsla för att upprätthålla internationell rätt och undvika överlappande jurisdiktion. Ett förslag var att domare vid internationella domstolar och tribunaler beka</w:t>
      </w:r>
      <w:r w:rsidRPr="00675511">
        <w:rPr>
          <w:color w:val="000000"/>
        </w:rPr>
        <w:t>n</w:t>
      </w:r>
      <w:r w:rsidRPr="00675511">
        <w:rPr>
          <w:color w:val="000000"/>
        </w:rPr>
        <w:t>tar sig med varandras rättspraxis och därigenom arbetar för att undvika mo</w:t>
      </w:r>
      <w:r w:rsidRPr="00675511">
        <w:rPr>
          <w:color w:val="000000"/>
        </w:rPr>
        <w:t>t</w:t>
      </w:r>
      <w:r w:rsidRPr="00675511">
        <w:rPr>
          <w:color w:val="000000"/>
        </w:rPr>
        <w:t>säge</w:t>
      </w:r>
      <w:r w:rsidRPr="00675511">
        <w:rPr>
          <w:color w:val="000000"/>
        </w:rPr>
        <w:t>l</w:t>
      </w:r>
      <w:r w:rsidRPr="00675511">
        <w:rPr>
          <w:color w:val="000000"/>
        </w:rPr>
        <w:t>ser och inkompatibiliteter.</w:t>
      </w:r>
      <w:r w:rsidRPr="00675511">
        <w:rPr>
          <w:rStyle w:val="Fotnotsreferens"/>
          <w:color w:val="000000"/>
        </w:rPr>
        <w:footnoteReference w:id="98"/>
      </w:r>
    </w:p>
    <w:p w:rsidR="00B26416" w:rsidRPr="00675511" w:rsidRDefault="00B26416" w:rsidP="00B26416">
      <w:pPr>
        <w:pStyle w:val="Rubrik3"/>
        <w:rPr>
          <w:noProof w:val="0"/>
          <w:color w:val="000000"/>
        </w:rPr>
      </w:pPr>
      <w:r w:rsidRPr="00675511">
        <w:rPr>
          <w:noProof w:val="0"/>
          <w:color w:val="000000"/>
        </w:rPr>
        <w:t>Konferens om rättsliga reformer i södra Kaukasien</w:t>
      </w:r>
    </w:p>
    <w:p w:rsidR="00B26416" w:rsidRPr="00675511" w:rsidRDefault="00B26416" w:rsidP="00B26416">
      <w:pPr>
        <w:rPr>
          <w:color w:val="000000"/>
        </w:rPr>
      </w:pPr>
      <w:r w:rsidRPr="00675511">
        <w:rPr>
          <w:color w:val="000000"/>
        </w:rPr>
        <w:t>Den 4–5 november 2008 arrangerade det svenska ordförandeskapet i sama</w:t>
      </w:r>
      <w:r w:rsidRPr="00675511">
        <w:rPr>
          <w:color w:val="000000"/>
        </w:rPr>
        <w:t>r</w:t>
      </w:r>
      <w:r w:rsidRPr="00675511">
        <w:rPr>
          <w:color w:val="000000"/>
        </w:rPr>
        <w:t>bete med Georgiens utrikesministerium och Europarådets sekretariat en ko</w:t>
      </w:r>
      <w:r w:rsidRPr="00675511">
        <w:rPr>
          <w:color w:val="000000"/>
        </w:rPr>
        <w:t>n</w:t>
      </w:r>
      <w:r w:rsidRPr="00675511">
        <w:rPr>
          <w:color w:val="000000"/>
        </w:rPr>
        <w:t xml:space="preserve">ferens i Tbilisi på temat </w:t>
      </w:r>
      <w:r w:rsidRPr="00675511">
        <w:rPr>
          <w:i/>
          <w:color w:val="000000"/>
        </w:rPr>
        <w:t>Justice and the Rule of Law in the South Caucasus – Achievements and Challenges for the Judicial Professions</w:t>
      </w:r>
      <w:r w:rsidRPr="00675511">
        <w:rPr>
          <w:color w:val="000000"/>
        </w:rPr>
        <w:t>. Konferensen syftade till att stärka arbetet med rättsstatens principer i länderna i södra Ka</w:t>
      </w:r>
      <w:r w:rsidRPr="00675511">
        <w:rPr>
          <w:color w:val="000000"/>
        </w:rPr>
        <w:t>u</w:t>
      </w:r>
      <w:r w:rsidRPr="00675511">
        <w:rPr>
          <w:color w:val="000000"/>
        </w:rPr>
        <w:t>kasien. Ko</w:t>
      </w:r>
      <w:r w:rsidRPr="00675511">
        <w:rPr>
          <w:color w:val="000000"/>
        </w:rPr>
        <w:t>n</w:t>
      </w:r>
      <w:r w:rsidRPr="00675511">
        <w:rPr>
          <w:color w:val="000000"/>
        </w:rPr>
        <w:t>ferensen samlade en rad rättsutövare från Armenien, Azerbajdzjan och Georgien, i</w:t>
      </w:r>
      <w:r w:rsidRPr="00675511">
        <w:rPr>
          <w:color w:val="000000"/>
        </w:rPr>
        <w:t>n</w:t>
      </w:r>
      <w:r w:rsidRPr="00675511">
        <w:rPr>
          <w:color w:val="000000"/>
        </w:rPr>
        <w:t>klusive justitieministrar, ordförande i högsta domstolar, allmänna åklagare och ombudsmän. Inledningsanföranden hölls av bl.a. E</w:t>
      </w:r>
      <w:r w:rsidRPr="00675511">
        <w:rPr>
          <w:color w:val="000000"/>
        </w:rPr>
        <w:t>u</w:t>
      </w:r>
      <w:r w:rsidRPr="00675511">
        <w:rPr>
          <w:color w:val="000000"/>
        </w:rPr>
        <w:t>roparådets biträdande generalsekreterare Maud de Boer-Buquicchio, Georg</w:t>
      </w:r>
      <w:r w:rsidRPr="00675511">
        <w:rPr>
          <w:color w:val="000000"/>
        </w:rPr>
        <w:t>i</w:t>
      </w:r>
      <w:r w:rsidRPr="00675511">
        <w:rPr>
          <w:color w:val="000000"/>
        </w:rPr>
        <w:t>ens utrikesminister Eka Tkeshelashvili och Carl Henrik Ehrenkrona, rättschef vid UD. Sveriges arbetsmarknadsminister Sven Otto Littorin höll ett slutanf</w:t>
      </w:r>
      <w:r w:rsidRPr="00675511">
        <w:rPr>
          <w:color w:val="000000"/>
        </w:rPr>
        <w:t>ö</w:t>
      </w:r>
      <w:r w:rsidRPr="00675511">
        <w:rPr>
          <w:color w:val="000000"/>
        </w:rPr>
        <w:t>rande.</w:t>
      </w:r>
      <w:r w:rsidRPr="00675511">
        <w:rPr>
          <w:rStyle w:val="Fotnotsreferens"/>
          <w:color w:val="000000"/>
        </w:rPr>
        <w:footnoteReference w:id="99"/>
      </w:r>
      <w:r w:rsidRPr="00675511">
        <w:rPr>
          <w:color w:val="000000"/>
        </w:rPr>
        <w:t xml:space="preserve"> Konferensen avslutades med or</w:t>
      </w:r>
      <w:r w:rsidRPr="00675511">
        <w:rPr>
          <w:color w:val="000000"/>
        </w:rPr>
        <w:t>d</w:t>
      </w:r>
      <w:r w:rsidRPr="00675511">
        <w:rPr>
          <w:color w:val="000000"/>
        </w:rPr>
        <w:t>förandens slutsatser, vilka lägger en grund för ett framtida rättsstatssamarbete i södra Kaukasien. På grund av meningsskiljaktigheter om Nagorno-Karabach resulterade dock inte slutsa</w:t>
      </w:r>
      <w:r w:rsidRPr="00675511">
        <w:rPr>
          <w:color w:val="000000"/>
        </w:rPr>
        <w:t>t</w:t>
      </w:r>
      <w:r w:rsidRPr="00675511">
        <w:rPr>
          <w:color w:val="000000"/>
        </w:rPr>
        <w:t>serna i ett officiellt dok</w:t>
      </w:r>
      <w:r w:rsidRPr="00675511">
        <w:rPr>
          <w:color w:val="000000"/>
        </w:rPr>
        <w:t>u</w:t>
      </w:r>
      <w:r w:rsidRPr="00675511">
        <w:rPr>
          <w:color w:val="000000"/>
        </w:rPr>
        <w:t>ment.</w:t>
      </w:r>
      <w:r w:rsidRPr="00675511">
        <w:rPr>
          <w:rStyle w:val="Fotnotsreferens"/>
          <w:color w:val="000000"/>
        </w:rPr>
        <w:footnoteReference w:id="100"/>
      </w:r>
    </w:p>
    <w:p w:rsidR="00B26416" w:rsidRPr="00675511" w:rsidRDefault="00B26416" w:rsidP="00B26416">
      <w:pPr>
        <w:pStyle w:val="Rubrik3"/>
        <w:rPr>
          <w:noProof w:val="0"/>
          <w:color w:val="000000"/>
        </w:rPr>
      </w:pPr>
      <w:r w:rsidRPr="00675511">
        <w:rPr>
          <w:noProof w:val="0"/>
          <w:color w:val="000000"/>
        </w:rPr>
        <w:t>Uttalanden om händelser i Turkiet</w:t>
      </w:r>
    </w:p>
    <w:p w:rsidR="00B26416" w:rsidRPr="00675511" w:rsidRDefault="00B26416" w:rsidP="00B26416">
      <w:pPr>
        <w:rPr>
          <w:color w:val="000000"/>
          <w:szCs w:val="24"/>
        </w:rPr>
      </w:pPr>
      <w:r w:rsidRPr="00675511">
        <w:rPr>
          <w:color w:val="000000"/>
        </w:rPr>
        <w:t>Händelser i Turkiet föranledde vid flera tillfällen uttalanden av ministerko</w:t>
      </w:r>
      <w:r w:rsidRPr="00675511">
        <w:rPr>
          <w:color w:val="000000"/>
        </w:rPr>
        <w:t>m</w:t>
      </w:r>
      <w:r w:rsidRPr="00675511">
        <w:rPr>
          <w:color w:val="000000"/>
        </w:rPr>
        <w:t>mitténs ordförande Carl Bildt. I ett pressmeddelande av den 30 juli 2008 noterade Bildt ”med stor tillfredsställelse” den turkiska konstitutionsdomst</w:t>
      </w:r>
      <w:r w:rsidRPr="00675511">
        <w:rPr>
          <w:color w:val="000000"/>
        </w:rPr>
        <w:t>o</w:t>
      </w:r>
      <w:r w:rsidRPr="00675511">
        <w:rPr>
          <w:color w:val="000000"/>
        </w:rPr>
        <w:t>lens beslut att inte förbjuda det turkiska regeringspartiet AKP. Enligt Bildt skulle beslutet öppna möjligheter för ytterligare reformer som kan säkra Tu</w:t>
      </w:r>
      <w:r w:rsidRPr="00675511">
        <w:rPr>
          <w:color w:val="000000"/>
        </w:rPr>
        <w:t>r</w:t>
      </w:r>
      <w:r w:rsidRPr="00675511">
        <w:rPr>
          <w:color w:val="000000"/>
        </w:rPr>
        <w:t>kiets fortsatta framsteg på Europarådets kärnområden. De turkiska myndigh</w:t>
      </w:r>
      <w:r w:rsidRPr="00675511">
        <w:rPr>
          <w:color w:val="000000"/>
        </w:rPr>
        <w:t>e</w:t>
      </w:r>
      <w:r w:rsidRPr="00675511">
        <w:rPr>
          <w:color w:val="000000"/>
        </w:rPr>
        <w:t>terna inbjöds att använda sig av Europarådets expertis.</w:t>
      </w:r>
      <w:r w:rsidRPr="00675511">
        <w:rPr>
          <w:rStyle w:val="Fotnotsreferens"/>
          <w:color w:val="000000"/>
        </w:rPr>
        <w:footnoteReference w:id="101"/>
      </w:r>
      <w:r w:rsidRPr="00675511">
        <w:rPr>
          <w:color w:val="000000"/>
        </w:rPr>
        <w:t xml:space="preserve"> </w:t>
      </w:r>
      <w:r w:rsidRPr="00675511">
        <w:rPr>
          <w:color w:val="000000"/>
          <w:szCs w:val="24"/>
        </w:rPr>
        <w:t>I ett annat uttalande fördömde Bildt dödandet av 15 turkiska soldater i sydöstra Turkiet den 3 oktober 2008.</w:t>
      </w:r>
      <w:r w:rsidRPr="00675511">
        <w:rPr>
          <w:rStyle w:val="Fotnotsreferens"/>
          <w:color w:val="000000"/>
        </w:rPr>
        <w:footnoteReference w:id="102"/>
      </w:r>
    </w:p>
    <w:p w:rsidR="00B26416" w:rsidRPr="00675511" w:rsidRDefault="00B26416" w:rsidP="00B26416">
      <w:pPr>
        <w:pStyle w:val="Rubrik2"/>
        <w:rPr>
          <w:color w:val="000000"/>
        </w:rPr>
      </w:pPr>
      <w:bookmarkStart w:id="109" w:name="_Toc223255943"/>
      <w:r w:rsidRPr="00675511">
        <w:rPr>
          <w:color w:val="000000"/>
        </w:rPr>
        <w:t>3.4 Jämställdhets- och ungdomsfrågor</w:t>
      </w:r>
      <w:bookmarkEnd w:id="109"/>
    </w:p>
    <w:p w:rsidR="00B26416" w:rsidRPr="00675511" w:rsidRDefault="00B26416" w:rsidP="00B26416">
      <w:pPr>
        <w:rPr>
          <w:color w:val="000000"/>
          <w:szCs w:val="24"/>
        </w:rPr>
      </w:pPr>
      <w:r w:rsidRPr="00675511">
        <w:rPr>
          <w:color w:val="000000"/>
        </w:rPr>
        <w:t xml:space="preserve">Det svenska ordförandeskapet </w:t>
      </w:r>
      <w:r w:rsidRPr="00675511">
        <w:rPr>
          <w:color w:val="000000"/>
          <w:szCs w:val="24"/>
        </w:rPr>
        <w:t>framhöll i sina prioriteringar betydelsen av att tillämpa ett jämställdhetsperspektiv inom alla politikomr</w:t>
      </w:r>
      <w:r w:rsidRPr="00675511">
        <w:rPr>
          <w:color w:val="000000"/>
          <w:szCs w:val="24"/>
        </w:rPr>
        <w:t>å</w:t>
      </w:r>
      <w:r w:rsidRPr="00675511">
        <w:rPr>
          <w:color w:val="000000"/>
          <w:szCs w:val="24"/>
        </w:rPr>
        <w:t>den. Uppföljning av de framsteg som har gjorts i genomf</w:t>
      </w:r>
      <w:r w:rsidRPr="00675511">
        <w:rPr>
          <w:color w:val="000000"/>
          <w:szCs w:val="24"/>
        </w:rPr>
        <w:t>ö</w:t>
      </w:r>
      <w:r w:rsidRPr="00675511">
        <w:rPr>
          <w:color w:val="000000"/>
          <w:szCs w:val="24"/>
        </w:rPr>
        <w:t>randet av normer om jämställdhet ska uppmuntras, även inom Europarådet. Likaså uttalades en ambition att belysa kvinnors och mäns roll när det gäller konfliktförebygga</w:t>
      </w:r>
      <w:r w:rsidRPr="00675511">
        <w:rPr>
          <w:color w:val="000000"/>
          <w:szCs w:val="24"/>
        </w:rPr>
        <w:t>n</w:t>
      </w:r>
      <w:r w:rsidRPr="00675511">
        <w:rPr>
          <w:color w:val="000000"/>
          <w:szCs w:val="24"/>
        </w:rPr>
        <w:t>de åtgärder och konfliktlösning. På detta sätt avsåg man att bidra till genomförandet av FN:s resol</w:t>
      </w:r>
      <w:r w:rsidRPr="00675511">
        <w:rPr>
          <w:color w:val="000000"/>
          <w:szCs w:val="24"/>
        </w:rPr>
        <w:t>u</w:t>
      </w:r>
      <w:r w:rsidRPr="00675511">
        <w:rPr>
          <w:color w:val="000000"/>
          <w:szCs w:val="24"/>
        </w:rPr>
        <w:t xml:space="preserve">tion 1325 (2000) om kvinnor, fred och säkerhet. Vikten av insatser för att motverka våld mot kvinnor och för att genomföra </w:t>
      </w:r>
      <w:r w:rsidRPr="00675511">
        <w:rPr>
          <w:color w:val="000000"/>
        </w:rPr>
        <w:t>Europarådets konve</w:t>
      </w:r>
      <w:r w:rsidRPr="00675511">
        <w:rPr>
          <w:color w:val="000000"/>
        </w:rPr>
        <w:t>n</w:t>
      </w:r>
      <w:r w:rsidRPr="00675511">
        <w:rPr>
          <w:color w:val="000000"/>
        </w:rPr>
        <w:t>tion mot människohandel betonades</w:t>
      </w:r>
      <w:r w:rsidRPr="00675511">
        <w:rPr>
          <w:color w:val="000000"/>
          <w:szCs w:val="24"/>
        </w:rPr>
        <w:t>. Därutöver uttalades en avsikt att stödja arbetet med Europarådets nya ungdom</w:t>
      </w:r>
      <w:r w:rsidRPr="00675511">
        <w:rPr>
          <w:color w:val="000000"/>
          <w:szCs w:val="24"/>
        </w:rPr>
        <w:t>s</w:t>
      </w:r>
      <w:r w:rsidRPr="00675511">
        <w:rPr>
          <w:color w:val="000000"/>
          <w:szCs w:val="24"/>
        </w:rPr>
        <w:t>strategi – Agenda 2020.</w:t>
      </w:r>
    </w:p>
    <w:p w:rsidR="00B26416" w:rsidRPr="00675511" w:rsidRDefault="00B26416" w:rsidP="00B26416">
      <w:pPr>
        <w:pStyle w:val="Rubrik3"/>
        <w:rPr>
          <w:noProof w:val="0"/>
          <w:color w:val="000000"/>
        </w:rPr>
      </w:pPr>
      <w:r w:rsidRPr="00675511">
        <w:rPr>
          <w:noProof w:val="0"/>
          <w:color w:val="000000"/>
        </w:rPr>
        <w:t>Tematiska debatter om människohandel och jämställdhetsfrågor</w:t>
      </w:r>
    </w:p>
    <w:p w:rsidR="00B26416" w:rsidRPr="00675511" w:rsidRDefault="00B26416" w:rsidP="00B26416">
      <w:pPr>
        <w:rPr>
          <w:color w:val="000000"/>
        </w:rPr>
      </w:pPr>
      <w:r w:rsidRPr="00675511">
        <w:rPr>
          <w:color w:val="000000"/>
        </w:rPr>
        <w:t>Det svenska ordförandeskapet initierade två tematiska debatter om jämställ</w:t>
      </w:r>
      <w:r w:rsidRPr="00675511">
        <w:rPr>
          <w:color w:val="000000"/>
        </w:rPr>
        <w:t>d</w:t>
      </w:r>
      <w:r w:rsidRPr="00675511">
        <w:rPr>
          <w:color w:val="000000"/>
        </w:rPr>
        <w:t>hetsfrågor vid ställföreträdarmötet. Den första hölls den 11 juni 2008 och handlade om åtgärder för att motverka människohandel. Europarådets bitr</w:t>
      </w:r>
      <w:r w:rsidRPr="00675511">
        <w:rPr>
          <w:color w:val="000000"/>
        </w:rPr>
        <w:t>ä</w:t>
      </w:r>
      <w:r w:rsidRPr="00675511">
        <w:rPr>
          <w:color w:val="000000"/>
        </w:rPr>
        <w:t>dande generalsekreterare Maud de Boer-Buquicchio deltog. Deba</w:t>
      </w:r>
      <w:r w:rsidRPr="00675511">
        <w:rPr>
          <w:color w:val="000000"/>
        </w:rPr>
        <w:t>t</w:t>
      </w:r>
      <w:r w:rsidRPr="00675511">
        <w:rPr>
          <w:color w:val="000000"/>
        </w:rPr>
        <w:t>ten visade på ett fortsatt starkt stöd för Europarådets engagemang för åtgärder mot mä</w:t>
      </w:r>
      <w:r w:rsidRPr="00675511">
        <w:rPr>
          <w:color w:val="000000"/>
        </w:rPr>
        <w:t>n</w:t>
      </w:r>
      <w:r w:rsidRPr="00675511">
        <w:rPr>
          <w:color w:val="000000"/>
        </w:rPr>
        <w:t>niskohandel.</w:t>
      </w:r>
      <w:r w:rsidRPr="00675511">
        <w:rPr>
          <w:rStyle w:val="Fotnotsreferens"/>
          <w:color w:val="000000"/>
        </w:rPr>
        <w:footnoteReference w:id="103"/>
      </w:r>
      <w:r w:rsidRPr="00675511">
        <w:rPr>
          <w:color w:val="000000"/>
        </w:rPr>
        <w:t xml:space="preserve"> Efter debatten fattade ställföreträdarmötet ett antal beslut. Ett handlade om regler för val av medlemmar av </w:t>
      </w:r>
      <w:r w:rsidRPr="00675511">
        <w:rPr>
          <w:i/>
          <w:iCs/>
        </w:rPr>
        <w:t>Group of Experts on Action against Trafficking in Human Beings</w:t>
      </w:r>
      <w:r w:rsidRPr="00675511">
        <w:rPr>
          <w:i/>
          <w:iCs/>
          <w:color w:val="000000"/>
        </w:rPr>
        <w:t xml:space="preserve"> </w:t>
      </w:r>
      <w:r w:rsidRPr="00675511">
        <w:rPr>
          <w:color w:val="000000"/>
        </w:rPr>
        <w:t>(Greta), den mekanism som överv</w:t>
      </w:r>
      <w:r w:rsidRPr="00675511">
        <w:rPr>
          <w:color w:val="000000"/>
        </w:rPr>
        <w:t>a</w:t>
      </w:r>
      <w:r w:rsidRPr="00675511">
        <w:rPr>
          <w:color w:val="000000"/>
        </w:rPr>
        <w:t>kar Europarådets konvention mot människohandel. Vidare beslutades att Greta regelbundet ska presentera utvärderingar av de åtgärder som har vidtagits bland de länder som har ratificerat konventionen. Ställföreträdarmötet besl</w:t>
      </w:r>
      <w:r w:rsidRPr="00675511">
        <w:rPr>
          <w:color w:val="000000"/>
        </w:rPr>
        <w:t>u</w:t>
      </w:r>
      <w:r w:rsidRPr="00675511">
        <w:rPr>
          <w:color w:val="000000"/>
        </w:rPr>
        <w:t>tade att hålla årliga tematiska debatter om människohandel. Likaså uppman</w:t>
      </w:r>
      <w:r w:rsidRPr="00675511">
        <w:rPr>
          <w:color w:val="000000"/>
        </w:rPr>
        <w:t>a</w:t>
      </w:r>
      <w:r w:rsidRPr="00675511">
        <w:rPr>
          <w:color w:val="000000"/>
        </w:rPr>
        <w:t>de man till undertecknande och ratificering av Europarådets konvention mot människ</w:t>
      </w:r>
      <w:r w:rsidRPr="00675511">
        <w:rPr>
          <w:color w:val="000000"/>
        </w:rPr>
        <w:t>o</w:t>
      </w:r>
      <w:r w:rsidRPr="00675511">
        <w:rPr>
          <w:color w:val="000000"/>
        </w:rPr>
        <w:t>handel.</w:t>
      </w:r>
      <w:r w:rsidRPr="00675511">
        <w:rPr>
          <w:rStyle w:val="Fotnotsreferens"/>
          <w:color w:val="000000"/>
        </w:rPr>
        <w:footnoteReference w:id="104"/>
      </w:r>
    </w:p>
    <w:p w:rsidR="00B26416" w:rsidRPr="00675511" w:rsidRDefault="00B26416" w:rsidP="00B26416">
      <w:pPr>
        <w:pStyle w:val="Normaltindrag"/>
        <w:rPr>
          <w:color w:val="000000"/>
        </w:rPr>
      </w:pPr>
      <w:r w:rsidRPr="00675511">
        <w:rPr>
          <w:color w:val="000000"/>
        </w:rPr>
        <w:t>Den andra debatten hölls den 5 november 2008 och handlade om jä</w:t>
      </w:r>
      <w:r w:rsidRPr="00675511">
        <w:rPr>
          <w:color w:val="000000"/>
        </w:rPr>
        <w:t>m</w:t>
      </w:r>
      <w:r w:rsidRPr="00675511">
        <w:rPr>
          <w:color w:val="000000"/>
        </w:rPr>
        <w:t>ställdhetsintegrering. Maud de Boer-Buquicchio och den tematiska samordn</w:t>
      </w:r>
      <w:r w:rsidRPr="00675511">
        <w:rPr>
          <w:color w:val="000000"/>
        </w:rPr>
        <w:t>a</w:t>
      </w:r>
      <w:r w:rsidRPr="00675511">
        <w:rPr>
          <w:color w:val="000000"/>
        </w:rPr>
        <w:t>ren för jämställdhetsfrågor, Lettlands ambassadör Peteris Elfert, lyfte fram olika förslag om hur man kunde öka andelen kvinnor inom Europarådets organ. Medlemsländerna var eniga om principen om jämställdhetsintegrering. Sverige underströk vikten av att genomföra FN:s resol</w:t>
      </w:r>
      <w:r w:rsidRPr="00675511">
        <w:rPr>
          <w:color w:val="000000"/>
        </w:rPr>
        <w:t>u</w:t>
      </w:r>
      <w:r w:rsidRPr="00675511">
        <w:rPr>
          <w:color w:val="000000"/>
        </w:rPr>
        <w:t>tion 1325 om kvinnor, fred och säkerhet.</w:t>
      </w:r>
      <w:r w:rsidRPr="00675511">
        <w:rPr>
          <w:rStyle w:val="Fotnotsreferens"/>
          <w:color w:val="000000"/>
          <w:szCs w:val="24"/>
        </w:rPr>
        <w:footnoteReference w:id="105"/>
      </w:r>
      <w:r w:rsidRPr="00675511">
        <w:rPr>
          <w:color w:val="000000"/>
        </w:rPr>
        <w:t xml:space="preserve"> Även denna debatt följdes av ett antal b</w:t>
      </w:r>
      <w:r w:rsidRPr="00675511">
        <w:rPr>
          <w:color w:val="000000"/>
        </w:rPr>
        <w:t>e</w:t>
      </w:r>
      <w:r w:rsidRPr="00675511">
        <w:rPr>
          <w:color w:val="000000"/>
        </w:rPr>
        <w:t>slut:</w:t>
      </w:r>
    </w:p>
    <w:p w:rsidR="00B26416" w:rsidRPr="00675511" w:rsidRDefault="00B26416" w:rsidP="00B26416">
      <w:pPr>
        <w:pStyle w:val="PunktlistaBomb"/>
      </w:pPr>
      <w:r w:rsidRPr="00675511">
        <w:t>Ministerkommittén ska beakta behovet av att inkludera ett könsperspektiv i Europarådets deklarationer och utkast till rättsliga texter och likaså bjuda in rapportörsgrupper att beakta denna aspekt.</w:t>
      </w:r>
    </w:p>
    <w:p w:rsidR="00B26416" w:rsidRPr="00675511" w:rsidRDefault="00B26416" w:rsidP="00B26416">
      <w:pPr>
        <w:pStyle w:val="PunktlistaBomb"/>
        <w:spacing w:before="0"/>
      </w:pPr>
      <w:r w:rsidRPr="00675511">
        <w:t>Ministerkommitténs kommittéer ska inkludera ett könsperspektiv i sina direktiv.</w:t>
      </w:r>
    </w:p>
    <w:p w:rsidR="00B26416" w:rsidRPr="00675511" w:rsidRDefault="00B26416" w:rsidP="00B26416">
      <w:pPr>
        <w:pStyle w:val="PunktlistaBomb"/>
        <w:spacing w:before="0"/>
      </w:pPr>
      <w:r w:rsidRPr="00675511">
        <w:t>Styrkommittén för jämställdhet mellan kvinnor och män ska fortsätta sitt arbete med studier för övervakning av ministerkommitténs rekommend</w:t>
      </w:r>
      <w:r w:rsidRPr="00675511">
        <w:t>a</w:t>
      </w:r>
      <w:r w:rsidRPr="00675511">
        <w:t>tioner på jämställdhetsområdet.</w:t>
      </w:r>
    </w:p>
    <w:p w:rsidR="00B26416" w:rsidRPr="00675511" w:rsidRDefault="00B26416" w:rsidP="00B26416">
      <w:pPr>
        <w:pStyle w:val="PunktlistaBomb"/>
        <w:spacing w:before="0"/>
      </w:pPr>
      <w:r w:rsidRPr="00675511">
        <w:t>Generalsekreteraren ska utvärdera genomförandet av Europarådets jä</w:t>
      </w:r>
      <w:r w:rsidRPr="00675511">
        <w:t>m</w:t>
      </w:r>
      <w:r w:rsidRPr="00675511">
        <w:t>ställdhetspolicy i en årlig rapport.</w:t>
      </w:r>
    </w:p>
    <w:p w:rsidR="00B26416" w:rsidRPr="00675511" w:rsidRDefault="00B26416" w:rsidP="00B26416">
      <w:pPr>
        <w:pStyle w:val="PunktlistaBomb"/>
        <w:spacing w:before="0"/>
      </w:pPr>
      <w:r w:rsidRPr="00675511">
        <w:t>Medlemsländerna ska uppmuntras att eftersträva en förbättrad könsförde</w:t>
      </w:r>
      <w:r w:rsidRPr="00675511">
        <w:t>l</w:t>
      </w:r>
      <w:r w:rsidRPr="00675511">
        <w:t>ning i kandidatlistor för urvalsprocedurer till Europarådets organ, enheter och kommittéer.</w:t>
      </w:r>
    </w:p>
    <w:p w:rsidR="00B26416" w:rsidRPr="00675511" w:rsidRDefault="00B26416" w:rsidP="00B26416">
      <w:pPr>
        <w:rPr>
          <w:color w:val="000000"/>
        </w:rPr>
      </w:pPr>
      <w:r w:rsidRPr="00675511">
        <w:rPr>
          <w:color w:val="000000"/>
        </w:rPr>
        <w:t>Några av ovanstående beslut återspeglar förslag som det svenska ordföra</w:t>
      </w:r>
      <w:r w:rsidRPr="00675511">
        <w:rPr>
          <w:color w:val="000000"/>
        </w:rPr>
        <w:t>n</w:t>
      </w:r>
      <w:r w:rsidRPr="00675511">
        <w:rPr>
          <w:color w:val="000000"/>
        </w:rPr>
        <w:t>deskapet i juni 2008 cirkulerade inom den nordisk-baltiska kretsen och Eur</w:t>
      </w:r>
      <w:r w:rsidRPr="00675511">
        <w:rPr>
          <w:color w:val="000000"/>
        </w:rPr>
        <w:t>o</w:t>
      </w:r>
      <w:r w:rsidRPr="00675511">
        <w:rPr>
          <w:color w:val="000000"/>
        </w:rPr>
        <w:t>parådets sekretariat. Förslagen handlade om tre saker: könsbalanserade listor vid valprocedurer inom ministerkommittén, kontroll av genomförande av normativa instrument såsom rekommendationer och diskussioner om jä</w:t>
      </w:r>
      <w:r w:rsidRPr="00675511">
        <w:rPr>
          <w:color w:val="000000"/>
        </w:rPr>
        <w:t>m</w:t>
      </w:r>
      <w:r w:rsidRPr="00675511">
        <w:rPr>
          <w:color w:val="000000"/>
        </w:rPr>
        <w:t>ställdhetsfrågor på rapportörsgruppsnivå.</w:t>
      </w:r>
      <w:r w:rsidRPr="00675511">
        <w:rPr>
          <w:rStyle w:val="Fotnotsreferens"/>
          <w:color w:val="000000"/>
        </w:rPr>
        <w:footnoteReference w:id="106"/>
      </w:r>
      <w:r w:rsidRPr="00675511">
        <w:rPr>
          <w:color w:val="000000"/>
        </w:rPr>
        <w:t xml:space="preserve"> Även beslutet om en årlig ra</w:t>
      </w:r>
      <w:r w:rsidRPr="00675511">
        <w:rPr>
          <w:color w:val="000000"/>
        </w:rPr>
        <w:t>p</w:t>
      </w:r>
      <w:r w:rsidRPr="00675511">
        <w:rPr>
          <w:color w:val="000000"/>
        </w:rPr>
        <w:t>port av generalsekreteraren låg i linje med ett förslag av det svenska ordföra</w:t>
      </w:r>
      <w:r w:rsidRPr="00675511">
        <w:rPr>
          <w:color w:val="000000"/>
        </w:rPr>
        <w:t>n</w:t>
      </w:r>
      <w:r w:rsidRPr="00675511">
        <w:rPr>
          <w:color w:val="000000"/>
        </w:rPr>
        <w:t>deskapet.</w:t>
      </w:r>
      <w:r w:rsidRPr="00675511">
        <w:rPr>
          <w:rStyle w:val="Fotnotsreferens"/>
          <w:color w:val="000000"/>
          <w:szCs w:val="24"/>
        </w:rPr>
        <w:footnoteReference w:id="107"/>
      </w:r>
    </w:p>
    <w:p w:rsidR="00B26416" w:rsidRPr="00675511" w:rsidRDefault="00B26416" w:rsidP="00B26416">
      <w:pPr>
        <w:pStyle w:val="Rubrik3"/>
        <w:rPr>
          <w:noProof w:val="0"/>
          <w:color w:val="000000"/>
        </w:rPr>
      </w:pPr>
      <w:r w:rsidRPr="00675511">
        <w:rPr>
          <w:noProof w:val="0"/>
          <w:color w:val="000000"/>
        </w:rPr>
        <w:t>Konvention om våld mot kvinnor och våld i hemmet</w:t>
      </w:r>
    </w:p>
    <w:p w:rsidR="00B26416" w:rsidRPr="00675511" w:rsidRDefault="00B26416" w:rsidP="00B26416">
      <w:pPr>
        <w:rPr>
          <w:color w:val="000000"/>
          <w:szCs w:val="24"/>
        </w:rPr>
      </w:pPr>
      <w:r w:rsidRPr="00675511">
        <w:rPr>
          <w:color w:val="000000"/>
          <w:szCs w:val="24"/>
        </w:rPr>
        <w:t>Den 10–11 juni 2008 organiserade Europarådet en konferens i Strasbourg som avslutning på organisationens kampanj för att motverka våld mot kvi</w:t>
      </w:r>
      <w:r w:rsidRPr="00675511">
        <w:rPr>
          <w:color w:val="000000"/>
          <w:szCs w:val="24"/>
        </w:rPr>
        <w:t>n</w:t>
      </w:r>
      <w:r w:rsidRPr="00675511">
        <w:rPr>
          <w:color w:val="000000"/>
          <w:szCs w:val="24"/>
        </w:rPr>
        <w:t>nor. Konferensen samlade företrädare för ministerkommittén, den parlame</w:t>
      </w:r>
      <w:r w:rsidRPr="00675511">
        <w:rPr>
          <w:color w:val="000000"/>
          <w:szCs w:val="24"/>
        </w:rPr>
        <w:t>n</w:t>
      </w:r>
      <w:r w:rsidRPr="00675511">
        <w:rPr>
          <w:color w:val="000000"/>
          <w:szCs w:val="24"/>
        </w:rPr>
        <w:t>tariska församlingen, kongressen och Europarådets medlemsländer. Bland deltagarna fanns även representanter för Vitryssland och de OSSE-länder i Centralasien som inte är Europarådsmedlemmar (Kazakstan, Kirgizistan, Tadzj</w:t>
      </w:r>
      <w:r w:rsidRPr="00675511">
        <w:rPr>
          <w:color w:val="000000"/>
          <w:szCs w:val="24"/>
        </w:rPr>
        <w:t>i</w:t>
      </w:r>
      <w:r w:rsidRPr="00675511">
        <w:rPr>
          <w:color w:val="000000"/>
          <w:szCs w:val="24"/>
        </w:rPr>
        <w:t>kistan, Turkmenistan och Uzbekistan).</w:t>
      </w:r>
      <w:r w:rsidRPr="00675511">
        <w:rPr>
          <w:rStyle w:val="Fotnotsreferens"/>
          <w:color w:val="000000"/>
          <w:szCs w:val="24"/>
        </w:rPr>
        <w:footnoteReference w:id="108"/>
      </w:r>
      <w:r w:rsidRPr="00675511">
        <w:rPr>
          <w:color w:val="000000"/>
          <w:szCs w:val="24"/>
        </w:rPr>
        <w:t xml:space="preserve"> Konferensens syfte var dels att utvärdera de nationella insatser som hade genomförts inom ramen för Europ</w:t>
      </w:r>
      <w:r w:rsidRPr="00675511">
        <w:rPr>
          <w:color w:val="000000"/>
          <w:szCs w:val="24"/>
        </w:rPr>
        <w:t>a</w:t>
      </w:r>
      <w:r w:rsidRPr="00675511">
        <w:rPr>
          <w:color w:val="000000"/>
          <w:szCs w:val="24"/>
        </w:rPr>
        <w:t>rådets kampanj för att motverka våld mot kvinnor, dels att förbereda en strategi för framtida arbete.</w:t>
      </w:r>
      <w:r w:rsidRPr="00675511">
        <w:rPr>
          <w:rStyle w:val="Fotnotsreferens"/>
          <w:color w:val="000000"/>
          <w:szCs w:val="24"/>
        </w:rPr>
        <w:footnoteReference w:id="109"/>
      </w:r>
      <w:r w:rsidRPr="00675511">
        <w:rPr>
          <w:color w:val="000000"/>
          <w:szCs w:val="24"/>
        </w:rPr>
        <w:t xml:space="preserve"> Integrations- och jämställdhetsminister Nyamko Sabuni företrädde det svenska ordförandesk</w:t>
      </w:r>
      <w:r w:rsidRPr="00675511">
        <w:rPr>
          <w:color w:val="000000"/>
          <w:szCs w:val="24"/>
        </w:rPr>
        <w:t>a</w:t>
      </w:r>
      <w:r w:rsidRPr="00675511">
        <w:rPr>
          <w:color w:val="000000"/>
          <w:szCs w:val="24"/>
        </w:rPr>
        <w:t>pet.</w:t>
      </w:r>
    </w:p>
    <w:p w:rsidR="00B26416" w:rsidRPr="00675511" w:rsidRDefault="00B26416" w:rsidP="00B26416">
      <w:pPr>
        <w:pStyle w:val="Normaltindrag"/>
        <w:rPr>
          <w:color w:val="000000"/>
        </w:rPr>
      </w:pPr>
      <w:r w:rsidRPr="00675511">
        <w:rPr>
          <w:color w:val="000000"/>
        </w:rPr>
        <w:t>En av konferensens slutsatser handlade om att utveckla en konvention. Nyamko Sabuni påpekade att Europar</w:t>
      </w:r>
      <w:r w:rsidRPr="00675511">
        <w:rPr>
          <w:color w:val="000000"/>
        </w:rPr>
        <w:t>å</w:t>
      </w:r>
      <w:r w:rsidRPr="00675511">
        <w:rPr>
          <w:color w:val="000000"/>
        </w:rPr>
        <w:t>dets kampanj för att motverka våld mot kvinnor hade varit ett tecken på politisk vilja, och hon uttryckte en fö</w:t>
      </w:r>
      <w:r w:rsidRPr="00675511">
        <w:rPr>
          <w:color w:val="000000"/>
        </w:rPr>
        <w:t>r</w:t>
      </w:r>
      <w:r w:rsidRPr="00675511">
        <w:rPr>
          <w:color w:val="000000"/>
        </w:rPr>
        <w:t>hoppning om att det skulle vara möjligt att tillvarata det politiska momentum som kampanjen hade genererat för att upprätta ett avtal om våld mot kvi</w:t>
      </w:r>
      <w:r w:rsidRPr="00675511">
        <w:rPr>
          <w:color w:val="000000"/>
        </w:rPr>
        <w:t>n</w:t>
      </w:r>
      <w:r w:rsidRPr="00675511">
        <w:rPr>
          <w:color w:val="000000"/>
        </w:rPr>
        <w:t>nor.</w:t>
      </w:r>
      <w:r w:rsidRPr="00675511">
        <w:rPr>
          <w:rStyle w:val="Fotnotsreferens"/>
          <w:color w:val="000000"/>
          <w:szCs w:val="24"/>
        </w:rPr>
        <w:footnoteReference w:id="110"/>
      </w:r>
      <w:r w:rsidRPr="00675511">
        <w:rPr>
          <w:color w:val="000000"/>
        </w:rPr>
        <w:t xml:space="preserve"> Den 18 juni 2008 uppdrog ministerkommittén åt rapportörsgrupperna för mänskl</w:t>
      </w:r>
      <w:r w:rsidRPr="00675511">
        <w:rPr>
          <w:color w:val="000000"/>
        </w:rPr>
        <w:t>i</w:t>
      </w:r>
      <w:r w:rsidRPr="00675511">
        <w:rPr>
          <w:color w:val="000000"/>
        </w:rPr>
        <w:t>ga rättigheter och rättsligt samarbete att överväga utarbetandet av en konve</w:t>
      </w:r>
      <w:r w:rsidRPr="00675511">
        <w:rPr>
          <w:color w:val="000000"/>
        </w:rPr>
        <w:t>n</w:t>
      </w:r>
      <w:r w:rsidRPr="00675511">
        <w:rPr>
          <w:color w:val="000000"/>
        </w:rPr>
        <w:t>tion. Den 22 oktober 2008 beslutade man om fortsatt beredning i rapportör</w:t>
      </w:r>
      <w:r w:rsidRPr="00675511">
        <w:rPr>
          <w:color w:val="000000"/>
        </w:rPr>
        <w:t>s</w:t>
      </w:r>
      <w:r w:rsidRPr="00675511">
        <w:rPr>
          <w:color w:val="000000"/>
        </w:rPr>
        <w:t>gruppen för rättsligt samarbete och den 10 december 2008 antog ministe</w:t>
      </w:r>
      <w:r w:rsidRPr="00675511">
        <w:rPr>
          <w:color w:val="000000"/>
        </w:rPr>
        <w:t>r</w:t>
      </w:r>
      <w:r w:rsidRPr="00675511">
        <w:rPr>
          <w:color w:val="000000"/>
        </w:rPr>
        <w:t>kommittén ett mandat för en tillfällig kommitté för utarbetande av en konve</w:t>
      </w:r>
      <w:r w:rsidRPr="00675511">
        <w:rPr>
          <w:color w:val="000000"/>
        </w:rPr>
        <w:t>n</w:t>
      </w:r>
      <w:r w:rsidRPr="00675511">
        <w:rPr>
          <w:color w:val="000000"/>
        </w:rPr>
        <w:t>tion om våld mot kvinnor och våld i hemmet. Expertgruppen ska ges möjli</w:t>
      </w:r>
      <w:r w:rsidRPr="00675511">
        <w:rPr>
          <w:color w:val="000000"/>
        </w:rPr>
        <w:t>g</w:t>
      </w:r>
      <w:r w:rsidRPr="00675511">
        <w:rPr>
          <w:color w:val="000000"/>
        </w:rPr>
        <w:t>het till en ”förutsättningslös diskussion” och lämna en interimsrapport till ministerkommittén senast den 30 juni 2009, då ministerkommittén avser att besluta om ett mandat om konventionens substantiella innehåll. Kommi</w:t>
      </w:r>
      <w:r w:rsidRPr="00675511">
        <w:rPr>
          <w:color w:val="000000"/>
        </w:rPr>
        <w:t>t</w:t>
      </w:r>
      <w:r w:rsidRPr="00675511">
        <w:rPr>
          <w:color w:val="000000"/>
        </w:rPr>
        <w:t>téns mandat hade varit föremål för omfattande förhandlingar på arbetsgrupp</w:t>
      </w:r>
      <w:r w:rsidRPr="00675511">
        <w:rPr>
          <w:color w:val="000000"/>
        </w:rPr>
        <w:t>s</w:t>
      </w:r>
      <w:r w:rsidRPr="00675511">
        <w:rPr>
          <w:color w:val="000000"/>
        </w:rPr>
        <w:t>nivå under hösten 2008, bl.a. rörande huruv</w:t>
      </w:r>
      <w:r w:rsidRPr="00675511">
        <w:rPr>
          <w:color w:val="000000"/>
        </w:rPr>
        <w:t>i</w:t>
      </w:r>
      <w:r w:rsidRPr="00675511">
        <w:rPr>
          <w:color w:val="000000"/>
        </w:rPr>
        <w:t>da konventionen ska utgå från begreppet ”våld mot kvinnor” eller begreppet ”våld i he</w:t>
      </w:r>
      <w:r w:rsidRPr="00675511">
        <w:rPr>
          <w:color w:val="000000"/>
        </w:rPr>
        <w:t>m</w:t>
      </w:r>
      <w:r w:rsidRPr="00675511">
        <w:rPr>
          <w:color w:val="000000"/>
        </w:rPr>
        <w:t>met”.</w:t>
      </w:r>
      <w:r w:rsidRPr="00675511">
        <w:rPr>
          <w:rStyle w:val="Fotnotsreferens"/>
          <w:color w:val="000000"/>
          <w:szCs w:val="24"/>
        </w:rPr>
        <w:footnoteReference w:id="111"/>
      </w:r>
    </w:p>
    <w:p w:rsidR="00B26416" w:rsidRPr="00675511" w:rsidRDefault="00B26416" w:rsidP="00B26416">
      <w:pPr>
        <w:pStyle w:val="Rubrik3"/>
        <w:rPr>
          <w:noProof w:val="0"/>
          <w:color w:val="000000"/>
        </w:rPr>
      </w:pPr>
      <w:r w:rsidRPr="00675511">
        <w:rPr>
          <w:noProof w:val="0"/>
          <w:color w:val="000000"/>
        </w:rPr>
        <w:t>En ny ungdomspolicy för Europarådet</w:t>
      </w:r>
    </w:p>
    <w:p w:rsidR="00B26416" w:rsidRPr="00675511" w:rsidRDefault="00B26416" w:rsidP="00B26416">
      <w:pPr>
        <w:rPr>
          <w:color w:val="000000"/>
        </w:rPr>
      </w:pPr>
      <w:r w:rsidRPr="00675511">
        <w:rPr>
          <w:color w:val="000000"/>
        </w:rPr>
        <w:t>Det svenska ordförandeskapet arbetade aktivt för att Europarådet skulle ta fram en ny ungdomsstrategi och en resolution om Europarådets arbete med ungdomsfrågor. Vid den europeiska konferens för ungdomsministrar som E</w:t>
      </w:r>
      <w:r w:rsidRPr="00675511">
        <w:rPr>
          <w:color w:val="000000"/>
        </w:rPr>
        <w:t>u</w:t>
      </w:r>
      <w:r w:rsidRPr="00675511">
        <w:rPr>
          <w:color w:val="000000"/>
        </w:rPr>
        <w:t>roparådet och Ukrainas regering organiserade i Kiev den 10–11 oktober 2008 företräddes ordförandeskapet av Nyamko Sabuni. I sitt tal uttryckte Sabuni att den sven</w:t>
      </w:r>
      <w:r w:rsidRPr="00675511">
        <w:rPr>
          <w:color w:val="000000"/>
        </w:rPr>
        <w:t>s</w:t>
      </w:r>
      <w:r w:rsidRPr="00675511">
        <w:rPr>
          <w:color w:val="000000"/>
        </w:rPr>
        <w:t>ka regeringen fäster stor vikt vid ungdomsfrågor, varför dessa återfinns i Sveriges prioriteringar under ordförand</w:t>
      </w:r>
      <w:r w:rsidRPr="00675511">
        <w:rPr>
          <w:color w:val="000000"/>
        </w:rPr>
        <w:t>e</w:t>
      </w:r>
      <w:r w:rsidRPr="00675511">
        <w:rPr>
          <w:color w:val="000000"/>
        </w:rPr>
        <w:t>skapet.</w:t>
      </w:r>
      <w:r w:rsidRPr="00675511">
        <w:rPr>
          <w:rStyle w:val="Fotnotsreferens"/>
          <w:color w:val="000000"/>
        </w:rPr>
        <w:footnoteReference w:id="112"/>
      </w:r>
    </w:p>
    <w:p w:rsidR="00B26416" w:rsidRPr="00675511" w:rsidRDefault="00B26416" w:rsidP="00B26416">
      <w:pPr>
        <w:pStyle w:val="Normaltindrag"/>
        <w:rPr>
          <w:color w:val="000000"/>
        </w:rPr>
      </w:pPr>
      <w:r w:rsidRPr="00675511">
        <w:rPr>
          <w:color w:val="000000"/>
        </w:rPr>
        <w:t xml:space="preserve">Kievkonferensen utmynnade i en ny ungdomsstrategi – </w:t>
      </w:r>
      <w:r w:rsidRPr="00675511">
        <w:rPr>
          <w:i/>
          <w:color w:val="000000"/>
        </w:rPr>
        <w:t>Agenda 2020</w:t>
      </w:r>
      <w:r w:rsidRPr="00675511">
        <w:rPr>
          <w:color w:val="000000"/>
        </w:rPr>
        <w:t xml:space="preserve"> – med prioriteringar för Europarådets framtida ungdomspolicy och ungdomsa</w:t>
      </w:r>
      <w:r w:rsidRPr="00675511">
        <w:rPr>
          <w:color w:val="000000"/>
        </w:rPr>
        <w:t>k</w:t>
      </w:r>
      <w:r w:rsidRPr="00675511">
        <w:rPr>
          <w:color w:val="000000"/>
        </w:rPr>
        <w:t>tiviteter. I sitt tal informerade Sabuni om det svenska ordförandeskapets i</w:t>
      </w:r>
      <w:r w:rsidRPr="00675511">
        <w:rPr>
          <w:color w:val="000000"/>
        </w:rPr>
        <w:t>n</w:t>
      </w:r>
      <w:r w:rsidRPr="00675511">
        <w:rPr>
          <w:color w:val="000000"/>
        </w:rPr>
        <w:t>tention att ministerkommittén ska utforma en resolution på basis av strategin. Sabuni framfö</w:t>
      </w:r>
      <w:r w:rsidRPr="00675511">
        <w:rPr>
          <w:color w:val="000000"/>
        </w:rPr>
        <w:t>r</w:t>
      </w:r>
      <w:r w:rsidRPr="00675511">
        <w:rPr>
          <w:color w:val="000000"/>
        </w:rPr>
        <w:t>de ett liknande budskap vid den debatt om ungdomsfrågor som Europarådets parl</w:t>
      </w:r>
      <w:r w:rsidRPr="00675511">
        <w:rPr>
          <w:color w:val="000000"/>
        </w:rPr>
        <w:t>a</w:t>
      </w:r>
      <w:r w:rsidRPr="00675511">
        <w:rPr>
          <w:color w:val="000000"/>
        </w:rPr>
        <w:t>mentariska församling höll den 1 oktober 2008.</w:t>
      </w:r>
      <w:r w:rsidRPr="00675511">
        <w:rPr>
          <w:rStyle w:val="Fotnotsreferens"/>
          <w:color w:val="000000"/>
        </w:rPr>
        <w:footnoteReference w:id="113"/>
      </w:r>
    </w:p>
    <w:p w:rsidR="00B26416" w:rsidRPr="00675511" w:rsidRDefault="00B26416" w:rsidP="00B26416">
      <w:pPr>
        <w:pStyle w:val="Normaltindrag"/>
        <w:rPr>
          <w:color w:val="000000"/>
        </w:rPr>
      </w:pPr>
      <w:r w:rsidRPr="00675511">
        <w:rPr>
          <w:color w:val="000000"/>
          <w:szCs w:val="24"/>
        </w:rPr>
        <w:t>D</w:t>
      </w:r>
      <w:r w:rsidRPr="00675511">
        <w:rPr>
          <w:color w:val="000000"/>
        </w:rPr>
        <w:t>en 25 november 2008 antog ministerkommittén en resolution om Eur</w:t>
      </w:r>
      <w:r w:rsidRPr="00675511">
        <w:rPr>
          <w:color w:val="000000"/>
        </w:rPr>
        <w:t>o</w:t>
      </w:r>
      <w:r w:rsidRPr="00675511">
        <w:rPr>
          <w:color w:val="000000"/>
        </w:rPr>
        <w:t>parådets arbete med ungdomsfrågor.</w:t>
      </w:r>
      <w:r w:rsidRPr="00675511">
        <w:rPr>
          <w:rStyle w:val="Fotnotsreferens"/>
          <w:color w:val="000000"/>
        </w:rPr>
        <w:footnoteReference w:id="114"/>
      </w:r>
      <w:r w:rsidRPr="00675511">
        <w:rPr>
          <w:color w:val="000000"/>
        </w:rPr>
        <w:t xml:space="preserve"> Resolutionen fastställde ett antal pri</w:t>
      </w:r>
      <w:r w:rsidRPr="00675511">
        <w:rPr>
          <w:color w:val="000000"/>
        </w:rPr>
        <w:t>o</w:t>
      </w:r>
      <w:r w:rsidRPr="00675511">
        <w:rPr>
          <w:color w:val="000000"/>
        </w:rPr>
        <w:t>riteringar för Europarådets framtida ungdomspolicy och ungdomsaktiviteter. Prioriteringarna berör tre övergripande områden: mänskliga rä</w:t>
      </w:r>
      <w:r w:rsidRPr="00675511">
        <w:rPr>
          <w:color w:val="000000"/>
        </w:rPr>
        <w:t>t</w:t>
      </w:r>
      <w:r w:rsidRPr="00675511">
        <w:rPr>
          <w:color w:val="000000"/>
        </w:rPr>
        <w:t>tigheter och demokrati, kulturell mångfald och interkulturell dialog samt social inklud</w:t>
      </w:r>
      <w:r w:rsidRPr="00675511">
        <w:rPr>
          <w:color w:val="000000"/>
        </w:rPr>
        <w:t>e</w:t>
      </w:r>
      <w:r w:rsidRPr="00675511">
        <w:rPr>
          <w:color w:val="000000"/>
        </w:rPr>
        <w:t>ring. Instrumenten för genomförande inkluderar mellanstatligt samarbete och normgivning, stöd i form av genomgångar av nationell ungdomspolicy samt en kommunikationsstrategi för att synliggöra Europarådets ungdomssektor. I enlighet med ett förslag från det svenska ordförandeskapet instruerades ett antal kommittéer och samförvaltningsorgan att följa resolutionens genomf</w:t>
      </w:r>
      <w:r w:rsidRPr="00675511">
        <w:rPr>
          <w:color w:val="000000"/>
        </w:rPr>
        <w:t>ö</w:t>
      </w:r>
      <w:r w:rsidRPr="00675511">
        <w:rPr>
          <w:color w:val="000000"/>
        </w:rPr>
        <w:t>rande och återrapportera inom ett år.</w:t>
      </w:r>
      <w:r w:rsidRPr="00675511">
        <w:rPr>
          <w:rStyle w:val="Fotnotsreferens"/>
          <w:color w:val="000000"/>
        </w:rPr>
        <w:footnoteReference w:id="115"/>
      </w:r>
    </w:p>
    <w:p w:rsidR="00B26416" w:rsidRPr="00675511" w:rsidRDefault="00B26416" w:rsidP="00B26416">
      <w:pPr>
        <w:pStyle w:val="Normaltindrag"/>
        <w:rPr>
          <w:color w:val="000000"/>
          <w:szCs w:val="24"/>
        </w:rPr>
      </w:pPr>
      <w:r w:rsidRPr="00675511">
        <w:rPr>
          <w:color w:val="000000"/>
        </w:rPr>
        <w:t>Ministerkommittén kommunicerade resolutionen till den parlamentariska församlingen, kongressen och konferensen av frivilligorganisationer. Dessu</w:t>
      </w:r>
      <w:r w:rsidRPr="00675511">
        <w:rPr>
          <w:color w:val="000000"/>
        </w:rPr>
        <w:t>t</w:t>
      </w:r>
      <w:r w:rsidRPr="00675511">
        <w:rPr>
          <w:color w:val="000000"/>
        </w:rPr>
        <w:t>om bjöd man in generalsekreteraren att vidarebefordra resolutionen till bl.a. Europeiska kommissionen, FN:s allians av frivilligorganis</w:t>
      </w:r>
      <w:r w:rsidRPr="00675511">
        <w:rPr>
          <w:color w:val="000000"/>
        </w:rPr>
        <w:t>a</w:t>
      </w:r>
      <w:r w:rsidRPr="00675511">
        <w:rPr>
          <w:color w:val="000000"/>
        </w:rPr>
        <w:t>tioner och Anna Lindh-stiftelsen för interkulturell dialog.</w:t>
      </w:r>
      <w:r w:rsidRPr="00675511">
        <w:rPr>
          <w:color w:val="000000"/>
          <w:szCs w:val="24"/>
        </w:rPr>
        <w:t xml:space="preserve"> På svenskt initiativ föregicks besl</w:t>
      </w:r>
      <w:r w:rsidRPr="00675511">
        <w:rPr>
          <w:color w:val="000000"/>
          <w:szCs w:val="24"/>
        </w:rPr>
        <w:t>u</w:t>
      </w:r>
      <w:r w:rsidRPr="00675511">
        <w:rPr>
          <w:color w:val="000000"/>
          <w:szCs w:val="24"/>
        </w:rPr>
        <w:t>ten av en tematisk debatt om un</w:t>
      </w:r>
      <w:r w:rsidRPr="00675511">
        <w:rPr>
          <w:color w:val="000000"/>
          <w:szCs w:val="24"/>
        </w:rPr>
        <w:t>g</w:t>
      </w:r>
      <w:r w:rsidRPr="00675511">
        <w:rPr>
          <w:color w:val="000000"/>
          <w:szCs w:val="24"/>
        </w:rPr>
        <w:t>domsfrågor den 19 november 2008.</w:t>
      </w:r>
    </w:p>
    <w:p w:rsidR="00B26416" w:rsidRPr="00675511" w:rsidRDefault="00B26416" w:rsidP="00B26416">
      <w:pPr>
        <w:pStyle w:val="Rubrik2"/>
        <w:rPr>
          <w:color w:val="000000"/>
        </w:rPr>
      </w:pPr>
      <w:bookmarkStart w:id="110" w:name="_Toc211659881"/>
      <w:bookmarkStart w:id="111" w:name="_Toc223255944"/>
      <w:r w:rsidRPr="00675511">
        <w:rPr>
          <w:color w:val="000000"/>
        </w:rPr>
        <w:t>3.5 Samarbetet med</w:t>
      </w:r>
      <w:bookmarkEnd w:id="110"/>
      <w:r w:rsidRPr="00675511">
        <w:rPr>
          <w:color w:val="000000"/>
        </w:rPr>
        <w:t xml:space="preserve"> EU, OSSE och FN</w:t>
      </w:r>
      <w:bookmarkEnd w:id="111"/>
    </w:p>
    <w:p w:rsidR="00B26416" w:rsidRPr="00675511" w:rsidRDefault="00B26416" w:rsidP="00B26416">
      <w:pPr>
        <w:rPr>
          <w:color w:val="000000"/>
        </w:rPr>
      </w:pPr>
      <w:r w:rsidRPr="00675511">
        <w:rPr>
          <w:color w:val="000000"/>
        </w:rPr>
        <w:t>Ett av det svenska ordförandeskapets strategiska mål var att uppnå ett fördj</w:t>
      </w:r>
      <w:r w:rsidRPr="00675511">
        <w:rPr>
          <w:color w:val="000000"/>
        </w:rPr>
        <w:t>u</w:t>
      </w:r>
      <w:r w:rsidRPr="00675511">
        <w:rPr>
          <w:color w:val="000000"/>
        </w:rPr>
        <w:t>pat samarbete me</w:t>
      </w:r>
      <w:r w:rsidRPr="00675511">
        <w:rPr>
          <w:color w:val="000000"/>
        </w:rPr>
        <w:t>l</w:t>
      </w:r>
      <w:r w:rsidRPr="00675511">
        <w:rPr>
          <w:color w:val="000000"/>
        </w:rPr>
        <w:t>lan Europarådet å ena sidan och EU, OSSE och FN å den andra. Man avsåg att på basis av det bilaterala avtal som finns mellan Europ</w:t>
      </w:r>
      <w:r w:rsidRPr="00675511">
        <w:rPr>
          <w:color w:val="000000"/>
        </w:rPr>
        <w:t>a</w:t>
      </w:r>
      <w:r w:rsidRPr="00675511">
        <w:rPr>
          <w:color w:val="000000"/>
        </w:rPr>
        <w:t>rådet och EU:s byrå för de mänskliga rättigheterna främja arbetsrelationerna mellan de båda organisationerna. Likaså avsåg man att understödja samarbete mellan Europarådet och EU inom ramen för Europeiska grannskapspolitiken och unionens stabiliserings- och associeringsprocess. Riksdagen uttalade sitt stöd för att det svenska ordförandeskapet inom ramen för samarbet</w:t>
      </w:r>
      <w:r w:rsidRPr="00675511">
        <w:rPr>
          <w:color w:val="000000"/>
        </w:rPr>
        <w:t>s</w:t>
      </w:r>
      <w:r w:rsidRPr="00675511">
        <w:rPr>
          <w:color w:val="000000"/>
        </w:rPr>
        <w:t>avtalet mellan Europarådet och EU skulle framhålla stödet till de Europarådsme</w:t>
      </w:r>
      <w:r w:rsidRPr="00675511">
        <w:rPr>
          <w:color w:val="000000"/>
        </w:rPr>
        <w:t>d</w:t>
      </w:r>
      <w:r w:rsidRPr="00675511">
        <w:rPr>
          <w:color w:val="000000"/>
        </w:rPr>
        <w:t>lemmar som inte ingår i EU. I de svens</w:t>
      </w:r>
      <w:r w:rsidRPr="00675511">
        <w:rPr>
          <w:color w:val="000000"/>
          <w:spacing w:val="-2"/>
        </w:rPr>
        <w:t>ka prioriteringarna uttalades även stöd för antagandet av en resolution i FN:s generalförsamling om samarbete mellan Europ</w:t>
      </w:r>
      <w:r w:rsidRPr="00675511">
        <w:rPr>
          <w:color w:val="000000"/>
          <w:spacing w:val="-2"/>
        </w:rPr>
        <w:t>a</w:t>
      </w:r>
      <w:r w:rsidRPr="00675511">
        <w:rPr>
          <w:color w:val="000000"/>
          <w:spacing w:val="-2"/>
        </w:rPr>
        <w:t>rådet och FN.</w:t>
      </w:r>
    </w:p>
    <w:p w:rsidR="00B26416" w:rsidRPr="00675511" w:rsidRDefault="00B26416" w:rsidP="00B26416">
      <w:pPr>
        <w:pStyle w:val="Rubrik3"/>
        <w:rPr>
          <w:noProof w:val="0"/>
          <w:color w:val="000000"/>
        </w:rPr>
      </w:pPr>
      <w:r w:rsidRPr="00675511">
        <w:rPr>
          <w:noProof w:val="0"/>
          <w:color w:val="000000"/>
        </w:rPr>
        <w:t>Europarådets samarbete med EU</w:t>
      </w:r>
    </w:p>
    <w:p w:rsidR="00B26416" w:rsidRPr="00675511" w:rsidRDefault="00B26416" w:rsidP="00B26416">
      <w:pPr>
        <w:rPr>
          <w:color w:val="000000"/>
        </w:rPr>
      </w:pPr>
      <w:r w:rsidRPr="00675511">
        <w:rPr>
          <w:color w:val="000000"/>
        </w:rPr>
        <w:t>I maj 2007 undertecknade Europarådet och EU ett samarbetsavtal om utökat samarbete och förbättrad politisk dialog. Vid det 118:e ministermötet den 7 maj 2008 presenterade ställföreträdarna en första rapport om avtalets g</w:t>
      </w:r>
      <w:r w:rsidRPr="00675511">
        <w:rPr>
          <w:color w:val="000000"/>
        </w:rPr>
        <w:t>e</w:t>
      </w:r>
      <w:r w:rsidRPr="00675511">
        <w:rPr>
          <w:color w:val="000000"/>
        </w:rPr>
        <w:t>nomförande. Positiva effekter av samarbetsavtalet noterades, inte minst g</w:t>
      </w:r>
      <w:r w:rsidRPr="00675511">
        <w:rPr>
          <w:color w:val="000000"/>
        </w:rPr>
        <w:t>e</w:t>
      </w:r>
      <w:r w:rsidRPr="00675511">
        <w:rPr>
          <w:color w:val="000000"/>
        </w:rPr>
        <w:t>mensamma program i Sydkaukasien, Moldavien och Ukraina. Samtidigt betonades att delar av samarbetsavtalet skulle kunna stärkas ytterligare, fra</w:t>
      </w:r>
      <w:r w:rsidRPr="00675511">
        <w:rPr>
          <w:color w:val="000000"/>
        </w:rPr>
        <w:t>m</w:t>
      </w:r>
      <w:r w:rsidRPr="00675511">
        <w:rPr>
          <w:color w:val="000000"/>
        </w:rPr>
        <w:t>för allt den del som handlar om utökad politisk dialog. Ministrarna gav stäl</w:t>
      </w:r>
      <w:r w:rsidRPr="00675511">
        <w:rPr>
          <w:color w:val="000000"/>
        </w:rPr>
        <w:t>l</w:t>
      </w:r>
      <w:r w:rsidRPr="00675511">
        <w:rPr>
          <w:color w:val="000000"/>
        </w:rPr>
        <w:t>företrädarna i uppdrag att bereda ärendet i nära samarbete med EU och att förbereda en andra rapport innefattande prioriteringar för Europarådets sa</w:t>
      </w:r>
      <w:r w:rsidRPr="00675511">
        <w:rPr>
          <w:color w:val="000000"/>
        </w:rPr>
        <w:t>m</w:t>
      </w:r>
      <w:r w:rsidRPr="00675511">
        <w:rPr>
          <w:color w:val="000000"/>
        </w:rPr>
        <w:t>arb</w:t>
      </w:r>
      <w:r w:rsidRPr="00675511">
        <w:rPr>
          <w:color w:val="000000"/>
        </w:rPr>
        <w:t>e</w:t>
      </w:r>
      <w:r w:rsidRPr="00675511">
        <w:rPr>
          <w:color w:val="000000"/>
        </w:rPr>
        <w:t>te med EU.</w:t>
      </w:r>
    </w:p>
    <w:p w:rsidR="00B26416" w:rsidRPr="00675511" w:rsidRDefault="00B26416" w:rsidP="00B26416">
      <w:pPr>
        <w:pStyle w:val="Normaltindrag"/>
        <w:rPr>
          <w:color w:val="000000"/>
        </w:rPr>
      </w:pPr>
      <w:r w:rsidRPr="00675511">
        <w:rPr>
          <w:color w:val="000000"/>
        </w:rPr>
        <w:t>Den 27 november 2008 beslutade ministerkommittén om prioriteringar för Europarådets samarbete med EU. E</w:t>
      </w:r>
      <w:r w:rsidRPr="00675511">
        <w:rPr>
          <w:color w:val="000000"/>
        </w:rPr>
        <w:t>u</w:t>
      </w:r>
      <w:r w:rsidRPr="00675511">
        <w:rPr>
          <w:color w:val="000000"/>
        </w:rPr>
        <w:t>roparådets tre kärnområden definierades som prioriterade samarbetsområden. Mer konkret uttalades i rapporten en amb</w:t>
      </w:r>
      <w:r w:rsidRPr="00675511">
        <w:rPr>
          <w:color w:val="000000"/>
        </w:rPr>
        <w:t>i</w:t>
      </w:r>
      <w:r w:rsidRPr="00675511">
        <w:rPr>
          <w:color w:val="000000"/>
        </w:rPr>
        <w:t>tion att stärka samarbetet mellan Europarådets MR-kommissarie och andra MR-institutioner inom Europarådet å ena sidan och EU:s byrå för grundläggande rättigheter och andra EU-institutioner å den andra. Samstä</w:t>
      </w:r>
      <w:r w:rsidRPr="00675511">
        <w:rPr>
          <w:color w:val="000000"/>
        </w:rPr>
        <w:t>m</w:t>
      </w:r>
      <w:r w:rsidRPr="00675511">
        <w:rPr>
          <w:color w:val="000000"/>
        </w:rPr>
        <w:t>migheten mellan EU:s lagstiftning och Eur</w:t>
      </w:r>
      <w:r w:rsidRPr="00675511">
        <w:rPr>
          <w:color w:val="000000"/>
        </w:rPr>
        <w:t>o</w:t>
      </w:r>
      <w:r w:rsidRPr="00675511">
        <w:rPr>
          <w:color w:val="000000"/>
        </w:rPr>
        <w:t>parådets konventioner inom MR-området ska säkras. Vidare uttalades en ambition att förstärka samarbetet i de länder som omfattas av EU:s grannskapspolitik och unionens utvidgningspr</w:t>
      </w:r>
      <w:r w:rsidRPr="00675511">
        <w:rPr>
          <w:color w:val="000000"/>
        </w:rPr>
        <w:t>o</w:t>
      </w:r>
      <w:r w:rsidRPr="00675511">
        <w:rPr>
          <w:color w:val="000000"/>
        </w:rPr>
        <w:t>cess. Södra Kaukasien och sydöstra Europa angavs som två prioriterade ge</w:t>
      </w:r>
      <w:r w:rsidRPr="00675511">
        <w:rPr>
          <w:color w:val="000000"/>
        </w:rPr>
        <w:t>o</w:t>
      </w:r>
      <w:r w:rsidRPr="00675511">
        <w:rPr>
          <w:color w:val="000000"/>
        </w:rPr>
        <w:t>grafiska områden. I rapporten uttalades att samarbetsavtalet redan har medfört en förbättrad politisk dialog och att denna ska bevaras.</w:t>
      </w:r>
      <w:r w:rsidRPr="00675511">
        <w:rPr>
          <w:rStyle w:val="Fotnotsreferens"/>
          <w:color w:val="000000"/>
        </w:rPr>
        <w:footnoteReference w:id="116"/>
      </w:r>
      <w:r w:rsidRPr="00675511">
        <w:rPr>
          <w:color w:val="000000"/>
        </w:rPr>
        <w:t xml:space="preserve"> Det svenska ordf</w:t>
      </w:r>
      <w:r w:rsidRPr="00675511">
        <w:rPr>
          <w:color w:val="000000"/>
        </w:rPr>
        <w:t>ö</w:t>
      </w:r>
      <w:r w:rsidRPr="00675511">
        <w:rPr>
          <w:color w:val="000000"/>
        </w:rPr>
        <w:t>randeskapet påverkade prioriteringarna genom informella disku</w:t>
      </w:r>
      <w:r w:rsidRPr="00675511">
        <w:rPr>
          <w:color w:val="000000"/>
        </w:rPr>
        <w:t>s</w:t>
      </w:r>
      <w:r w:rsidRPr="00675511">
        <w:rPr>
          <w:color w:val="000000"/>
        </w:rPr>
        <w:t>sioner med företrädare för EU och ministerkommitténs rapportörsgrupp för externa rel</w:t>
      </w:r>
      <w:r w:rsidRPr="00675511">
        <w:rPr>
          <w:color w:val="000000"/>
        </w:rPr>
        <w:t>a</w:t>
      </w:r>
      <w:r w:rsidRPr="00675511">
        <w:rPr>
          <w:color w:val="000000"/>
        </w:rPr>
        <w:t>tioner.</w:t>
      </w:r>
      <w:r w:rsidRPr="00675511">
        <w:rPr>
          <w:rStyle w:val="Fotnotsreferens"/>
          <w:color w:val="000000"/>
        </w:rPr>
        <w:footnoteReference w:id="117"/>
      </w:r>
    </w:p>
    <w:p w:rsidR="00B26416" w:rsidRPr="00675511" w:rsidRDefault="00B26416" w:rsidP="00B26416">
      <w:pPr>
        <w:pStyle w:val="Normaltindrag"/>
        <w:rPr>
          <w:color w:val="000000"/>
        </w:rPr>
      </w:pPr>
      <w:r w:rsidRPr="00675511">
        <w:rPr>
          <w:color w:val="000000"/>
        </w:rPr>
        <w:t>Den 10 november 2008 hölls det 27:e fyrpartsmötet mellan Europarådet och EU. Ministerkommitténs ordförande Carl Bildt deltog tillsammans med Europarådets biträdande generalsekreterare Maud de Boer-Buquicchio, Frankrikes EU-minister Jean-Pierre Jouyet och den ställföreträdande genera</w:t>
      </w:r>
      <w:r w:rsidRPr="00675511">
        <w:rPr>
          <w:color w:val="000000"/>
        </w:rPr>
        <w:t>l</w:t>
      </w:r>
      <w:r w:rsidRPr="00675511">
        <w:rPr>
          <w:color w:val="000000"/>
        </w:rPr>
        <w:t>direktören vid Europeiska kommissionens generaldirektorat för externa rel</w:t>
      </w:r>
      <w:r w:rsidRPr="00675511">
        <w:rPr>
          <w:color w:val="000000"/>
        </w:rPr>
        <w:t>a</w:t>
      </w:r>
      <w:r w:rsidRPr="00675511">
        <w:rPr>
          <w:color w:val="000000"/>
        </w:rPr>
        <w:t>tioner Karel Kovanda. Mötet syftade till att se över samarbetet mellan Eur</w:t>
      </w:r>
      <w:r w:rsidRPr="00675511">
        <w:rPr>
          <w:color w:val="000000"/>
        </w:rPr>
        <w:t>o</w:t>
      </w:r>
      <w:r w:rsidRPr="00675511">
        <w:rPr>
          <w:color w:val="000000"/>
        </w:rPr>
        <w:t>parådet och EU. I mötesslutsatserna omnämndes södra Kaukasien som ett prioriterat geografiskt område för samarbete mellan organisationerna. Inte minst betonades behovet av att tillförsäkra ett aktivt samarbete mellan Eur</w:t>
      </w:r>
      <w:r w:rsidRPr="00675511">
        <w:rPr>
          <w:color w:val="000000"/>
        </w:rPr>
        <w:t>o</w:t>
      </w:r>
      <w:r w:rsidRPr="00675511">
        <w:rPr>
          <w:color w:val="000000"/>
        </w:rPr>
        <w:t>parådet och EU i genomförandet av EU:s östliga partnerskap.</w:t>
      </w:r>
      <w:r w:rsidRPr="00675511">
        <w:rPr>
          <w:rStyle w:val="Fotnotsreferens"/>
          <w:color w:val="000000"/>
        </w:rPr>
        <w:footnoteReference w:id="118"/>
      </w:r>
      <w:r w:rsidRPr="00675511">
        <w:rPr>
          <w:rStyle w:val="Fotnotsreferens"/>
        </w:rPr>
        <w:t xml:space="preserve"> </w:t>
      </w:r>
      <w:r w:rsidRPr="00675511">
        <w:rPr>
          <w:color w:val="000000"/>
        </w:rPr>
        <w:t>Ministe</w:t>
      </w:r>
      <w:r w:rsidRPr="00675511">
        <w:rPr>
          <w:color w:val="000000"/>
        </w:rPr>
        <w:t>r</w:t>
      </w:r>
      <w:r w:rsidRPr="00675511">
        <w:rPr>
          <w:color w:val="000000"/>
        </w:rPr>
        <w:t>kommittén beslutade den 19 november 2008 att rapportörsgruppen för dem</w:t>
      </w:r>
      <w:r w:rsidRPr="00675511">
        <w:rPr>
          <w:color w:val="000000"/>
        </w:rPr>
        <w:t>o</w:t>
      </w:r>
      <w:r w:rsidRPr="00675511">
        <w:rPr>
          <w:color w:val="000000"/>
        </w:rPr>
        <w:t>krati ska ha mötesslutsatserna i åtanke i sitt framt</w:t>
      </w:r>
      <w:r w:rsidRPr="00675511">
        <w:rPr>
          <w:color w:val="000000"/>
        </w:rPr>
        <w:t>i</w:t>
      </w:r>
      <w:r w:rsidRPr="00675511">
        <w:rPr>
          <w:color w:val="000000"/>
        </w:rPr>
        <w:t>da arbete.</w:t>
      </w:r>
    </w:p>
    <w:p w:rsidR="00B26416" w:rsidRPr="00675511" w:rsidRDefault="00B26416" w:rsidP="00B26416">
      <w:pPr>
        <w:pStyle w:val="Normaltindrag"/>
        <w:rPr>
          <w:color w:val="000000"/>
        </w:rPr>
      </w:pPr>
      <w:r w:rsidRPr="00675511">
        <w:rPr>
          <w:color w:val="000000"/>
        </w:rPr>
        <w:t>Det svenska ordförandeskapet i ministerkommittén genomförde tillsa</w:t>
      </w:r>
      <w:r w:rsidRPr="00675511">
        <w:rPr>
          <w:color w:val="000000"/>
        </w:rPr>
        <w:t>m</w:t>
      </w:r>
      <w:r w:rsidRPr="00675511">
        <w:rPr>
          <w:color w:val="000000"/>
        </w:rPr>
        <w:t>mans med det franska EU-ordförandeskapet insatser på Europadagen mot dödsstra</w:t>
      </w:r>
      <w:r w:rsidRPr="00675511">
        <w:rPr>
          <w:color w:val="000000"/>
        </w:rPr>
        <w:t>f</w:t>
      </w:r>
      <w:r w:rsidRPr="00675511">
        <w:rPr>
          <w:color w:val="000000"/>
        </w:rPr>
        <w:t>fet den 10 oktober 2008. De båda ordförandeskapen sponsrade en paneldi</w:t>
      </w:r>
      <w:r w:rsidRPr="00675511">
        <w:rPr>
          <w:color w:val="000000"/>
        </w:rPr>
        <w:t>s</w:t>
      </w:r>
      <w:r w:rsidRPr="00675511">
        <w:rPr>
          <w:color w:val="000000"/>
        </w:rPr>
        <w:t>kussion i Europarådet om dödsstraffet. Bland deltagarna återfanns bl.a. Sveriges ambassadör för mänskliga rättigheter Jan Nordlander. Ministe</w:t>
      </w:r>
      <w:r w:rsidRPr="00675511">
        <w:rPr>
          <w:color w:val="000000"/>
        </w:rPr>
        <w:t>r</w:t>
      </w:r>
      <w:r w:rsidRPr="00675511">
        <w:rPr>
          <w:color w:val="000000"/>
        </w:rPr>
        <w:t>kommi</w:t>
      </w:r>
      <w:r w:rsidRPr="00675511">
        <w:rPr>
          <w:color w:val="000000"/>
        </w:rPr>
        <w:t>t</w:t>
      </w:r>
      <w:r w:rsidRPr="00675511">
        <w:rPr>
          <w:color w:val="000000"/>
        </w:rPr>
        <w:t>téns ordförande Carl Bildt och EU-ordförandeskapets företrädare Bernard Kouchner författade en gemensam artikel mot dödsstraffet.</w:t>
      </w:r>
      <w:r w:rsidRPr="00675511">
        <w:rPr>
          <w:rStyle w:val="Fotnotsreferens"/>
          <w:color w:val="000000"/>
        </w:rPr>
        <w:footnoteReference w:id="119"/>
      </w:r>
      <w:r w:rsidRPr="00675511">
        <w:rPr>
          <w:color w:val="000000"/>
        </w:rPr>
        <w:t xml:space="preserve"> Eur</w:t>
      </w:r>
      <w:r w:rsidRPr="00675511">
        <w:rPr>
          <w:color w:val="000000"/>
        </w:rPr>
        <w:t>o</w:t>
      </w:r>
      <w:r w:rsidRPr="00675511">
        <w:rPr>
          <w:color w:val="000000"/>
        </w:rPr>
        <w:t>parådet och EU utfärdade dessutom en gemensam deklaration om Europad</w:t>
      </w:r>
      <w:r w:rsidRPr="00675511">
        <w:rPr>
          <w:color w:val="000000"/>
        </w:rPr>
        <w:t>a</w:t>
      </w:r>
      <w:r w:rsidRPr="00675511">
        <w:rPr>
          <w:color w:val="000000"/>
        </w:rPr>
        <w:t>gen mot dödsstraffet.</w:t>
      </w:r>
      <w:r w:rsidRPr="00675511">
        <w:rPr>
          <w:rStyle w:val="Fotnotsreferens"/>
          <w:color w:val="000000"/>
        </w:rPr>
        <w:footnoteReference w:id="120"/>
      </w:r>
      <w:r w:rsidRPr="00675511">
        <w:rPr>
          <w:color w:val="000000"/>
        </w:rPr>
        <w:t xml:space="preserve"> Europarådet inrättade Europadagen mot dödsstraffet redan 2007. Deklarationen innebar att EU anslöt sig till Europarådets initi</w:t>
      </w:r>
      <w:r w:rsidRPr="00675511">
        <w:rPr>
          <w:color w:val="000000"/>
        </w:rPr>
        <w:t>a</w:t>
      </w:r>
      <w:r w:rsidRPr="00675511">
        <w:rPr>
          <w:color w:val="000000"/>
        </w:rPr>
        <w:t>tiv.</w:t>
      </w:r>
    </w:p>
    <w:p w:rsidR="00B26416" w:rsidRPr="00675511" w:rsidRDefault="00B26416" w:rsidP="00B26416">
      <w:pPr>
        <w:pStyle w:val="Rubrik3"/>
        <w:rPr>
          <w:noProof w:val="0"/>
          <w:color w:val="000000"/>
        </w:rPr>
      </w:pPr>
      <w:r w:rsidRPr="00675511">
        <w:rPr>
          <w:noProof w:val="0"/>
          <w:color w:val="000000"/>
        </w:rPr>
        <w:t>Europarådet och OSSE</w:t>
      </w:r>
    </w:p>
    <w:p w:rsidR="00B26416" w:rsidRPr="00675511" w:rsidRDefault="00B26416" w:rsidP="00B26416">
      <w:pPr>
        <w:rPr>
          <w:color w:val="000000"/>
        </w:rPr>
      </w:pPr>
      <w:r w:rsidRPr="00675511">
        <w:rPr>
          <w:color w:val="000000"/>
        </w:rPr>
        <w:t>Den 19 september 2008 möttes Europarådet och OSSE:s samordningsgrupp i Strasbourg. Mötet syftade till att inventera framsteg i organisationernas sa</w:t>
      </w:r>
      <w:r w:rsidRPr="00675511">
        <w:rPr>
          <w:color w:val="000000"/>
        </w:rPr>
        <w:t>m</w:t>
      </w:r>
      <w:r w:rsidRPr="00675511">
        <w:rPr>
          <w:color w:val="000000"/>
        </w:rPr>
        <w:t>arbete inom fyra prioriterade områden – kamp mot terrorism, åtgärder mot människohandel, främjande av tolerans och icke-diskriminering samt skydd av nationella minoriteter. Man kom överens om att förbereda en gemensam publikation om åtgärder mot människohandel. I syfte att frä</w:t>
      </w:r>
      <w:r w:rsidRPr="00675511">
        <w:rPr>
          <w:color w:val="000000"/>
        </w:rPr>
        <w:t>m</w:t>
      </w:r>
      <w:r w:rsidRPr="00675511">
        <w:rPr>
          <w:color w:val="000000"/>
        </w:rPr>
        <w:t>ja tolerans och icke-diskriminering aviserades ett fortsatt samarbete mellan ODIHR</w:t>
      </w:r>
      <w:r w:rsidRPr="00675511">
        <w:rPr>
          <w:rStyle w:val="Fotnotsreferens"/>
          <w:color w:val="000000"/>
        </w:rPr>
        <w:footnoteReference w:id="121"/>
      </w:r>
      <w:r w:rsidRPr="00675511">
        <w:rPr>
          <w:color w:val="000000"/>
        </w:rPr>
        <w:t>, Eur</w:t>
      </w:r>
      <w:r w:rsidRPr="00675511">
        <w:rPr>
          <w:color w:val="000000"/>
        </w:rPr>
        <w:t>o</w:t>
      </w:r>
      <w:r w:rsidRPr="00675511">
        <w:rPr>
          <w:color w:val="000000"/>
        </w:rPr>
        <w:t>peiska kommissionen mot rasism och intolerans (Ecri), Venedigkommissi</w:t>
      </w:r>
      <w:r w:rsidRPr="00675511">
        <w:rPr>
          <w:color w:val="000000"/>
        </w:rPr>
        <w:t>o</w:t>
      </w:r>
      <w:r w:rsidRPr="00675511">
        <w:rPr>
          <w:color w:val="000000"/>
        </w:rPr>
        <w:t>nen och Europarådets MR-kommissarie. Mötet utmynnade i en rapport som skickades till Europarådets ministerkommitté och OSSE:s permanenta råd.</w:t>
      </w:r>
      <w:r w:rsidRPr="00675511">
        <w:rPr>
          <w:rStyle w:val="Fotnotsreferens"/>
          <w:color w:val="000000"/>
        </w:rPr>
        <w:footnoteReference w:id="122"/>
      </w:r>
      <w:r w:rsidRPr="00675511">
        <w:rPr>
          <w:color w:val="000000"/>
        </w:rPr>
        <w:t xml:space="preserve"> Den 8 oktober 2008 noterade ministerkommittén en rapport av sin ordförande om mötets resu</w:t>
      </w:r>
      <w:r w:rsidRPr="00675511">
        <w:rPr>
          <w:color w:val="000000"/>
        </w:rPr>
        <w:t>l</w:t>
      </w:r>
      <w:r w:rsidRPr="00675511">
        <w:rPr>
          <w:color w:val="000000"/>
        </w:rPr>
        <w:t>tat.</w:t>
      </w:r>
    </w:p>
    <w:p w:rsidR="00B26416" w:rsidRPr="00675511" w:rsidRDefault="00B26416" w:rsidP="00B26416">
      <w:pPr>
        <w:pStyle w:val="Normaltindrag"/>
        <w:rPr>
          <w:color w:val="000000"/>
        </w:rPr>
      </w:pPr>
      <w:r w:rsidRPr="00675511">
        <w:rPr>
          <w:color w:val="000000"/>
        </w:rPr>
        <w:t>Som en del av det ramverk för samarbete mellan Europarådet och OSSE som har funnits sedan 2000 möttes Europarådet och OSSE den 15 september 2008 i Bryssel för ett två-plus-två-möte. Mötet samlade Sveriges och Finlands utrikesministrar Carl Bildt respektive Alexander Stubb samt Europar</w:t>
      </w:r>
      <w:r w:rsidRPr="00675511">
        <w:rPr>
          <w:color w:val="000000"/>
        </w:rPr>
        <w:t>å</w:t>
      </w:r>
      <w:r w:rsidRPr="00675511">
        <w:rPr>
          <w:color w:val="000000"/>
        </w:rPr>
        <w:t>dets generalsekreterare Terry Davis och Paul Fritch, direktör för OSSE:s genera</w:t>
      </w:r>
      <w:r w:rsidRPr="00675511">
        <w:rPr>
          <w:color w:val="000000"/>
        </w:rPr>
        <w:t>l</w:t>
      </w:r>
      <w:r w:rsidRPr="00675511">
        <w:rPr>
          <w:color w:val="000000"/>
        </w:rPr>
        <w:t>sekreterares kontor. Man kom överens om att fördjupa samarbetet och info</w:t>
      </w:r>
      <w:r w:rsidRPr="00675511">
        <w:rPr>
          <w:color w:val="000000"/>
        </w:rPr>
        <w:t>r</w:t>
      </w:r>
      <w:r w:rsidRPr="00675511">
        <w:rPr>
          <w:color w:val="000000"/>
        </w:rPr>
        <w:t>mationsutbytet mellan organisationerna inom de fyra prioriterade områdena. Beträffande valövervakning välkomnades ett fortsatt nära samarbete mellan OSSE/ODIHR å ena sidan och Europarådets parlamentariska församling och kongress å den andra. Mötet utmynn</w:t>
      </w:r>
      <w:r w:rsidRPr="00675511">
        <w:rPr>
          <w:color w:val="000000"/>
        </w:rPr>
        <w:t>a</w:t>
      </w:r>
      <w:r w:rsidRPr="00675511">
        <w:rPr>
          <w:color w:val="000000"/>
        </w:rPr>
        <w:t>de i en gemensam deklaration.</w:t>
      </w:r>
      <w:r w:rsidRPr="00675511">
        <w:rPr>
          <w:rStyle w:val="Fotnotsreferens"/>
          <w:color w:val="000000"/>
        </w:rPr>
        <w:footnoteReference w:id="123"/>
      </w:r>
    </w:p>
    <w:p w:rsidR="00B26416" w:rsidRPr="00675511" w:rsidRDefault="00B26416" w:rsidP="00B26416">
      <w:pPr>
        <w:pStyle w:val="Normaltindrag"/>
        <w:rPr>
          <w:color w:val="000000"/>
        </w:rPr>
      </w:pPr>
      <w:r w:rsidRPr="00675511">
        <w:rPr>
          <w:color w:val="000000"/>
        </w:rPr>
        <w:t>Den 7 juli 2008 hölls i Strasbourg ett trepartsmöte mellan Europarådet, OSSE och FN.</w:t>
      </w:r>
      <w:r w:rsidRPr="00675511">
        <w:rPr>
          <w:rStyle w:val="Fotnotsreferens"/>
          <w:color w:val="000000"/>
        </w:rPr>
        <w:footnoteReference w:id="124"/>
      </w:r>
      <w:r w:rsidRPr="00675511">
        <w:rPr>
          <w:color w:val="000000"/>
        </w:rPr>
        <w:t xml:space="preserve"> Mötet samlade ordförandeskapen och generalsekreterarna i OSSE och Europarådet, ledarna för OSSE:s tre huvudsakliga institutioner, undersekreteraren och generaldirektören för FN:s kontor i Genève samt för</w:t>
      </w:r>
      <w:r w:rsidRPr="00675511">
        <w:rPr>
          <w:color w:val="000000"/>
        </w:rPr>
        <w:t>e</w:t>
      </w:r>
      <w:r w:rsidRPr="00675511">
        <w:rPr>
          <w:color w:val="000000"/>
        </w:rPr>
        <w:t>trädare för ytterligare ett antal organisationer. Mötet syftade till att diskutera olika aspe</w:t>
      </w:r>
      <w:r w:rsidRPr="00675511">
        <w:rPr>
          <w:color w:val="000000"/>
        </w:rPr>
        <w:t>k</w:t>
      </w:r>
      <w:r w:rsidRPr="00675511">
        <w:rPr>
          <w:color w:val="000000"/>
        </w:rPr>
        <w:t>ter av interkulturell dialog. Diskussionen innefattade områden såsom mänskliga rättigheter, främjandet av interkulturella kompetenser g</w:t>
      </w:r>
      <w:r w:rsidRPr="00675511">
        <w:rPr>
          <w:color w:val="000000"/>
        </w:rPr>
        <w:t>e</w:t>
      </w:r>
      <w:r w:rsidRPr="00675511">
        <w:rPr>
          <w:color w:val="000000"/>
        </w:rPr>
        <w:t>nom utbildning samt kopplingen mellan interkulturell dialog och konfliktf</w:t>
      </w:r>
      <w:r w:rsidRPr="00675511">
        <w:rPr>
          <w:color w:val="000000"/>
        </w:rPr>
        <w:t>ö</w:t>
      </w:r>
      <w:r w:rsidRPr="00675511">
        <w:rPr>
          <w:color w:val="000000"/>
        </w:rPr>
        <w:t>rebyggande. Deltagarna välkomnade Europarådets vitbok om interkult</w:t>
      </w:r>
      <w:r w:rsidRPr="00675511">
        <w:rPr>
          <w:color w:val="000000"/>
        </w:rPr>
        <w:t>u</w:t>
      </w:r>
      <w:r w:rsidRPr="00675511">
        <w:rPr>
          <w:color w:val="000000"/>
        </w:rPr>
        <w:t>rell dialog.</w:t>
      </w:r>
      <w:r w:rsidRPr="00675511">
        <w:rPr>
          <w:rStyle w:val="Fotnotsreferens"/>
          <w:color w:val="000000"/>
        </w:rPr>
        <w:footnoteReference w:id="125"/>
      </w:r>
      <w:r w:rsidRPr="00675511">
        <w:rPr>
          <w:rStyle w:val="Fotnotsreferens"/>
        </w:rPr>
        <w:t xml:space="preserve"> </w:t>
      </w:r>
      <w:r w:rsidRPr="00675511">
        <w:rPr>
          <w:color w:val="000000"/>
        </w:rPr>
        <w:t>Ett antal prioriterade områden stakades ut för framtida samarb</w:t>
      </w:r>
      <w:r w:rsidRPr="00675511">
        <w:rPr>
          <w:color w:val="000000"/>
        </w:rPr>
        <w:t>e</w:t>
      </w:r>
      <w:r w:rsidRPr="00675511">
        <w:rPr>
          <w:color w:val="000000"/>
        </w:rPr>
        <w:t>te, såsom strategier för att främja minoriteters rättigheter, utbildning i demokr</w:t>
      </w:r>
      <w:r w:rsidRPr="00675511">
        <w:rPr>
          <w:color w:val="000000"/>
        </w:rPr>
        <w:t>a</w:t>
      </w:r>
      <w:r w:rsidRPr="00675511">
        <w:rPr>
          <w:color w:val="000000"/>
        </w:rPr>
        <w:t>tiskt medborgarskap och åtgärder för att motverka radikalisering och stärka förebyggandet av terrorism. Mötet utmynnade i en gemensam kommuniké.</w:t>
      </w:r>
      <w:r w:rsidRPr="00675511">
        <w:rPr>
          <w:rStyle w:val="Fotnotsreferens"/>
          <w:color w:val="000000"/>
        </w:rPr>
        <w:footnoteReference w:id="126"/>
      </w:r>
    </w:p>
    <w:p w:rsidR="00B26416" w:rsidRPr="00675511" w:rsidRDefault="00B26416" w:rsidP="00B26416">
      <w:pPr>
        <w:pStyle w:val="Rubrik3"/>
        <w:rPr>
          <w:noProof w:val="0"/>
          <w:color w:val="000000"/>
        </w:rPr>
      </w:pPr>
      <w:r w:rsidRPr="00675511">
        <w:rPr>
          <w:noProof w:val="0"/>
          <w:color w:val="000000"/>
        </w:rPr>
        <w:t>Europarådet och FN</w:t>
      </w:r>
    </w:p>
    <w:p w:rsidR="00B26416" w:rsidRPr="00675511" w:rsidRDefault="00B26416" w:rsidP="00B26416">
      <w:pPr>
        <w:rPr>
          <w:color w:val="000000"/>
        </w:rPr>
      </w:pPr>
      <w:r w:rsidRPr="00675511">
        <w:rPr>
          <w:color w:val="000000"/>
        </w:rPr>
        <w:t>Det svenska ordförandeskapet ansvarade för slutförhandlingarna gällande den samarbetsresolution mellan Europarådet och FN som FN:s generalförsamling antog den 3 november 2008. Samarbetsresolutionen var föremål för omfa</w:t>
      </w:r>
      <w:r w:rsidRPr="00675511">
        <w:rPr>
          <w:color w:val="000000"/>
        </w:rPr>
        <w:t>t</w:t>
      </w:r>
      <w:r w:rsidRPr="00675511">
        <w:rPr>
          <w:color w:val="000000"/>
        </w:rPr>
        <w:t>tande diskussioner i ministerkommittén under sommaren 2008. Vid sitt möte den 9–10 juli 2008 behandlade kommittén ett resolutionsutkast från rappo</w:t>
      </w:r>
      <w:r w:rsidRPr="00675511">
        <w:rPr>
          <w:color w:val="000000"/>
        </w:rPr>
        <w:t>r</w:t>
      </w:r>
      <w:r w:rsidRPr="00675511">
        <w:rPr>
          <w:color w:val="000000"/>
        </w:rPr>
        <w:t>törsgruppen för externa relationer. Medlemsländerna var inte eniga om res</w:t>
      </w:r>
      <w:r w:rsidRPr="00675511">
        <w:rPr>
          <w:color w:val="000000"/>
        </w:rPr>
        <w:t>o</w:t>
      </w:r>
      <w:r w:rsidRPr="00675511">
        <w:rPr>
          <w:color w:val="000000"/>
        </w:rPr>
        <w:t>lutionens skrivningar om dödsstraffet. Medan vissa, bl.a. Sverige, ansåg att kampen mot dödsstraffet främst bör behandlas i generalförsamlingens resol</w:t>
      </w:r>
      <w:r w:rsidRPr="00675511">
        <w:rPr>
          <w:color w:val="000000"/>
        </w:rPr>
        <w:t>u</w:t>
      </w:r>
      <w:r w:rsidRPr="00675511">
        <w:rPr>
          <w:color w:val="000000"/>
        </w:rPr>
        <w:t>tion i detta ämne, menade andra att det var en dålig förhandlingstaktik att dra tillbaka hjä</w:t>
      </w:r>
      <w:r w:rsidRPr="00675511">
        <w:rPr>
          <w:color w:val="000000"/>
        </w:rPr>
        <w:t>r</w:t>
      </w:r>
      <w:r w:rsidRPr="00675511">
        <w:rPr>
          <w:color w:val="000000"/>
        </w:rPr>
        <w:t>tefrågor innan förhandlingarna ens hade börjat. Sverige ansåg att alltför ambitiösa skrivningar om dödsstra</w:t>
      </w:r>
      <w:r w:rsidRPr="00675511">
        <w:rPr>
          <w:color w:val="000000"/>
        </w:rPr>
        <w:t>f</w:t>
      </w:r>
      <w:r w:rsidRPr="00675511">
        <w:rPr>
          <w:color w:val="000000"/>
        </w:rPr>
        <w:t>fet skulle kunna komma att påverka andra viktiga delar av texten i negativ riktning vid förhandlingarna i New York. Den svenska ståndpunkten avspeglar en kluvenhet mellan att å ena sidan vilja driva dödsstraffsfrågorna och å andra sidan få igenom en sama</w:t>
      </w:r>
      <w:r w:rsidRPr="00675511">
        <w:rPr>
          <w:color w:val="000000"/>
        </w:rPr>
        <w:t>r</w:t>
      </w:r>
      <w:r w:rsidRPr="00675511">
        <w:rPr>
          <w:color w:val="000000"/>
        </w:rPr>
        <w:t>betsresolution mellan Europarådet och FN. Det svenska ordförandesk</w:t>
      </w:r>
      <w:r w:rsidRPr="00675511">
        <w:rPr>
          <w:color w:val="000000"/>
        </w:rPr>
        <w:t>a</w:t>
      </w:r>
      <w:r w:rsidRPr="00675511">
        <w:rPr>
          <w:color w:val="000000"/>
        </w:rPr>
        <w:t>pet ställde sig bakom den kompromisskrivning som samliga medlem</w:t>
      </w:r>
      <w:r w:rsidRPr="00675511">
        <w:rPr>
          <w:color w:val="000000"/>
        </w:rPr>
        <w:t>s</w:t>
      </w:r>
      <w:r w:rsidRPr="00675511">
        <w:rPr>
          <w:color w:val="000000"/>
        </w:rPr>
        <w:t>länder kunde acceptera.</w:t>
      </w:r>
      <w:r w:rsidRPr="00675511">
        <w:rPr>
          <w:rStyle w:val="Fotnotsreferens"/>
          <w:color w:val="000000"/>
        </w:rPr>
        <w:footnoteReference w:id="127"/>
      </w:r>
      <w:r w:rsidRPr="00675511">
        <w:rPr>
          <w:color w:val="000000"/>
        </w:rPr>
        <w:t xml:space="preserve"> Den 11 september 2008 antog ministe</w:t>
      </w:r>
      <w:r w:rsidRPr="00675511">
        <w:rPr>
          <w:color w:val="000000"/>
        </w:rPr>
        <w:t>r</w:t>
      </w:r>
      <w:r w:rsidRPr="00675511">
        <w:rPr>
          <w:color w:val="000000"/>
        </w:rPr>
        <w:t>kommittén ett resolutionsutkast i vilket skrivningarna om dödsstraffet inkluderades i såväl den preambulära som i den operativa delen.</w:t>
      </w:r>
      <w:r w:rsidRPr="00675511">
        <w:rPr>
          <w:rStyle w:val="Fotnotsreferens"/>
          <w:color w:val="000000"/>
        </w:rPr>
        <w:footnoteReference w:id="128"/>
      </w:r>
      <w:r w:rsidRPr="00675511">
        <w:rPr>
          <w:color w:val="000000"/>
        </w:rPr>
        <w:t xml:space="preserve"> Kommittén erinrade om att det svenska ordförandeskapet ges ”ett mycket stort manöverutrymme” vid fö</w:t>
      </w:r>
      <w:r w:rsidRPr="00675511">
        <w:rPr>
          <w:color w:val="000000"/>
        </w:rPr>
        <w:t>r</w:t>
      </w:r>
      <w:r w:rsidRPr="00675511">
        <w:rPr>
          <w:color w:val="000000"/>
        </w:rPr>
        <w:t>handlingarna i New York. Det svenska ordförandeskapet uttalade att man skulle göra allt för att undvika en omröstning.</w:t>
      </w:r>
      <w:r w:rsidRPr="00675511">
        <w:rPr>
          <w:rStyle w:val="Fotnotsreferens"/>
          <w:color w:val="000000"/>
          <w:szCs w:val="24"/>
        </w:rPr>
        <w:footnoteReference w:id="129"/>
      </w:r>
      <w:r w:rsidRPr="00675511">
        <w:rPr>
          <w:color w:val="000000"/>
        </w:rPr>
        <w:t xml:space="preserve"> </w:t>
      </w:r>
    </w:p>
    <w:p w:rsidR="00B26416" w:rsidRPr="00675511" w:rsidRDefault="00B26416" w:rsidP="00B26416">
      <w:pPr>
        <w:pStyle w:val="Normaltindrag"/>
        <w:rPr>
          <w:color w:val="000000"/>
          <w:szCs w:val="24"/>
        </w:rPr>
      </w:pPr>
      <w:r w:rsidRPr="00675511">
        <w:rPr>
          <w:color w:val="000000"/>
        </w:rPr>
        <w:t xml:space="preserve">FN:s generalförsamling antog resolutionen enhälligt den 3 november 2008, dock utan några skrivningar om dödsstraffet. </w:t>
      </w:r>
      <w:r w:rsidRPr="00675511">
        <w:rPr>
          <w:color w:val="000000"/>
          <w:szCs w:val="24"/>
        </w:rPr>
        <w:t>Det svenska ordförandeskapet försvarade texten vid ministerkommitténs möte den 5 november 2008. Man framhöll att nästan hela kommitténs</w:t>
      </w:r>
      <w:r w:rsidRPr="00675511">
        <w:rPr>
          <w:color w:val="000000"/>
        </w:rPr>
        <w:t xml:space="preserve"> kompromissförslag</w:t>
      </w:r>
      <w:r w:rsidRPr="00675511">
        <w:rPr>
          <w:color w:val="000000"/>
          <w:szCs w:val="24"/>
        </w:rPr>
        <w:t xml:space="preserve"> hade antagits, föru</w:t>
      </w:r>
      <w:r w:rsidRPr="00675511">
        <w:rPr>
          <w:color w:val="000000"/>
          <w:szCs w:val="24"/>
        </w:rPr>
        <w:t>t</w:t>
      </w:r>
      <w:r w:rsidRPr="00675511">
        <w:rPr>
          <w:color w:val="000000"/>
          <w:szCs w:val="24"/>
        </w:rPr>
        <w:t>om skrivningarna om dödsstraffet, och att 50 länder hade anslutit sig som medförslagställare (inklusive 46 av Europarådets medlemsländer). Det sven</w:t>
      </w:r>
      <w:r w:rsidRPr="00675511">
        <w:rPr>
          <w:color w:val="000000"/>
          <w:szCs w:val="24"/>
        </w:rPr>
        <w:t>s</w:t>
      </w:r>
      <w:r w:rsidRPr="00675511">
        <w:rPr>
          <w:color w:val="000000"/>
          <w:szCs w:val="24"/>
        </w:rPr>
        <w:t>ka ordförandeskapet hade ”in i det längsta” försökt vinna acce</w:t>
      </w:r>
      <w:r w:rsidRPr="00675511">
        <w:rPr>
          <w:color w:val="000000"/>
          <w:szCs w:val="24"/>
        </w:rPr>
        <w:t>p</w:t>
      </w:r>
      <w:r w:rsidRPr="00675511">
        <w:rPr>
          <w:color w:val="000000"/>
          <w:szCs w:val="24"/>
        </w:rPr>
        <w:t>tans för en referens till den europeiska dagen mot dödsstraffet, men även detta förslag hade mött starkt motstånd och skulle ha lett till en omröstning på hela eller delar av resolutionen. Turkiet beklagade att det inte gått att få in skrivningar om dödsstraffet. Frankrike, som vid denna tidpunkt var EU-ordförande, utt</w:t>
      </w:r>
      <w:r w:rsidRPr="00675511">
        <w:rPr>
          <w:color w:val="000000"/>
          <w:szCs w:val="24"/>
        </w:rPr>
        <w:t>a</w:t>
      </w:r>
      <w:r w:rsidRPr="00675511">
        <w:rPr>
          <w:color w:val="000000"/>
          <w:szCs w:val="24"/>
        </w:rPr>
        <w:t>lade sitt stöd för det svenska ordförandeskapet.</w:t>
      </w:r>
      <w:r w:rsidRPr="00675511">
        <w:rPr>
          <w:rStyle w:val="Fotnotsreferens"/>
          <w:color w:val="000000"/>
          <w:szCs w:val="24"/>
        </w:rPr>
        <w:footnoteReference w:id="130"/>
      </w:r>
      <w:r w:rsidRPr="00675511">
        <w:rPr>
          <w:color w:val="000000"/>
          <w:szCs w:val="24"/>
        </w:rPr>
        <w:t xml:space="preserve"> Europarådets generalsekr</w:t>
      </w:r>
      <w:r w:rsidRPr="00675511">
        <w:rPr>
          <w:color w:val="000000"/>
          <w:szCs w:val="24"/>
        </w:rPr>
        <w:t>e</w:t>
      </w:r>
      <w:r w:rsidRPr="00675511">
        <w:rPr>
          <w:color w:val="000000"/>
          <w:szCs w:val="24"/>
        </w:rPr>
        <w:t>terare Terry Davis såg resolutionen som ”ett gott exempel på det faktum att Europarådet inte står ensamt”. Davis lyfte särskilt fram resolutionens skri</w:t>
      </w:r>
      <w:r w:rsidRPr="00675511">
        <w:rPr>
          <w:color w:val="000000"/>
          <w:szCs w:val="24"/>
        </w:rPr>
        <w:t>v</w:t>
      </w:r>
      <w:r w:rsidRPr="00675511">
        <w:rPr>
          <w:color w:val="000000"/>
          <w:szCs w:val="24"/>
        </w:rPr>
        <w:t>ningar om fortsatt samarbete inom områdena pengatvätt, cyberkriminalitet och korruption samt främjande av demokrati och gott samhällsst</w:t>
      </w:r>
      <w:r w:rsidRPr="00675511">
        <w:rPr>
          <w:color w:val="000000"/>
          <w:szCs w:val="24"/>
        </w:rPr>
        <w:t>y</w:t>
      </w:r>
      <w:r w:rsidRPr="00675511">
        <w:rPr>
          <w:color w:val="000000"/>
          <w:szCs w:val="24"/>
        </w:rPr>
        <w:t>re.</w:t>
      </w:r>
      <w:r w:rsidRPr="00675511">
        <w:rPr>
          <w:rStyle w:val="Fotnotsreferens"/>
          <w:color w:val="000000"/>
          <w:szCs w:val="24"/>
        </w:rPr>
        <w:footnoteReference w:id="131"/>
      </w:r>
    </w:p>
    <w:p w:rsidR="00B26416" w:rsidRPr="00675511" w:rsidRDefault="00B26416" w:rsidP="00B26416">
      <w:pPr>
        <w:pStyle w:val="Rubrik2"/>
        <w:rPr>
          <w:color w:val="000000"/>
        </w:rPr>
      </w:pPr>
      <w:bookmarkStart w:id="112" w:name="_Toc211659882"/>
      <w:bookmarkStart w:id="113" w:name="_Toc223255945"/>
      <w:r w:rsidRPr="00675511">
        <w:rPr>
          <w:color w:val="000000"/>
        </w:rPr>
        <w:t>3.6 Europarådets interna organisation</w:t>
      </w:r>
      <w:bookmarkEnd w:id="112"/>
      <w:bookmarkEnd w:id="113"/>
    </w:p>
    <w:p w:rsidR="00B26416" w:rsidRPr="00675511" w:rsidRDefault="00B26416" w:rsidP="00B26416">
      <w:pPr>
        <w:rPr>
          <w:color w:val="000000"/>
        </w:rPr>
      </w:pPr>
      <w:r w:rsidRPr="00675511">
        <w:rPr>
          <w:color w:val="000000"/>
        </w:rPr>
        <w:t>Det svenska ordförandeskapets andra övergripande målsättning var att göra Europarådet till en mer öppen och effektiv organisation. I fråga om effektiv</w:t>
      </w:r>
      <w:r w:rsidRPr="00675511">
        <w:rPr>
          <w:color w:val="000000"/>
        </w:rPr>
        <w:t>i</w:t>
      </w:r>
      <w:r w:rsidRPr="00675511">
        <w:rPr>
          <w:color w:val="000000"/>
        </w:rPr>
        <w:t xml:space="preserve">tet uttalades en målsättning att </w:t>
      </w:r>
      <w:r w:rsidRPr="00675511">
        <w:rPr>
          <w:color w:val="000000"/>
          <w:szCs w:val="24"/>
        </w:rPr>
        <w:t>i högre grad koppla resultatet från Europar</w:t>
      </w:r>
      <w:r w:rsidRPr="00675511">
        <w:rPr>
          <w:color w:val="000000"/>
          <w:szCs w:val="24"/>
        </w:rPr>
        <w:t>å</w:t>
      </w:r>
      <w:r w:rsidRPr="00675511">
        <w:rPr>
          <w:color w:val="000000"/>
          <w:szCs w:val="24"/>
        </w:rPr>
        <w:t>dets övervakning av hur medlemsländerna lever upp till sina skyldigheter och åtaganden till utformningen av samarbete och stöd. Vidare ville man uppnå ett mer samstämmigt och horisontellt arbetssätt inom Europarådet, detta i syfte att bättre tillvarata organisationens samlade kompetens</w:t>
      </w:r>
      <w:r w:rsidRPr="00675511">
        <w:rPr>
          <w:color w:val="000000"/>
        </w:rPr>
        <w:t>. Enligt det svenska ordförandeskapet borde Europarådet dessutom sträva efter att göra sina dokument tillgängliga för allmänheten i större u</w:t>
      </w:r>
      <w:r w:rsidRPr="00675511">
        <w:rPr>
          <w:color w:val="000000"/>
        </w:rPr>
        <w:t>t</w:t>
      </w:r>
      <w:r w:rsidRPr="00675511">
        <w:rPr>
          <w:color w:val="000000"/>
        </w:rPr>
        <w:t>sträckning.</w:t>
      </w:r>
    </w:p>
    <w:p w:rsidR="00B26416" w:rsidRPr="00675511" w:rsidRDefault="00B26416" w:rsidP="00B26416">
      <w:pPr>
        <w:pStyle w:val="Rubrik3"/>
        <w:rPr>
          <w:noProof w:val="0"/>
          <w:color w:val="000000"/>
        </w:rPr>
      </w:pPr>
      <w:r w:rsidRPr="00675511">
        <w:rPr>
          <w:noProof w:val="0"/>
          <w:color w:val="000000"/>
        </w:rPr>
        <w:t>Nytt upplägg för ministermötet</w:t>
      </w:r>
    </w:p>
    <w:p w:rsidR="00B26416" w:rsidRPr="00675511" w:rsidRDefault="00B26416" w:rsidP="00B26416">
      <w:pPr>
        <w:rPr>
          <w:color w:val="000000"/>
        </w:rPr>
      </w:pPr>
      <w:r w:rsidRPr="00675511">
        <w:rPr>
          <w:color w:val="000000"/>
        </w:rPr>
        <w:t>De slovakiska och svenska ordförandeskapen arbetade aktivt för att reform</w:t>
      </w:r>
      <w:r w:rsidRPr="00675511">
        <w:rPr>
          <w:color w:val="000000"/>
        </w:rPr>
        <w:t>e</w:t>
      </w:r>
      <w:r w:rsidRPr="00675511">
        <w:rPr>
          <w:color w:val="000000"/>
        </w:rPr>
        <w:t>ra upplägget på det årliga ministermötet. Det hade funnits ett missnöje bland ministrarna med det gamla upplägget. Man hade ansett att mötet innefatt</w:t>
      </w:r>
      <w:r w:rsidRPr="00675511">
        <w:rPr>
          <w:color w:val="000000"/>
        </w:rPr>
        <w:t>a</w:t>
      </w:r>
      <w:r w:rsidRPr="00675511">
        <w:rPr>
          <w:color w:val="000000"/>
        </w:rPr>
        <w:t>de alltför många tekniska frågor och otillräckligt med politisk di</w:t>
      </w:r>
      <w:r w:rsidRPr="00675511">
        <w:rPr>
          <w:color w:val="000000"/>
        </w:rPr>
        <w:t>s</w:t>
      </w:r>
      <w:r w:rsidRPr="00675511">
        <w:rPr>
          <w:color w:val="000000"/>
        </w:rPr>
        <w:t>kussion. Brist på talartid hade dessutom inneburit att vissa ministrar hade fått åka hem utan att ha fått tillfälle att uttala sig. Deltagandet på ministernivå hade varit lågt. Med anledning av detta hade ministerkommittén beslutat att ge de tillträdande och avgående ordförandeskapen ett stort inflytande över ministermötets u</w:t>
      </w:r>
      <w:r w:rsidRPr="00675511">
        <w:rPr>
          <w:color w:val="000000"/>
        </w:rPr>
        <w:t>t</w:t>
      </w:r>
      <w:r w:rsidRPr="00675511">
        <w:rPr>
          <w:color w:val="000000"/>
        </w:rPr>
        <w:t>formning.</w:t>
      </w:r>
      <w:r w:rsidRPr="00675511">
        <w:rPr>
          <w:rStyle w:val="Fotnotsreferens"/>
          <w:color w:val="000000"/>
        </w:rPr>
        <w:footnoteReference w:id="132"/>
      </w:r>
    </w:p>
    <w:p w:rsidR="00B26416" w:rsidRPr="00675511" w:rsidRDefault="00B26416" w:rsidP="00B26416">
      <w:pPr>
        <w:pStyle w:val="Normaltindrag"/>
        <w:rPr>
          <w:color w:val="000000"/>
        </w:rPr>
      </w:pPr>
      <w:r w:rsidRPr="00675511">
        <w:rPr>
          <w:color w:val="000000"/>
        </w:rPr>
        <w:t>Ministermötet den 7 maj 2008 delades in i två delar: en kort formell se</w:t>
      </w:r>
      <w:r w:rsidRPr="00675511">
        <w:rPr>
          <w:color w:val="000000"/>
        </w:rPr>
        <w:t>s</w:t>
      </w:r>
      <w:r w:rsidRPr="00675511">
        <w:rPr>
          <w:color w:val="000000"/>
        </w:rPr>
        <w:t>sion under för- och eftermiddagen, avbruten av en informell lunch med pol</w:t>
      </w:r>
      <w:r w:rsidRPr="00675511">
        <w:rPr>
          <w:color w:val="000000"/>
        </w:rPr>
        <w:t>i</w:t>
      </w:r>
      <w:r w:rsidRPr="00675511">
        <w:rPr>
          <w:color w:val="000000"/>
        </w:rPr>
        <w:t>tisk diskussion. Vid mötets formella del användes ett tidur för att markera när talare överskridit sin treminuters talartid. Endast utrikesministrar och statsse</w:t>
      </w:r>
      <w:r w:rsidRPr="00675511">
        <w:rPr>
          <w:color w:val="000000"/>
        </w:rPr>
        <w:t>k</w:t>
      </w:r>
      <w:r w:rsidRPr="00675511">
        <w:rPr>
          <w:color w:val="000000"/>
        </w:rPr>
        <w:t>reterare hade tillträde till den informella lunchen. Sveriges och Slovakiens utrikesministrar Carl Bildt respektive Jan Kubiš skrev ett brev till sina koll</w:t>
      </w:r>
      <w:r w:rsidRPr="00675511">
        <w:rPr>
          <w:color w:val="000000"/>
        </w:rPr>
        <w:t>e</w:t>
      </w:r>
      <w:r w:rsidRPr="00675511">
        <w:rPr>
          <w:color w:val="000000"/>
        </w:rPr>
        <w:t xml:space="preserve">ger i syfte att hitta ett relevant ämne för politisk diskussion vid den informella lunchen. Diskussionstemat kom att bli </w:t>
      </w:r>
      <w:r w:rsidRPr="00675511">
        <w:rPr>
          <w:i/>
          <w:color w:val="000000"/>
        </w:rPr>
        <w:t>Sydöstra Europa och Europar</w:t>
      </w:r>
      <w:r w:rsidRPr="00675511">
        <w:rPr>
          <w:i/>
          <w:color w:val="000000"/>
        </w:rPr>
        <w:t>å</w:t>
      </w:r>
      <w:r w:rsidRPr="00675511">
        <w:rPr>
          <w:i/>
          <w:color w:val="000000"/>
        </w:rPr>
        <w:t>det</w:t>
      </w:r>
      <w:r w:rsidRPr="00675511">
        <w:rPr>
          <w:color w:val="000000"/>
        </w:rPr>
        <w:t>.</w:t>
      </w:r>
      <w:r w:rsidRPr="00675511">
        <w:rPr>
          <w:rStyle w:val="Fotnotsreferens"/>
          <w:color w:val="000000"/>
        </w:rPr>
        <w:footnoteReference w:id="133"/>
      </w:r>
    </w:p>
    <w:p w:rsidR="00B26416" w:rsidRPr="00675511" w:rsidRDefault="00B26416" w:rsidP="00B26416">
      <w:pPr>
        <w:pStyle w:val="Rubrik3"/>
        <w:rPr>
          <w:noProof w:val="0"/>
          <w:color w:val="000000"/>
        </w:rPr>
      </w:pPr>
      <w:r w:rsidRPr="00675511">
        <w:rPr>
          <w:noProof w:val="0"/>
          <w:color w:val="000000"/>
        </w:rPr>
        <w:t>Tematiska debatter vid ställföreträdarmötet</w:t>
      </w:r>
    </w:p>
    <w:p w:rsidR="00B26416" w:rsidRPr="00675511" w:rsidRDefault="00B26416" w:rsidP="00B26416">
      <w:pPr>
        <w:rPr>
          <w:color w:val="000000"/>
        </w:rPr>
      </w:pPr>
      <w:r w:rsidRPr="00675511">
        <w:rPr>
          <w:color w:val="000000"/>
        </w:rPr>
        <w:t>Det svenska ordförandeskapet tog initiativ till att ministerkommittén höll tematiska debatter på fyra olika teman – människohandel, jämställdhetsint</w:t>
      </w:r>
      <w:r w:rsidRPr="00675511">
        <w:rPr>
          <w:color w:val="000000"/>
        </w:rPr>
        <w:t>e</w:t>
      </w:r>
      <w:r w:rsidRPr="00675511">
        <w:rPr>
          <w:color w:val="000000"/>
        </w:rPr>
        <w:t>grering, barnets rättigheter och ungdomsfrågor. Debatterna syftade dels till att utvä</w:t>
      </w:r>
      <w:r w:rsidRPr="00675511">
        <w:rPr>
          <w:color w:val="000000"/>
        </w:rPr>
        <w:t>r</w:t>
      </w:r>
      <w:r w:rsidRPr="00675511">
        <w:rPr>
          <w:color w:val="000000"/>
        </w:rPr>
        <w:t>dera genomförda insatser på olika områden inom Europarådet och ute i medlemsländerna, dels till att diskutera organisationens framtida ver</w:t>
      </w:r>
      <w:r w:rsidRPr="00675511">
        <w:rPr>
          <w:color w:val="000000"/>
        </w:rPr>
        <w:t>k</w:t>
      </w:r>
      <w:r w:rsidRPr="00675511">
        <w:rPr>
          <w:color w:val="000000"/>
        </w:rPr>
        <w:t>samhet på dessa områden. Det svenska initiativet fick allmänt stöd från övriga del</w:t>
      </w:r>
      <w:r w:rsidRPr="00675511">
        <w:rPr>
          <w:color w:val="000000"/>
        </w:rPr>
        <w:t>e</w:t>
      </w:r>
      <w:r w:rsidRPr="00675511">
        <w:rPr>
          <w:color w:val="000000"/>
        </w:rPr>
        <w:t>gationer.</w:t>
      </w:r>
      <w:r w:rsidRPr="00675511">
        <w:rPr>
          <w:rStyle w:val="Fotnotsreferens"/>
          <w:color w:val="000000"/>
        </w:rPr>
        <w:footnoteReference w:id="134"/>
      </w:r>
    </w:p>
    <w:p w:rsidR="00B26416" w:rsidRPr="00675511" w:rsidRDefault="00B26416" w:rsidP="00B26416">
      <w:pPr>
        <w:pStyle w:val="Rubrik3"/>
        <w:rPr>
          <w:noProof w:val="0"/>
          <w:color w:val="000000"/>
        </w:rPr>
      </w:pPr>
      <w:r w:rsidRPr="00675511">
        <w:rPr>
          <w:noProof w:val="0"/>
          <w:color w:val="000000"/>
        </w:rPr>
        <w:t>Samordningsmöte om Europ</w:t>
      </w:r>
      <w:r w:rsidRPr="00675511">
        <w:rPr>
          <w:noProof w:val="0"/>
          <w:color w:val="000000"/>
        </w:rPr>
        <w:t>a</w:t>
      </w:r>
      <w:r w:rsidRPr="00675511">
        <w:rPr>
          <w:noProof w:val="0"/>
          <w:color w:val="000000"/>
        </w:rPr>
        <w:t>rådets övervakningsarbete</w:t>
      </w:r>
    </w:p>
    <w:p w:rsidR="00B26416" w:rsidRPr="00675511" w:rsidRDefault="00B26416" w:rsidP="00B26416">
      <w:pPr>
        <w:rPr>
          <w:color w:val="000000"/>
        </w:rPr>
      </w:pPr>
      <w:r w:rsidRPr="00675511">
        <w:rPr>
          <w:color w:val="000000"/>
        </w:rPr>
        <w:t>Den 7 oktober 2008 anordnade det svenska ordförandeskapet tillsammans med det tillträdande spanska ordförandeskapet ett informellt samordningsm</w:t>
      </w:r>
      <w:r w:rsidRPr="00675511">
        <w:rPr>
          <w:color w:val="000000"/>
        </w:rPr>
        <w:t>ö</w:t>
      </w:r>
      <w:r w:rsidRPr="00675511">
        <w:rPr>
          <w:color w:val="000000"/>
        </w:rPr>
        <w:t>te med Europarådets MR-kommissarie och presidenterna för organisationens övervakningsmekanismer.</w:t>
      </w:r>
      <w:r w:rsidRPr="00675511">
        <w:rPr>
          <w:rStyle w:val="Fotnotsreferens"/>
          <w:color w:val="000000"/>
        </w:rPr>
        <w:footnoteReference w:id="135"/>
      </w:r>
      <w:r w:rsidRPr="00675511">
        <w:rPr>
          <w:color w:val="000000"/>
        </w:rPr>
        <w:t xml:space="preserve"> Mötet syftade till att diskutera sätt att öka effe</w:t>
      </w:r>
      <w:r w:rsidRPr="00675511">
        <w:rPr>
          <w:color w:val="000000"/>
        </w:rPr>
        <w:t>k</w:t>
      </w:r>
      <w:r w:rsidRPr="00675511">
        <w:rPr>
          <w:color w:val="000000"/>
        </w:rPr>
        <w:t>tiviteten och synligheten i Europarådets arbete med övervakning, samt</w:t>
      </w:r>
      <w:r w:rsidRPr="00675511">
        <w:rPr>
          <w:color w:val="000000"/>
        </w:rPr>
        <w:t>i</w:t>
      </w:r>
      <w:r w:rsidRPr="00675511">
        <w:rPr>
          <w:color w:val="000000"/>
        </w:rPr>
        <w:t>digt som man fullt ut respekterar MR-kommissariens och mekanismernas ober</w:t>
      </w:r>
      <w:r w:rsidRPr="00675511">
        <w:rPr>
          <w:color w:val="000000"/>
        </w:rPr>
        <w:t>o</w:t>
      </w:r>
      <w:r w:rsidRPr="00675511">
        <w:rPr>
          <w:color w:val="000000"/>
        </w:rPr>
        <w:t>ende. Tonvikt fästes även vid att stärka kopplingen mellan policyuppläggning och genomf</w:t>
      </w:r>
      <w:r w:rsidRPr="00675511">
        <w:rPr>
          <w:color w:val="000000"/>
        </w:rPr>
        <w:t>ö</w:t>
      </w:r>
      <w:r w:rsidRPr="00675511">
        <w:rPr>
          <w:color w:val="000000"/>
        </w:rPr>
        <w:t>rande.</w:t>
      </w:r>
    </w:p>
    <w:p w:rsidR="00B26416" w:rsidRPr="00675511" w:rsidRDefault="00B26416" w:rsidP="00B26416">
      <w:pPr>
        <w:pStyle w:val="Normaltindrag"/>
        <w:rPr>
          <w:color w:val="000000"/>
        </w:rPr>
      </w:pPr>
      <w:r w:rsidRPr="00675511">
        <w:rPr>
          <w:color w:val="000000"/>
        </w:rPr>
        <w:t>Vid mötet diskuterades ett antal frågor. En handlade om framkomliga v</w:t>
      </w:r>
      <w:r w:rsidRPr="00675511">
        <w:rPr>
          <w:color w:val="000000"/>
        </w:rPr>
        <w:t>ä</w:t>
      </w:r>
      <w:r w:rsidRPr="00675511">
        <w:rPr>
          <w:color w:val="000000"/>
        </w:rPr>
        <w:t>gar för att främja synergieffekter och samordning mellan övervakningsmek</w:t>
      </w:r>
      <w:r w:rsidRPr="00675511">
        <w:rPr>
          <w:color w:val="000000"/>
        </w:rPr>
        <w:t>a</w:t>
      </w:r>
      <w:r w:rsidRPr="00675511">
        <w:rPr>
          <w:color w:val="000000"/>
        </w:rPr>
        <w:t>nismerna. Man framhöll vikten av informationsutbyte samt gemensam up</w:t>
      </w:r>
      <w:r w:rsidRPr="00675511">
        <w:rPr>
          <w:color w:val="000000"/>
        </w:rPr>
        <w:t>p</w:t>
      </w:r>
      <w:r w:rsidRPr="00675511">
        <w:rPr>
          <w:color w:val="000000"/>
        </w:rPr>
        <w:t>följning och schemaläggning av besök. En andra fråga handlade om att förs</w:t>
      </w:r>
      <w:r w:rsidRPr="00675511">
        <w:rPr>
          <w:color w:val="000000"/>
        </w:rPr>
        <w:t>ö</w:t>
      </w:r>
      <w:r w:rsidRPr="00675511">
        <w:rPr>
          <w:color w:val="000000"/>
        </w:rPr>
        <w:t>ka uppnå en tydligare koppling mellan å ena sidan de brister som överva</w:t>
      </w:r>
      <w:r w:rsidRPr="00675511">
        <w:rPr>
          <w:color w:val="000000"/>
        </w:rPr>
        <w:t>k</w:t>
      </w:r>
      <w:r w:rsidRPr="00675511">
        <w:rPr>
          <w:color w:val="000000"/>
        </w:rPr>
        <w:t>ningsmekanismerna identifierar och å andra sidan Europarådets politiska prioriteringar och stödverksamhet. En tredje fråga var övervakningsmekani</w:t>
      </w:r>
      <w:r w:rsidRPr="00675511">
        <w:rPr>
          <w:color w:val="000000"/>
        </w:rPr>
        <w:t>s</w:t>
      </w:r>
      <w:r w:rsidRPr="00675511">
        <w:rPr>
          <w:color w:val="000000"/>
        </w:rPr>
        <w:t>mernas sama</w:t>
      </w:r>
      <w:r w:rsidRPr="00675511">
        <w:rPr>
          <w:color w:val="000000"/>
        </w:rPr>
        <w:t>r</w:t>
      </w:r>
      <w:r w:rsidRPr="00675511">
        <w:rPr>
          <w:color w:val="000000"/>
        </w:rPr>
        <w:t>bete med externa aktörer, inte minst organ inom OECD och FN. Likaså diskuterades hur man kan arbeta för att stärka mekanismernas nati</w:t>
      </w:r>
      <w:r w:rsidRPr="00675511">
        <w:rPr>
          <w:color w:val="000000"/>
        </w:rPr>
        <w:t>o</w:t>
      </w:r>
      <w:r w:rsidRPr="00675511">
        <w:rPr>
          <w:color w:val="000000"/>
        </w:rPr>
        <w:t>nella motsvarigheter.</w:t>
      </w:r>
      <w:r w:rsidRPr="00675511">
        <w:rPr>
          <w:rStyle w:val="Fotnotsreferens"/>
          <w:color w:val="000000"/>
        </w:rPr>
        <w:footnoteReference w:id="136"/>
      </w:r>
    </w:p>
    <w:p w:rsidR="00B26416" w:rsidRPr="00675511" w:rsidRDefault="00B26416" w:rsidP="00B26416">
      <w:pPr>
        <w:pStyle w:val="Normaltindrag"/>
        <w:rPr>
          <w:color w:val="000000"/>
        </w:rPr>
      </w:pPr>
      <w:r w:rsidRPr="00675511">
        <w:rPr>
          <w:color w:val="000000"/>
        </w:rPr>
        <w:t>Det svenska ordförandeskapet rapporterade muntligen om mötet inför m</w:t>
      </w:r>
      <w:r w:rsidRPr="00675511">
        <w:rPr>
          <w:color w:val="000000"/>
        </w:rPr>
        <w:t>i</w:t>
      </w:r>
      <w:r w:rsidRPr="00675511">
        <w:rPr>
          <w:color w:val="000000"/>
        </w:rPr>
        <w:t>nisterkommittén den 15 oktober 2008. Ministerkommittén välkomnade rege</w:t>
      </w:r>
      <w:r w:rsidRPr="00675511">
        <w:rPr>
          <w:color w:val="000000"/>
        </w:rPr>
        <w:t>l</w:t>
      </w:r>
      <w:r w:rsidRPr="00675511">
        <w:rPr>
          <w:color w:val="000000"/>
        </w:rPr>
        <w:t>bundna möten mellan ministerkommitténs ordförande och övervakningsm</w:t>
      </w:r>
      <w:r w:rsidRPr="00675511">
        <w:rPr>
          <w:color w:val="000000"/>
        </w:rPr>
        <w:t>e</w:t>
      </w:r>
      <w:r w:rsidRPr="00675511">
        <w:rPr>
          <w:color w:val="000000"/>
        </w:rPr>
        <w:t>kanismernas presidenter. Enligt ministerkommittén är detta ett sätt att stärka öppenheten och samordningen i Europarådets arbete. Vid sitt möte den 10 december 2008 noterade ministerkommittén en rapport av det svenska ordf</w:t>
      </w:r>
      <w:r w:rsidRPr="00675511">
        <w:rPr>
          <w:color w:val="000000"/>
        </w:rPr>
        <w:t>ö</w:t>
      </w:r>
      <w:r w:rsidRPr="00675511">
        <w:rPr>
          <w:color w:val="000000"/>
        </w:rPr>
        <w:t>randeskapet om samordningsmötet. Övervakningsmekanismernas ansträn</w:t>
      </w:r>
      <w:r w:rsidRPr="00675511">
        <w:rPr>
          <w:color w:val="000000"/>
        </w:rPr>
        <w:t>g</w:t>
      </w:r>
      <w:r w:rsidRPr="00675511">
        <w:rPr>
          <w:color w:val="000000"/>
        </w:rPr>
        <w:t>ningar för att främja synergieffekter inom och utom Europarådet välkomn</w:t>
      </w:r>
      <w:r w:rsidRPr="00675511">
        <w:rPr>
          <w:color w:val="000000"/>
        </w:rPr>
        <w:t>a</w:t>
      </w:r>
      <w:r w:rsidRPr="00675511">
        <w:rPr>
          <w:color w:val="000000"/>
        </w:rPr>
        <w:t>des. Ministerkommittén beslutade att längre fram diskutera det svenska ordf</w:t>
      </w:r>
      <w:r w:rsidRPr="00675511">
        <w:rPr>
          <w:color w:val="000000"/>
        </w:rPr>
        <w:t>ö</w:t>
      </w:r>
      <w:r w:rsidRPr="00675511">
        <w:rPr>
          <w:color w:val="000000"/>
        </w:rPr>
        <w:t>ra</w:t>
      </w:r>
      <w:r w:rsidRPr="00675511">
        <w:rPr>
          <w:color w:val="000000"/>
        </w:rPr>
        <w:t>n</w:t>
      </w:r>
      <w:r w:rsidRPr="00675511">
        <w:rPr>
          <w:color w:val="000000"/>
        </w:rPr>
        <w:t>deskapets rapport i ljuset av förslag från rapportörsgrupperna för rättsliga frågor och mänskliga rättigheter. Dessutom uppmuntrade man övervakning</w:t>
      </w:r>
      <w:r w:rsidRPr="00675511">
        <w:rPr>
          <w:color w:val="000000"/>
        </w:rPr>
        <w:t>s</w:t>
      </w:r>
      <w:r w:rsidRPr="00675511">
        <w:rPr>
          <w:color w:val="000000"/>
        </w:rPr>
        <w:t>mekanismerna att årligen rapportera till ministerkommittén om sitt inbördes samarb</w:t>
      </w:r>
      <w:r w:rsidRPr="00675511">
        <w:rPr>
          <w:color w:val="000000"/>
        </w:rPr>
        <w:t>e</w:t>
      </w:r>
      <w:r w:rsidRPr="00675511">
        <w:rPr>
          <w:color w:val="000000"/>
        </w:rPr>
        <w:t>te.</w:t>
      </w:r>
      <w:r w:rsidRPr="00675511">
        <w:rPr>
          <w:rStyle w:val="Fotnotsreferens"/>
          <w:color w:val="000000"/>
        </w:rPr>
        <w:footnoteReference w:id="137"/>
      </w:r>
    </w:p>
    <w:p w:rsidR="00B26416" w:rsidRPr="00675511" w:rsidRDefault="00B26416" w:rsidP="00B26416">
      <w:pPr>
        <w:pStyle w:val="Rubrik3"/>
        <w:rPr>
          <w:noProof w:val="0"/>
          <w:color w:val="000000"/>
        </w:rPr>
      </w:pPr>
      <w:r w:rsidRPr="00675511">
        <w:rPr>
          <w:noProof w:val="0"/>
          <w:color w:val="000000"/>
        </w:rPr>
        <w:t>Samordning mellan ordförandeskapet och rapportörsgrupperna</w:t>
      </w:r>
    </w:p>
    <w:p w:rsidR="00B26416" w:rsidRPr="00675511" w:rsidRDefault="00B26416" w:rsidP="00B26416">
      <w:pPr>
        <w:spacing w:line="240" w:lineRule="atLeast"/>
        <w:rPr>
          <w:color w:val="000000"/>
        </w:rPr>
      </w:pPr>
      <w:r w:rsidRPr="00675511">
        <w:rPr>
          <w:color w:val="000000"/>
        </w:rPr>
        <w:t>På det svenska ordförandeskapets initiativ hölls i maj och oktober 2008 sa</w:t>
      </w:r>
      <w:r w:rsidRPr="00675511">
        <w:rPr>
          <w:color w:val="000000"/>
        </w:rPr>
        <w:t>m</w:t>
      </w:r>
      <w:r w:rsidRPr="00675511">
        <w:rPr>
          <w:color w:val="000000"/>
        </w:rPr>
        <w:t>ordningsmöten med ordförandena i ministerko</w:t>
      </w:r>
      <w:r w:rsidRPr="00675511">
        <w:rPr>
          <w:color w:val="000000"/>
        </w:rPr>
        <w:t>m</w:t>
      </w:r>
      <w:r w:rsidRPr="00675511">
        <w:rPr>
          <w:color w:val="000000"/>
        </w:rPr>
        <w:t>mitténs rapportörsgrupper. Ett övergripande syfte var att förbättra rapportör</w:t>
      </w:r>
      <w:r w:rsidRPr="00675511">
        <w:rPr>
          <w:color w:val="000000"/>
        </w:rPr>
        <w:t>s</w:t>
      </w:r>
      <w:r w:rsidRPr="00675511">
        <w:rPr>
          <w:color w:val="000000"/>
        </w:rPr>
        <w:t>gruppernas samordning. Vid mötena jämfördes även rapportörsgruppernas dagordningar med det svenska ordförandeskapets prioriteringar. På detta sätt främjades inte minst planerin</w:t>
      </w:r>
      <w:r w:rsidRPr="00675511">
        <w:rPr>
          <w:color w:val="000000"/>
        </w:rPr>
        <w:t>g</w:t>
      </w:r>
      <w:r w:rsidRPr="00675511">
        <w:rPr>
          <w:color w:val="000000"/>
        </w:rPr>
        <w:t>en av arbetet med den nya handlingsplanen för barnets rättigheter, priorit</w:t>
      </w:r>
      <w:r w:rsidRPr="00675511">
        <w:rPr>
          <w:color w:val="000000"/>
        </w:rPr>
        <w:t>e</w:t>
      </w:r>
      <w:r w:rsidRPr="00675511">
        <w:rPr>
          <w:color w:val="000000"/>
        </w:rPr>
        <w:t>ringarna för Europarådets samarbete med EU samt översikten över Europar</w:t>
      </w:r>
      <w:r w:rsidRPr="00675511">
        <w:rPr>
          <w:color w:val="000000"/>
        </w:rPr>
        <w:t>å</w:t>
      </w:r>
      <w:r w:rsidRPr="00675511">
        <w:rPr>
          <w:color w:val="000000"/>
        </w:rPr>
        <w:t>dets arbete med rättsstatens princ</w:t>
      </w:r>
      <w:r w:rsidRPr="00675511">
        <w:rPr>
          <w:color w:val="000000"/>
        </w:rPr>
        <w:t>i</w:t>
      </w:r>
      <w:r w:rsidRPr="00675511">
        <w:rPr>
          <w:color w:val="000000"/>
        </w:rPr>
        <w:t>per.</w:t>
      </w:r>
      <w:r w:rsidRPr="00675511">
        <w:rPr>
          <w:rStyle w:val="Fotnotsreferens"/>
          <w:color w:val="000000"/>
        </w:rPr>
        <w:footnoteReference w:id="138"/>
      </w:r>
    </w:p>
    <w:p w:rsidR="00B26416" w:rsidRPr="00675511" w:rsidRDefault="00B26416" w:rsidP="00B26416">
      <w:pPr>
        <w:pStyle w:val="Rubrik3"/>
        <w:rPr>
          <w:noProof w:val="0"/>
          <w:color w:val="000000"/>
        </w:rPr>
      </w:pPr>
      <w:r w:rsidRPr="00675511">
        <w:rPr>
          <w:noProof w:val="0"/>
          <w:color w:val="000000"/>
        </w:rPr>
        <w:t>Val av ny generalsekreterare</w:t>
      </w:r>
    </w:p>
    <w:p w:rsidR="00B26416" w:rsidRPr="00675511" w:rsidRDefault="00B26416" w:rsidP="00B26416">
      <w:pPr>
        <w:rPr>
          <w:color w:val="000000"/>
        </w:rPr>
      </w:pPr>
      <w:r w:rsidRPr="00675511">
        <w:rPr>
          <w:color w:val="000000"/>
        </w:rPr>
        <w:t>Den 10 maj 2007 beslutade ministermötet att se över proceduren för val av generalsekreterare. Beslutet var i enlighet med rekommendationerna i Lu</w:t>
      </w:r>
      <w:r w:rsidRPr="00675511">
        <w:rPr>
          <w:color w:val="000000"/>
        </w:rPr>
        <w:t>x</w:t>
      </w:r>
      <w:r w:rsidRPr="00675511">
        <w:rPr>
          <w:color w:val="000000"/>
        </w:rPr>
        <w:t>emburgs premiärminister Jean-Claude Junckers rapport om hur relationerna mellan Europarådet och EU kan stärkas. Enligt Junckers rapport bör Europ</w:t>
      </w:r>
      <w:r w:rsidRPr="00675511">
        <w:rPr>
          <w:color w:val="000000"/>
        </w:rPr>
        <w:t>a</w:t>
      </w:r>
      <w:r w:rsidRPr="00675511">
        <w:rPr>
          <w:color w:val="000000"/>
        </w:rPr>
        <w:t>rådets generalsekr</w:t>
      </w:r>
      <w:r w:rsidRPr="00675511">
        <w:rPr>
          <w:color w:val="000000"/>
        </w:rPr>
        <w:t>e</w:t>
      </w:r>
      <w:r w:rsidRPr="00675511">
        <w:rPr>
          <w:color w:val="000000"/>
        </w:rPr>
        <w:t>terare vara en ledande politiker, allra helst någon som har tjänat som regerings- eller statschef. Syftet är att öka synligheten i Europar</w:t>
      </w:r>
      <w:r w:rsidRPr="00675511">
        <w:rPr>
          <w:color w:val="000000"/>
        </w:rPr>
        <w:t>å</w:t>
      </w:r>
      <w:r w:rsidRPr="00675511">
        <w:rPr>
          <w:color w:val="000000"/>
        </w:rPr>
        <w:t>dets arbete. Det svenska ordförandeskapet uttalade att det är viktigt att hitta en generalsekreterare som uppfyller Junckerkriterierna.</w:t>
      </w:r>
      <w:r w:rsidRPr="00675511">
        <w:rPr>
          <w:rStyle w:val="Fotnotsreferens"/>
          <w:color w:val="000000"/>
        </w:rPr>
        <w:footnoteReference w:id="139"/>
      </w:r>
      <w:r w:rsidRPr="00675511">
        <w:rPr>
          <w:color w:val="000000"/>
        </w:rPr>
        <w:t xml:space="preserve"> Kandidater kan presenteras fram till den 6 mars 2009. Vid sitt 119:e ministerm</w:t>
      </w:r>
      <w:r w:rsidRPr="00675511">
        <w:rPr>
          <w:color w:val="000000"/>
        </w:rPr>
        <w:t>ö</w:t>
      </w:r>
      <w:r w:rsidRPr="00675511">
        <w:rPr>
          <w:color w:val="000000"/>
        </w:rPr>
        <w:t>te den 5 maj 2009 ska ministrarna anta en resolution om kandidater och skicka denna till den parlamentariska församlingen. Församlingen kommer därefter att välja ny gen</w:t>
      </w:r>
      <w:r w:rsidRPr="00675511">
        <w:rPr>
          <w:color w:val="000000"/>
        </w:rPr>
        <w:t>e</w:t>
      </w:r>
      <w:r w:rsidRPr="00675511">
        <w:rPr>
          <w:color w:val="000000"/>
        </w:rPr>
        <w:t>ralsekreterare i samband med sin sommarsession den 22–26 juni 2009. Den nuvarande generalsekret</w:t>
      </w:r>
      <w:r w:rsidRPr="00675511">
        <w:rPr>
          <w:color w:val="000000"/>
        </w:rPr>
        <w:t>e</w:t>
      </w:r>
      <w:r w:rsidRPr="00675511">
        <w:rPr>
          <w:color w:val="000000"/>
        </w:rPr>
        <w:t>rarens mandat går ut den 31 augusti 2009.</w:t>
      </w:r>
    </w:p>
    <w:p w:rsidR="00B26416" w:rsidRPr="00675511" w:rsidRDefault="00B26416" w:rsidP="00B26416">
      <w:pPr>
        <w:pStyle w:val="Normaltindrag"/>
        <w:rPr>
          <w:color w:val="000000"/>
        </w:rPr>
      </w:pPr>
      <w:r w:rsidRPr="00675511">
        <w:rPr>
          <w:color w:val="000000"/>
        </w:rPr>
        <w:t>Det svenska ordförandeskapet satte tidigt frågan om val av ny generalse</w:t>
      </w:r>
      <w:r w:rsidRPr="00675511">
        <w:rPr>
          <w:color w:val="000000"/>
        </w:rPr>
        <w:t>k</w:t>
      </w:r>
      <w:r w:rsidRPr="00675511">
        <w:rPr>
          <w:color w:val="000000"/>
        </w:rPr>
        <w:t xml:space="preserve">reterare på ställföreträdarmötets dagordning. Vid ställföreträdarmötet den 9–10 juli 2008 diskuterades frågan </w:t>
      </w:r>
      <w:r w:rsidRPr="00675511">
        <w:rPr>
          <w:i/>
          <w:color w:val="000000"/>
        </w:rPr>
        <w:t>in camera</w:t>
      </w:r>
      <w:r w:rsidRPr="00675511">
        <w:rPr>
          <w:color w:val="000000"/>
        </w:rPr>
        <w:t>, i närvaro av Terry Davis och Maud de Boer-Buquicchio, Europarådets generalsekreterare respektive bitr</w:t>
      </w:r>
      <w:r w:rsidRPr="00675511">
        <w:rPr>
          <w:color w:val="000000"/>
        </w:rPr>
        <w:t>ä</w:t>
      </w:r>
      <w:r w:rsidRPr="00675511">
        <w:rPr>
          <w:color w:val="000000"/>
        </w:rPr>
        <w:t>dande generalsekreterare. Så gott som alla medlemsländer deltog i den efte</w:t>
      </w:r>
      <w:r w:rsidRPr="00675511">
        <w:rPr>
          <w:color w:val="000000"/>
        </w:rPr>
        <w:t>r</w:t>
      </w:r>
      <w:r w:rsidRPr="00675511">
        <w:rPr>
          <w:color w:val="000000"/>
        </w:rPr>
        <w:t>följande debatten. Flera medlemsländer efterlyste information från ministe</w:t>
      </w:r>
      <w:r w:rsidRPr="00675511">
        <w:rPr>
          <w:color w:val="000000"/>
        </w:rPr>
        <w:t>r</w:t>
      </w:r>
      <w:r w:rsidRPr="00675511">
        <w:rPr>
          <w:color w:val="000000"/>
        </w:rPr>
        <w:t>kommitténs ordförande om de kriterier som en ny generalsekreterare ska uppfylla. Sveriges ständige representant i Strasbourg Per Sjögren åtog sig att framföra mötets kommentarer och förslag till utrikesminister Carl Bildt. Sj</w:t>
      </w:r>
      <w:r w:rsidRPr="00675511">
        <w:rPr>
          <w:color w:val="000000"/>
        </w:rPr>
        <w:t>ö</w:t>
      </w:r>
      <w:r w:rsidRPr="00675511">
        <w:rPr>
          <w:color w:val="000000"/>
        </w:rPr>
        <w:t>gren uppmuntrade även ministerkommitténs delegationer att konsultera h</w:t>
      </w:r>
      <w:r w:rsidRPr="00675511">
        <w:rPr>
          <w:color w:val="000000"/>
        </w:rPr>
        <w:t>o</w:t>
      </w:r>
      <w:r w:rsidRPr="00675511">
        <w:rPr>
          <w:color w:val="000000"/>
        </w:rPr>
        <w:t>nom i frågor om valproceduren. Ett femtontal ambassadörer begärde därefter informella konsultationer.</w:t>
      </w:r>
      <w:r w:rsidRPr="00675511">
        <w:rPr>
          <w:rStyle w:val="Fotnotsreferens"/>
          <w:color w:val="000000"/>
        </w:rPr>
        <w:footnoteReference w:id="140"/>
      </w:r>
      <w:r w:rsidRPr="00675511">
        <w:rPr>
          <w:color w:val="000000"/>
        </w:rPr>
        <w:t xml:space="preserve"> I juni 2008 skickade ministerkommitténs ordf</w:t>
      </w:r>
      <w:r w:rsidRPr="00675511">
        <w:rPr>
          <w:color w:val="000000"/>
        </w:rPr>
        <w:t>ö</w:t>
      </w:r>
      <w:r w:rsidRPr="00675511">
        <w:rPr>
          <w:color w:val="000000"/>
        </w:rPr>
        <w:t>rande Carl Bildt ett brev till sina kolleger i vilket han bad dem identifi</w:t>
      </w:r>
      <w:r w:rsidRPr="00675511">
        <w:rPr>
          <w:color w:val="000000"/>
        </w:rPr>
        <w:t>e</w:t>
      </w:r>
      <w:r w:rsidRPr="00675511">
        <w:rPr>
          <w:color w:val="000000"/>
        </w:rPr>
        <w:t>ra lämpliga kandidater från sina egna länder.</w:t>
      </w:r>
      <w:r w:rsidRPr="00675511">
        <w:rPr>
          <w:rStyle w:val="Fotnotsreferens"/>
          <w:color w:val="000000"/>
          <w:szCs w:val="24"/>
        </w:rPr>
        <w:footnoteReference w:id="141"/>
      </w:r>
      <w:r w:rsidRPr="00675511">
        <w:rPr>
          <w:color w:val="000000"/>
        </w:rPr>
        <w:t xml:space="preserve"> Ett antal utrikesministrar skick</w:t>
      </w:r>
      <w:r w:rsidRPr="00675511">
        <w:rPr>
          <w:color w:val="000000"/>
        </w:rPr>
        <w:t>a</w:t>
      </w:r>
      <w:r w:rsidRPr="00675511">
        <w:rPr>
          <w:color w:val="000000"/>
        </w:rPr>
        <w:t>de skriftliga svar och uttalade sitt stöd för det svenska initiativet. Des</w:t>
      </w:r>
      <w:r w:rsidRPr="00675511">
        <w:rPr>
          <w:color w:val="000000"/>
        </w:rPr>
        <w:t>s</w:t>
      </w:r>
      <w:r w:rsidRPr="00675511">
        <w:rPr>
          <w:color w:val="000000"/>
        </w:rPr>
        <w:t>utom presenterades en kandidat – Norges tidigare stats- och utrikesminister To</w:t>
      </w:r>
      <w:r w:rsidRPr="00675511">
        <w:rPr>
          <w:color w:val="000000"/>
        </w:rPr>
        <w:t>r</w:t>
      </w:r>
      <w:r w:rsidRPr="00675511">
        <w:rPr>
          <w:color w:val="000000"/>
        </w:rPr>
        <w:t>björn Jagland</w:t>
      </w:r>
      <w:r w:rsidRPr="00675511">
        <w:rPr>
          <w:rStyle w:val="Fotnotsreferens"/>
          <w:color w:val="000000"/>
        </w:rPr>
        <w:footnoteReference w:id="142"/>
      </w:r>
      <w:r w:rsidRPr="00675511">
        <w:rPr>
          <w:color w:val="000000"/>
        </w:rPr>
        <w:t xml:space="preserve"> – och senare har ytterligare kandidater till generalsekretera</w:t>
      </w:r>
      <w:r w:rsidRPr="00675511">
        <w:rPr>
          <w:color w:val="000000"/>
        </w:rPr>
        <w:t>r</w:t>
      </w:r>
      <w:r w:rsidRPr="00675511">
        <w:rPr>
          <w:color w:val="000000"/>
        </w:rPr>
        <w:t>posten tillkommit. Den 8 oktober 2008 beslutade ställföreträdarmötet att kandidaterna till posten som generalsekreterare ska uppfylla de kriterier som minis</w:t>
      </w:r>
      <w:r w:rsidRPr="00675511">
        <w:rPr>
          <w:color w:val="000000"/>
        </w:rPr>
        <w:t>t</w:t>
      </w:r>
      <w:r w:rsidRPr="00675511">
        <w:rPr>
          <w:color w:val="000000"/>
        </w:rPr>
        <w:t xml:space="preserve">rarna kom överens om vid sitt 117:e ministermöte 2007. </w:t>
      </w:r>
    </w:p>
    <w:p w:rsidR="00B26416" w:rsidRPr="00675511" w:rsidRDefault="00B26416" w:rsidP="00B26416">
      <w:pPr>
        <w:pStyle w:val="Rubrik3"/>
        <w:rPr>
          <w:noProof w:val="0"/>
          <w:color w:val="000000"/>
        </w:rPr>
      </w:pPr>
      <w:r w:rsidRPr="00675511">
        <w:rPr>
          <w:noProof w:val="0"/>
          <w:color w:val="000000"/>
        </w:rPr>
        <w:t>Offentlighet som norm i ministerkommittén</w:t>
      </w:r>
    </w:p>
    <w:p w:rsidR="00B26416" w:rsidRPr="00675511" w:rsidRDefault="00B26416" w:rsidP="00B26416">
      <w:pPr>
        <w:pStyle w:val="Normaltindrag"/>
        <w:ind w:firstLine="0"/>
        <w:rPr>
          <w:color w:val="000000"/>
        </w:rPr>
      </w:pPr>
      <w:r w:rsidRPr="00675511">
        <w:rPr>
          <w:color w:val="000000"/>
        </w:rPr>
        <w:t>Den 11 juni 2008 fattade ministerkommittén ett principbeslut om en lägre grad av handlingssekretess för ministerkommitténs dokument. Beslutet inn</w:t>
      </w:r>
      <w:r w:rsidRPr="00675511">
        <w:rPr>
          <w:color w:val="000000"/>
        </w:rPr>
        <w:t>e</w:t>
      </w:r>
      <w:r w:rsidRPr="00675511">
        <w:rPr>
          <w:color w:val="000000"/>
        </w:rPr>
        <w:t>bär att ministerkommitténs dokument alltid ska vara offentliga såvida ko</w:t>
      </w:r>
      <w:r w:rsidRPr="00675511">
        <w:rPr>
          <w:color w:val="000000"/>
        </w:rPr>
        <w:t>m</w:t>
      </w:r>
      <w:r w:rsidRPr="00675511">
        <w:rPr>
          <w:color w:val="000000"/>
        </w:rPr>
        <w:t>mittén inte fattar något sekretessbeslut. Tidigare var principen den omvända, dvs. ministerkommitténs dokument var alltid sekretessbelagda och offentli</w:t>
      </w:r>
      <w:r w:rsidRPr="00675511">
        <w:rPr>
          <w:color w:val="000000"/>
        </w:rPr>
        <w:t>g</w:t>
      </w:r>
      <w:r w:rsidRPr="00675511">
        <w:rPr>
          <w:color w:val="000000"/>
        </w:rPr>
        <w:t>görande krävde ett särskilt beslut.</w:t>
      </w:r>
      <w:r w:rsidRPr="00675511">
        <w:rPr>
          <w:rStyle w:val="Fotnotsreferens"/>
          <w:color w:val="000000"/>
        </w:rPr>
        <w:footnoteReference w:id="143"/>
      </w:r>
      <w:r w:rsidRPr="00675511">
        <w:rPr>
          <w:color w:val="000000"/>
        </w:rPr>
        <w:t xml:space="preserve"> Reformen baserades på ett förslag från det svenska ordförandeskapet och ministerkommitténs byrå och syftade till att öka öppenheten i ministerkommitténs arbete. Under det svenska ordföra</w:t>
      </w:r>
      <w:r w:rsidRPr="00675511">
        <w:rPr>
          <w:color w:val="000000"/>
        </w:rPr>
        <w:t>n</w:t>
      </w:r>
      <w:r w:rsidRPr="00675511">
        <w:rPr>
          <w:color w:val="000000"/>
        </w:rPr>
        <w:t>deskapet publicerades dessutom sammanfattningar av ställföreträdarmötet på Eur</w:t>
      </w:r>
      <w:r w:rsidRPr="00675511">
        <w:rPr>
          <w:color w:val="000000"/>
        </w:rPr>
        <w:t>o</w:t>
      </w:r>
      <w:r w:rsidRPr="00675511">
        <w:rPr>
          <w:color w:val="000000"/>
        </w:rPr>
        <w:t>parådets webbplats.</w:t>
      </w:r>
      <w:r w:rsidRPr="00675511">
        <w:rPr>
          <w:rStyle w:val="Fotnotsreferens"/>
          <w:color w:val="000000"/>
        </w:rPr>
        <w:footnoteReference w:id="144"/>
      </w:r>
    </w:p>
    <w:p w:rsidR="00B26416" w:rsidRPr="00675511" w:rsidRDefault="00A94C75" w:rsidP="00A94C75">
      <w:pPr>
        <w:pStyle w:val="R1"/>
      </w:pPr>
      <w:bookmarkStart w:id="114" w:name="_Toc212961774"/>
      <w:bookmarkStart w:id="115" w:name="_Toc223255946"/>
      <w:r w:rsidRPr="00675511">
        <w:br w:type="page"/>
      </w:r>
      <w:r w:rsidR="00B26416" w:rsidRPr="00675511">
        <w:t xml:space="preserve">4 </w:t>
      </w:r>
      <w:bookmarkEnd w:id="114"/>
      <w:r w:rsidR="00B26416" w:rsidRPr="00675511">
        <w:t>Ordförandeskapet ur olika perspektiv</w:t>
      </w:r>
      <w:bookmarkEnd w:id="115"/>
    </w:p>
    <w:p w:rsidR="00B26416" w:rsidRPr="00675511" w:rsidRDefault="00B26416" w:rsidP="00B26416">
      <w:pPr>
        <w:pStyle w:val="Utskottsfrslagikorthet-Text"/>
        <w:rPr>
          <w:sz w:val="19"/>
          <w:szCs w:val="19"/>
        </w:rPr>
      </w:pPr>
      <w:r w:rsidRPr="00675511">
        <w:rPr>
          <w:sz w:val="19"/>
          <w:szCs w:val="19"/>
        </w:rPr>
        <w:t xml:space="preserve">Uppföljningen visar att det svenska ordförandeskapet lyckades väl i sina roller som </w:t>
      </w:r>
      <w:r w:rsidRPr="00675511">
        <w:rPr>
          <w:spacing w:val="-2"/>
          <w:sz w:val="19"/>
          <w:szCs w:val="19"/>
        </w:rPr>
        <w:t>dagordningssättare, organisatör och företrädare</w:t>
      </w:r>
      <w:r w:rsidRPr="00675511">
        <w:rPr>
          <w:sz w:val="19"/>
          <w:szCs w:val="19"/>
        </w:rPr>
        <w:t>. Det tycks råda samstämmighet om att ordförandeskapets prioriteringar låg i linje med War</w:t>
      </w:r>
      <w:r w:rsidRPr="00675511">
        <w:rPr>
          <w:sz w:val="19"/>
          <w:szCs w:val="19"/>
        </w:rPr>
        <w:t>s</w:t>
      </w:r>
      <w:r w:rsidRPr="00675511">
        <w:rPr>
          <w:sz w:val="19"/>
          <w:szCs w:val="19"/>
        </w:rPr>
        <w:t>zawatoppmötets beslut. Flera av insatserna bygger tydligt vidare på tidigare arbete inom Europarådet. Ordförandeskapets insatser som organ</w:t>
      </w:r>
      <w:r w:rsidRPr="00675511">
        <w:rPr>
          <w:sz w:val="19"/>
          <w:szCs w:val="19"/>
        </w:rPr>
        <w:t>i</w:t>
      </w:r>
      <w:r w:rsidRPr="00675511">
        <w:rPr>
          <w:sz w:val="19"/>
          <w:szCs w:val="19"/>
        </w:rPr>
        <w:t>satör ges positiva omdömen. Ko</w:t>
      </w:r>
      <w:r w:rsidRPr="00675511">
        <w:rPr>
          <w:sz w:val="19"/>
          <w:szCs w:val="19"/>
        </w:rPr>
        <w:t>n</w:t>
      </w:r>
      <w:r w:rsidRPr="00675511">
        <w:rPr>
          <w:sz w:val="19"/>
          <w:szCs w:val="19"/>
        </w:rPr>
        <w:t>ferenserna uppfattas som exemplariskt organiserade och det al</w:t>
      </w:r>
      <w:r w:rsidRPr="00675511">
        <w:rPr>
          <w:sz w:val="19"/>
          <w:szCs w:val="19"/>
        </w:rPr>
        <w:t>l</w:t>
      </w:r>
      <w:r w:rsidRPr="00675511">
        <w:rPr>
          <w:sz w:val="19"/>
          <w:szCs w:val="19"/>
        </w:rPr>
        <w:t>männa förberedelsearbetet inför ordförandeskapet påbö</w:t>
      </w:r>
      <w:r w:rsidRPr="00675511">
        <w:rPr>
          <w:sz w:val="19"/>
          <w:szCs w:val="19"/>
        </w:rPr>
        <w:t>r</w:t>
      </w:r>
      <w:r w:rsidRPr="00675511">
        <w:rPr>
          <w:sz w:val="19"/>
          <w:szCs w:val="19"/>
        </w:rPr>
        <w:t>jades tidigt. I rollen som företrädare anses ordförandeskapet över lag ha upprätthållit en konstruktiv dialog med den parlamentariska försa</w:t>
      </w:r>
      <w:r w:rsidRPr="00675511">
        <w:rPr>
          <w:sz w:val="19"/>
          <w:szCs w:val="19"/>
        </w:rPr>
        <w:t>m</w:t>
      </w:r>
      <w:r w:rsidRPr="00675511">
        <w:rPr>
          <w:sz w:val="19"/>
          <w:szCs w:val="19"/>
        </w:rPr>
        <w:t>lingen. En del av ordförandeskapets insatser ses som särskilt betydelsefu</w:t>
      </w:r>
      <w:r w:rsidRPr="00675511">
        <w:rPr>
          <w:sz w:val="19"/>
          <w:szCs w:val="19"/>
        </w:rPr>
        <w:t>l</w:t>
      </w:r>
      <w:r w:rsidRPr="00675511">
        <w:rPr>
          <w:sz w:val="19"/>
          <w:szCs w:val="19"/>
        </w:rPr>
        <w:t>la. Det anses t.ex. ha varit strategiskt riktigt att verka för ett bättre geno</w:t>
      </w:r>
      <w:r w:rsidRPr="00675511">
        <w:rPr>
          <w:sz w:val="19"/>
          <w:szCs w:val="19"/>
        </w:rPr>
        <w:t>m</w:t>
      </w:r>
      <w:r w:rsidRPr="00675511">
        <w:rPr>
          <w:sz w:val="19"/>
          <w:szCs w:val="19"/>
        </w:rPr>
        <w:t>förande av Europakonventionen på nationell nivå. Ordförandeskapet b</w:t>
      </w:r>
      <w:r w:rsidRPr="00675511">
        <w:rPr>
          <w:sz w:val="19"/>
          <w:szCs w:val="19"/>
        </w:rPr>
        <w:t>i</w:t>
      </w:r>
      <w:r w:rsidRPr="00675511">
        <w:rPr>
          <w:sz w:val="19"/>
          <w:szCs w:val="19"/>
        </w:rPr>
        <w:t>drog även till att på ett tydligt sätt staka ut i</w:t>
      </w:r>
      <w:r w:rsidRPr="00675511">
        <w:rPr>
          <w:sz w:val="19"/>
          <w:szCs w:val="19"/>
        </w:rPr>
        <w:t>n</w:t>
      </w:r>
      <w:r w:rsidRPr="00675511">
        <w:rPr>
          <w:sz w:val="19"/>
          <w:szCs w:val="19"/>
        </w:rPr>
        <w:t>riktningen på Europarådets framtida arbete med barnets rättigheter. Det faktum att Sverige ännu inte har ratificerat Europarådets ko</w:t>
      </w:r>
      <w:r w:rsidRPr="00675511">
        <w:rPr>
          <w:sz w:val="19"/>
          <w:szCs w:val="19"/>
        </w:rPr>
        <w:t>n</w:t>
      </w:r>
      <w:r w:rsidRPr="00675511">
        <w:rPr>
          <w:sz w:val="19"/>
          <w:szCs w:val="19"/>
        </w:rPr>
        <w:t>vention mot människohandel innebar dock, enligt riksdagens Europarådsdelegation, att arbetet med att driva dessa fr</w:t>
      </w:r>
      <w:r w:rsidRPr="00675511">
        <w:rPr>
          <w:sz w:val="19"/>
          <w:szCs w:val="19"/>
        </w:rPr>
        <w:t>å</w:t>
      </w:r>
      <w:r w:rsidRPr="00675511">
        <w:rPr>
          <w:sz w:val="19"/>
          <w:szCs w:val="19"/>
        </w:rPr>
        <w:t>gor försvår</w:t>
      </w:r>
      <w:r w:rsidRPr="00675511">
        <w:rPr>
          <w:sz w:val="19"/>
          <w:szCs w:val="19"/>
        </w:rPr>
        <w:t>a</w:t>
      </w:r>
      <w:r w:rsidRPr="00675511">
        <w:rPr>
          <w:sz w:val="19"/>
          <w:szCs w:val="19"/>
        </w:rPr>
        <w:t>des.</w:t>
      </w:r>
    </w:p>
    <w:p w:rsidR="00B26416" w:rsidRPr="00675511" w:rsidRDefault="00B26416" w:rsidP="001670F4">
      <w:pPr>
        <w:spacing w:before="187"/>
        <w:rPr>
          <w:color w:val="000000"/>
        </w:rPr>
      </w:pPr>
      <w:r w:rsidRPr="00675511">
        <w:rPr>
          <w:color w:val="000000"/>
        </w:rPr>
        <w:t xml:space="preserve">I denna del av rapporten diskuteras det svenska ordförandeskapets agerande i tre ordförandeskapsfunktioner – </w:t>
      </w:r>
      <w:r w:rsidRPr="00675511">
        <w:rPr>
          <w:color w:val="000000"/>
          <w:spacing w:val="-2"/>
          <w:szCs w:val="24"/>
        </w:rPr>
        <w:t>dagordningssättning, organisation och repr</w:t>
      </w:r>
      <w:r w:rsidRPr="00675511">
        <w:rPr>
          <w:color w:val="000000"/>
          <w:spacing w:val="-2"/>
          <w:szCs w:val="24"/>
        </w:rPr>
        <w:t>e</w:t>
      </w:r>
      <w:r w:rsidRPr="00675511">
        <w:rPr>
          <w:color w:val="000000"/>
          <w:spacing w:val="-2"/>
          <w:szCs w:val="24"/>
        </w:rPr>
        <w:t>sentation.</w:t>
      </w:r>
      <w:r w:rsidRPr="00675511">
        <w:rPr>
          <w:color w:val="000000"/>
        </w:rPr>
        <w:t xml:space="preserve"> För att tydliggöra de tre funktionernas innebörd skiljer statsvetaren Jonas Tallberg (2001) mellan vad han kallar substa</w:t>
      </w:r>
      <w:r w:rsidRPr="00675511">
        <w:rPr>
          <w:color w:val="000000"/>
        </w:rPr>
        <w:t>n</w:t>
      </w:r>
      <w:r w:rsidRPr="00675511">
        <w:rPr>
          <w:color w:val="000000"/>
        </w:rPr>
        <w:t>tiellt och proceduriellt utfall. Medan substantiellt utfall avser de konkreta resultat i politiska sakfr</w:t>
      </w:r>
      <w:r w:rsidRPr="00675511">
        <w:rPr>
          <w:color w:val="000000"/>
        </w:rPr>
        <w:t>å</w:t>
      </w:r>
      <w:r w:rsidRPr="00675511">
        <w:rPr>
          <w:color w:val="000000"/>
        </w:rPr>
        <w:t>gor som uppnås under ordförandeskapet – och även fra</w:t>
      </w:r>
      <w:r w:rsidRPr="00675511">
        <w:rPr>
          <w:color w:val="000000"/>
        </w:rPr>
        <w:t>m</w:t>
      </w:r>
      <w:r w:rsidRPr="00675511">
        <w:rPr>
          <w:color w:val="000000"/>
        </w:rPr>
        <w:t>steg i frågor som inte hinner avslutas – syftar proceduriellt ut</w:t>
      </w:r>
      <w:r w:rsidRPr="00675511">
        <w:rPr>
          <w:color w:val="000000"/>
        </w:rPr>
        <w:softHyphen/>
        <w:t>fall på ordförandeskapets agerande i de tre ordförandeskapsfunktionerna: ordförandeskapets dagordning kan i större eller mindre utsträckning vara ”europeisk” eller ”nationalistisk”, sa</w:t>
      </w:r>
      <w:r w:rsidRPr="00675511">
        <w:rPr>
          <w:color w:val="000000"/>
        </w:rPr>
        <w:t>m</w:t>
      </w:r>
      <w:r w:rsidRPr="00675511">
        <w:rPr>
          <w:color w:val="000000"/>
        </w:rPr>
        <w:t>ordningen inom statsförvaltningen kan vara mer eller mindre välfungerande, och relationer till andra aktörer kan drivas mer eller mindre skickligt.</w:t>
      </w:r>
      <w:r w:rsidRPr="00675511">
        <w:rPr>
          <w:rStyle w:val="Fotnotsreferens"/>
          <w:color w:val="000000"/>
        </w:rPr>
        <w:footnoteReference w:id="145"/>
      </w:r>
      <w:r w:rsidRPr="00675511">
        <w:rPr>
          <w:color w:val="000000"/>
        </w:rPr>
        <w:t xml:space="preserve"> Ne</w:t>
      </w:r>
      <w:r w:rsidRPr="00675511">
        <w:rPr>
          <w:color w:val="000000"/>
        </w:rPr>
        <w:t>d</w:t>
      </w:r>
      <w:r w:rsidRPr="00675511">
        <w:rPr>
          <w:color w:val="000000"/>
        </w:rPr>
        <w:t>an ges exempel på hur Sveriges ordförandeskap i Europarådets ministerko</w:t>
      </w:r>
      <w:r w:rsidRPr="00675511">
        <w:rPr>
          <w:color w:val="000000"/>
        </w:rPr>
        <w:t>m</w:t>
      </w:r>
      <w:r w:rsidRPr="00675511">
        <w:rPr>
          <w:color w:val="000000"/>
        </w:rPr>
        <w:t>mitté 2008 agerade i de tre funktionerna. Dessutom redogörs för intervjupe</w:t>
      </w:r>
      <w:r w:rsidRPr="00675511">
        <w:rPr>
          <w:color w:val="000000"/>
        </w:rPr>
        <w:t>r</w:t>
      </w:r>
      <w:r w:rsidRPr="00675511">
        <w:rPr>
          <w:color w:val="000000"/>
          <w:spacing w:val="-2"/>
        </w:rPr>
        <w:t>sonernas syn på betydelsen av några av det svenska ordförandeskapets insa</w:t>
      </w:r>
      <w:r w:rsidRPr="00675511">
        <w:rPr>
          <w:color w:val="000000"/>
          <w:spacing w:val="-2"/>
        </w:rPr>
        <w:t>t</w:t>
      </w:r>
      <w:r w:rsidRPr="00675511">
        <w:rPr>
          <w:color w:val="000000"/>
          <w:spacing w:val="-2"/>
        </w:rPr>
        <w:t>ser.</w:t>
      </w:r>
    </w:p>
    <w:p w:rsidR="00B26416" w:rsidRPr="00675511" w:rsidRDefault="00B26416" w:rsidP="00B26416">
      <w:pPr>
        <w:pStyle w:val="Rubrik2"/>
        <w:rPr>
          <w:color w:val="000000"/>
        </w:rPr>
      </w:pPr>
      <w:bookmarkStart w:id="116" w:name="_Toc212961775"/>
      <w:bookmarkStart w:id="117" w:name="_Toc223255947"/>
      <w:r w:rsidRPr="00675511">
        <w:rPr>
          <w:color w:val="000000"/>
        </w:rPr>
        <w:t xml:space="preserve">4.1 </w:t>
      </w:r>
      <w:bookmarkEnd w:id="116"/>
      <w:r w:rsidRPr="00675511">
        <w:rPr>
          <w:color w:val="000000"/>
        </w:rPr>
        <w:t>Dagordningssättning</w:t>
      </w:r>
      <w:bookmarkEnd w:id="117"/>
    </w:p>
    <w:p w:rsidR="00B26416" w:rsidRPr="00675511" w:rsidRDefault="00B26416" w:rsidP="00B26416">
      <w:pPr>
        <w:rPr>
          <w:color w:val="000000"/>
        </w:rPr>
      </w:pPr>
      <w:r w:rsidRPr="00675511">
        <w:rPr>
          <w:color w:val="000000"/>
        </w:rPr>
        <w:t>En grundförutsättning för ordförandeskap i Europar</w:t>
      </w:r>
      <w:r w:rsidRPr="00675511">
        <w:rPr>
          <w:color w:val="000000"/>
        </w:rPr>
        <w:t>å</w:t>
      </w:r>
      <w:r w:rsidRPr="00675511">
        <w:rPr>
          <w:color w:val="000000"/>
        </w:rPr>
        <w:t xml:space="preserve">dets ministerkommitté är att prioriteringar ska utformas i enlighet med de beslut som </w:t>
      </w:r>
      <w:r w:rsidRPr="00675511">
        <w:rPr>
          <w:color w:val="000000"/>
          <w:kern w:val="28"/>
        </w:rPr>
        <w:t>Europarådets stats- och regeringschefer fattade vid organisationens tredje toppmöte i War</w:t>
      </w:r>
      <w:r w:rsidRPr="00675511">
        <w:rPr>
          <w:color w:val="000000"/>
          <w:kern w:val="28"/>
        </w:rPr>
        <w:t>s</w:t>
      </w:r>
      <w:r w:rsidRPr="00675511">
        <w:rPr>
          <w:color w:val="000000"/>
          <w:kern w:val="28"/>
        </w:rPr>
        <w:t>zawa den 16–17 maj 2005. Vid Warszawatoppmötet antogs en politisk dekl</w:t>
      </w:r>
      <w:r w:rsidRPr="00675511">
        <w:rPr>
          <w:color w:val="000000"/>
          <w:kern w:val="28"/>
        </w:rPr>
        <w:t>a</w:t>
      </w:r>
      <w:r w:rsidRPr="00675511">
        <w:rPr>
          <w:color w:val="000000"/>
          <w:kern w:val="28"/>
        </w:rPr>
        <w:t>ration – Warszawadeklarationen – och en handlingsplan som anger riktlinje</w:t>
      </w:r>
      <w:r w:rsidRPr="00675511">
        <w:rPr>
          <w:color w:val="000000"/>
          <w:kern w:val="28"/>
        </w:rPr>
        <w:t>r</w:t>
      </w:r>
      <w:r w:rsidRPr="00675511">
        <w:rPr>
          <w:color w:val="000000"/>
          <w:kern w:val="28"/>
        </w:rPr>
        <w:t xml:space="preserve">na för Europarådets verksamhet. Warszawadeklarationen </w:t>
      </w:r>
      <w:r w:rsidRPr="00675511">
        <w:rPr>
          <w:color w:val="000000"/>
        </w:rPr>
        <w:t>klargör att all ver</w:t>
      </w:r>
      <w:r w:rsidRPr="00675511">
        <w:rPr>
          <w:color w:val="000000"/>
        </w:rPr>
        <w:t>k</w:t>
      </w:r>
      <w:r w:rsidRPr="00675511">
        <w:rPr>
          <w:color w:val="000000"/>
        </w:rPr>
        <w:t>samhet inom Europarådet ska bidra till att stärka organisationens tre kärno</w:t>
      </w:r>
      <w:r w:rsidRPr="00675511">
        <w:rPr>
          <w:color w:val="000000"/>
        </w:rPr>
        <w:t>m</w:t>
      </w:r>
      <w:r w:rsidRPr="00675511">
        <w:rPr>
          <w:color w:val="000000"/>
        </w:rPr>
        <w:t>råden: mänskliga rättigheter, demokrati och rättsstatens principer. Handling</w:t>
      </w:r>
      <w:r w:rsidRPr="00675511">
        <w:rPr>
          <w:color w:val="000000"/>
        </w:rPr>
        <w:t>s</w:t>
      </w:r>
      <w:r w:rsidRPr="00675511">
        <w:rPr>
          <w:color w:val="000000"/>
        </w:rPr>
        <w:t>planen ger vägledning om hur Europarådet och dess medlemsst</w:t>
      </w:r>
      <w:r w:rsidRPr="00675511">
        <w:rPr>
          <w:color w:val="000000"/>
        </w:rPr>
        <w:t>a</w:t>
      </w:r>
      <w:r w:rsidRPr="00675511">
        <w:rPr>
          <w:color w:val="000000"/>
        </w:rPr>
        <w:t>ter ska arbeta inom de tre kärnområdena.</w:t>
      </w:r>
      <w:r w:rsidRPr="00675511">
        <w:rPr>
          <w:rStyle w:val="Fotnotsreferens"/>
          <w:color w:val="000000"/>
        </w:rPr>
        <w:footnoteReference w:id="146"/>
      </w:r>
    </w:p>
    <w:p w:rsidR="00B26416" w:rsidRPr="00675511" w:rsidRDefault="00B26416" w:rsidP="00B26416">
      <w:pPr>
        <w:pStyle w:val="Rubrik3"/>
        <w:rPr>
          <w:noProof w:val="0"/>
          <w:color w:val="000000"/>
        </w:rPr>
      </w:pPr>
      <w:r w:rsidRPr="00675511">
        <w:rPr>
          <w:noProof w:val="0"/>
          <w:color w:val="000000"/>
        </w:rPr>
        <w:t>I linje med Warszawatoppmötets beslut</w:t>
      </w:r>
    </w:p>
    <w:p w:rsidR="00B26416" w:rsidRPr="00675511" w:rsidRDefault="00B26416" w:rsidP="00B26416">
      <w:pPr>
        <w:pStyle w:val="Normaltindrag"/>
        <w:ind w:firstLine="0"/>
        <w:rPr>
          <w:color w:val="000000"/>
        </w:rPr>
      </w:pPr>
      <w:r w:rsidRPr="00675511">
        <w:rPr>
          <w:color w:val="000000"/>
          <w:szCs w:val="24"/>
        </w:rPr>
        <w:t>Bland intervjupersonerna råder samstämmighet om att Sveriges prioriteringar för ordförandeskapet harmonierade väl med War</w:t>
      </w:r>
      <w:r w:rsidRPr="00675511">
        <w:rPr>
          <w:color w:val="000000"/>
          <w:szCs w:val="24"/>
        </w:rPr>
        <w:t>s</w:t>
      </w:r>
      <w:r w:rsidRPr="00675511">
        <w:rPr>
          <w:color w:val="000000"/>
          <w:szCs w:val="24"/>
        </w:rPr>
        <w:t xml:space="preserve">zawatoppmötets beslut. Ställföreträdarmötet </w:t>
      </w:r>
      <w:r w:rsidRPr="00675511">
        <w:rPr>
          <w:color w:val="000000"/>
        </w:rPr>
        <w:t>stödde</w:t>
      </w:r>
      <w:r w:rsidRPr="00675511">
        <w:rPr>
          <w:color w:val="000000"/>
          <w:szCs w:val="24"/>
        </w:rPr>
        <w:t xml:space="preserve"> särskilt det svenska ordförandesk</w:t>
      </w:r>
      <w:r w:rsidRPr="00675511">
        <w:rPr>
          <w:color w:val="000000"/>
          <w:szCs w:val="24"/>
        </w:rPr>
        <w:t>a</w:t>
      </w:r>
      <w:r w:rsidRPr="00675511">
        <w:rPr>
          <w:color w:val="000000"/>
          <w:szCs w:val="24"/>
        </w:rPr>
        <w:t xml:space="preserve">pets </w:t>
      </w:r>
      <w:r w:rsidRPr="00675511">
        <w:rPr>
          <w:color w:val="000000"/>
        </w:rPr>
        <w:t>inriktning mot Europarådets tre kärnområden, även om ett antal delegationer hade velat se en starkare</w:t>
      </w:r>
      <w:r w:rsidRPr="00675511">
        <w:rPr>
          <w:color w:val="000000"/>
          <w:szCs w:val="24"/>
        </w:rPr>
        <w:t xml:space="preserve"> </w:t>
      </w:r>
      <w:r w:rsidRPr="00675511">
        <w:rPr>
          <w:color w:val="000000"/>
        </w:rPr>
        <w:t>uppmärksamhet riktad mot social sammanhållning och interku</w:t>
      </w:r>
      <w:r w:rsidRPr="00675511">
        <w:rPr>
          <w:color w:val="000000"/>
        </w:rPr>
        <w:t>l</w:t>
      </w:r>
      <w:r w:rsidRPr="00675511">
        <w:rPr>
          <w:color w:val="000000"/>
        </w:rPr>
        <w:t>turell dialog</w:t>
      </w:r>
      <w:r w:rsidRPr="00675511">
        <w:rPr>
          <w:color w:val="000000"/>
          <w:szCs w:val="24"/>
        </w:rPr>
        <w:t xml:space="preserve">. De </w:t>
      </w:r>
      <w:r w:rsidRPr="00675511">
        <w:rPr>
          <w:color w:val="000000"/>
        </w:rPr>
        <w:t xml:space="preserve">svenska prioriteringarna </w:t>
      </w:r>
      <w:r w:rsidRPr="00675511">
        <w:rPr>
          <w:color w:val="000000"/>
          <w:szCs w:val="24"/>
        </w:rPr>
        <w:t>kara</w:t>
      </w:r>
      <w:r w:rsidRPr="00675511">
        <w:rPr>
          <w:color w:val="000000"/>
          <w:szCs w:val="24"/>
        </w:rPr>
        <w:t>k</w:t>
      </w:r>
      <w:r w:rsidRPr="00675511">
        <w:rPr>
          <w:color w:val="000000"/>
          <w:szCs w:val="24"/>
        </w:rPr>
        <w:t xml:space="preserve">teriserades </w:t>
      </w:r>
      <w:r w:rsidRPr="00675511">
        <w:rPr>
          <w:color w:val="000000"/>
        </w:rPr>
        <w:t>som ”ambitiösa, balanserade och vittomfattande”.</w:t>
      </w:r>
      <w:r w:rsidRPr="00675511">
        <w:rPr>
          <w:rStyle w:val="Fotnotsreferens"/>
          <w:color w:val="000000"/>
          <w:szCs w:val="24"/>
        </w:rPr>
        <w:footnoteReference w:id="147"/>
      </w:r>
      <w:r w:rsidRPr="00675511">
        <w:rPr>
          <w:color w:val="000000"/>
        </w:rPr>
        <w:t xml:space="preserve"> </w:t>
      </w:r>
      <w:r w:rsidRPr="00675511">
        <w:rPr>
          <w:color w:val="000000"/>
          <w:szCs w:val="24"/>
        </w:rPr>
        <w:t>I</w:t>
      </w:r>
      <w:r w:rsidRPr="00675511">
        <w:rPr>
          <w:color w:val="000000"/>
        </w:rPr>
        <w:t>ntervjupe</w:t>
      </w:r>
      <w:r w:rsidRPr="00675511">
        <w:rPr>
          <w:color w:val="000000"/>
        </w:rPr>
        <w:t>r</w:t>
      </w:r>
      <w:r w:rsidRPr="00675511">
        <w:rPr>
          <w:color w:val="000000"/>
        </w:rPr>
        <w:t xml:space="preserve">sonerna talar </w:t>
      </w:r>
      <w:r w:rsidRPr="00675511">
        <w:rPr>
          <w:color w:val="000000"/>
          <w:szCs w:val="24"/>
        </w:rPr>
        <w:t xml:space="preserve">genomgående </w:t>
      </w:r>
      <w:r w:rsidRPr="00675511">
        <w:rPr>
          <w:color w:val="000000"/>
        </w:rPr>
        <w:t xml:space="preserve">om det svenska ordförandeskapet som mycket hängivet </w:t>
      </w:r>
      <w:r w:rsidRPr="00675511">
        <w:rPr>
          <w:color w:val="000000"/>
          <w:szCs w:val="24"/>
        </w:rPr>
        <w:t>War</w:t>
      </w:r>
      <w:r w:rsidRPr="00675511">
        <w:rPr>
          <w:color w:val="000000"/>
          <w:szCs w:val="24"/>
        </w:rPr>
        <w:t>s</w:t>
      </w:r>
      <w:r w:rsidRPr="00675511">
        <w:rPr>
          <w:color w:val="000000"/>
          <w:szCs w:val="24"/>
        </w:rPr>
        <w:t>zawatoppmötets beslut.</w:t>
      </w:r>
    </w:p>
    <w:p w:rsidR="00B26416" w:rsidRPr="00675511" w:rsidRDefault="00B26416" w:rsidP="00B26416">
      <w:pPr>
        <w:pStyle w:val="Normaltindrag"/>
        <w:rPr>
          <w:color w:val="000000"/>
        </w:rPr>
      </w:pPr>
      <w:r w:rsidRPr="00675511">
        <w:rPr>
          <w:color w:val="000000"/>
        </w:rPr>
        <w:t>Europarådets verksamhet innefattar områden som vid en första anblick kan tyckas ligga utanför organisationens tre kärnområden. Warszawatoppm</w:t>
      </w:r>
      <w:r w:rsidRPr="00675511">
        <w:rPr>
          <w:color w:val="000000"/>
        </w:rPr>
        <w:t>ö</w:t>
      </w:r>
      <w:r w:rsidRPr="00675511">
        <w:rPr>
          <w:color w:val="000000"/>
        </w:rPr>
        <w:t>tet resulterade i en viss tvetydighet huruvida verksamheter på områden såsom u</w:t>
      </w:r>
      <w:r w:rsidRPr="00675511">
        <w:rPr>
          <w:color w:val="000000"/>
        </w:rPr>
        <w:t>t</w:t>
      </w:r>
      <w:r w:rsidRPr="00675511">
        <w:rPr>
          <w:color w:val="000000"/>
        </w:rPr>
        <w:t>bildning, interkulturell dialog och social sammanhållning faller inom ramen för Europarådets tre kärnområden.</w:t>
      </w:r>
      <w:r w:rsidRPr="00675511">
        <w:rPr>
          <w:rStyle w:val="Fotnotsreferens"/>
          <w:color w:val="000000"/>
        </w:rPr>
        <w:footnoteReference w:id="148"/>
      </w:r>
      <w:r w:rsidRPr="00675511">
        <w:rPr>
          <w:color w:val="000000"/>
        </w:rPr>
        <w:t xml:space="preserve"> All ver</w:t>
      </w:r>
      <w:r w:rsidRPr="00675511">
        <w:rPr>
          <w:color w:val="000000"/>
        </w:rPr>
        <w:t>k</w:t>
      </w:r>
      <w:r w:rsidRPr="00675511">
        <w:rPr>
          <w:color w:val="000000"/>
        </w:rPr>
        <w:t>samhet inom Europarådet ska bidra till organisationens tre kärnområden. Unde</w:t>
      </w:r>
      <w:r w:rsidRPr="00675511">
        <w:rPr>
          <w:color w:val="000000"/>
        </w:rPr>
        <w:t>r</w:t>
      </w:r>
      <w:r w:rsidRPr="00675511">
        <w:rPr>
          <w:color w:val="000000"/>
        </w:rPr>
        <w:t>visning i demokrati och mänskliga rättigheter ska exempelvis ses som centr</w:t>
      </w:r>
      <w:r w:rsidRPr="00675511">
        <w:rPr>
          <w:color w:val="000000"/>
        </w:rPr>
        <w:t>a</w:t>
      </w:r>
      <w:r w:rsidRPr="00675511">
        <w:rPr>
          <w:color w:val="000000"/>
        </w:rPr>
        <w:t>la element i frågor om utbildning och interkulturell dialog.</w:t>
      </w:r>
      <w:r w:rsidRPr="00675511">
        <w:rPr>
          <w:rStyle w:val="Fotnotsreferens"/>
          <w:color w:val="000000"/>
        </w:rPr>
        <w:footnoteReference w:id="149"/>
      </w:r>
      <w:r w:rsidRPr="00675511">
        <w:rPr>
          <w:color w:val="000000"/>
        </w:rPr>
        <w:t xml:space="preserve"> En av generaldirektörerna vid Europ</w:t>
      </w:r>
      <w:r w:rsidRPr="00675511">
        <w:rPr>
          <w:color w:val="000000"/>
        </w:rPr>
        <w:t>a</w:t>
      </w:r>
      <w:r w:rsidRPr="00675511">
        <w:rPr>
          <w:color w:val="000000"/>
        </w:rPr>
        <w:t>rådets sekretariat framhåller särskilt det sven</w:t>
      </w:r>
      <w:r w:rsidRPr="00675511">
        <w:rPr>
          <w:color w:val="000000"/>
        </w:rPr>
        <w:t>s</w:t>
      </w:r>
      <w:r w:rsidRPr="00675511">
        <w:rPr>
          <w:color w:val="000000"/>
        </w:rPr>
        <w:t>ka ordförandeskapets insatser på dessa båda o</w:t>
      </w:r>
      <w:r w:rsidRPr="00675511">
        <w:rPr>
          <w:color w:val="000000"/>
        </w:rPr>
        <w:t>m</w:t>
      </w:r>
      <w:r w:rsidRPr="00675511">
        <w:rPr>
          <w:color w:val="000000"/>
        </w:rPr>
        <w:t>råden:</w:t>
      </w:r>
    </w:p>
    <w:p w:rsidR="00B26416" w:rsidRPr="00675511" w:rsidRDefault="00B26416" w:rsidP="00B26416">
      <w:pPr>
        <w:pStyle w:val="Citat"/>
        <w:spacing w:before="62"/>
        <w:rPr>
          <w:color w:val="000000"/>
        </w:rPr>
      </w:pPr>
      <w:r w:rsidRPr="00675511">
        <w:rPr>
          <w:color w:val="000000"/>
        </w:rPr>
        <w:t>What is important is that the Swedish Delegation – which throughout its Chairmanship has given so much attention to human rights, democracy and the rule of law, the core values of this organisation – has understood the importance of making sure that these values […] are present and transferred to our future generations. Practically speaking, this means that they are supporting […] very strongly the two basic tools at our disposal, namely the two European youth centres […]. [Furthermore], intercultural di</w:t>
      </w:r>
      <w:r w:rsidRPr="00675511">
        <w:rPr>
          <w:color w:val="000000"/>
        </w:rPr>
        <w:t>a</w:t>
      </w:r>
      <w:r w:rsidRPr="00675511">
        <w:rPr>
          <w:color w:val="000000"/>
        </w:rPr>
        <w:t xml:space="preserve">logue is a subject […] to which the Swedish Delegation – even before their Chairmanship – has attached importance, to the point that during the preparatory phase of the White Paper on Intercultural Dialogue […] we were invited by the Swedish Parliament to have a special hearing in </w:t>
      </w:r>
      <w:smartTag w:uri="urn:schemas-microsoft-com:office:smarttags" w:element="City">
        <w:smartTag w:uri="urn:schemas-microsoft-com:office:smarttags" w:element="place">
          <w:r w:rsidRPr="00675511">
            <w:rPr>
              <w:color w:val="000000"/>
            </w:rPr>
            <w:t>Stockholm</w:t>
          </w:r>
        </w:smartTag>
      </w:smartTag>
      <w:r w:rsidRPr="00675511">
        <w:rPr>
          <w:color w:val="000000"/>
        </w:rPr>
        <w:t xml:space="preserve"> […]. And indeed, because delegations such as the Swedish one – well before their Chairmanship – were so constantly present, active and helping in identifying the right compromises if needed or in putting the right emphasis on intercultural dialogue as based on human rights, democracy and the rule of law, we succeeded to finish the work in time […].</w:t>
      </w:r>
      <w:r w:rsidRPr="00675511">
        <w:rPr>
          <w:rStyle w:val="Fotnotsreferens"/>
          <w:color w:val="000000"/>
        </w:rPr>
        <w:footnoteReference w:id="150"/>
      </w:r>
    </w:p>
    <w:p w:rsidR="00B26416" w:rsidRPr="00675511" w:rsidRDefault="00B26416" w:rsidP="00B26416">
      <w:pPr>
        <w:spacing w:line="240" w:lineRule="atLeast"/>
        <w:rPr>
          <w:color w:val="000000"/>
        </w:rPr>
      </w:pPr>
      <w:r w:rsidRPr="00675511">
        <w:rPr>
          <w:color w:val="000000"/>
        </w:rPr>
        <w:t>Temana för Sveriges ordförandeskapskonferenser återspeglar en tydlig vilja att bygga vidare på tidigare arbete inom Europarådet. Exempelvis syftade konferensen om rätti</w:t>
      </w:r>
      <w:r w:rsidRPr="00675511">
        <w:rPr>
          <w:color w:val="000000"/>
        </w:rPr>
        <w:t>g</w:t>
      </w:r>
      <w:r w:rsidRPr="00675511">
        <w:rPr>
          <w:color w:val="000000"/>
        </w:rPr>
        <w:t>heter för personer med funktionsnedsättning till att genomföra Europarådets tioåriga handlingsplan på området. Vidare reflekt</w:t>
      </w:r>
      <w:r w:rsidRPr="00675511">
        <w:rPr>
          <w:color w:val="000000"/>
        </w:rPr>
        <w:t>e</w:t>
      </w:r>
      <w:r w:rsidRPr="00675511">
        <w:rPr>
          <w:color w:val="000000"/>
        </w:rPr>
        <w:t xml:space="preserve">rade konferensen </w:t>
      </w:r>
      <w:r w:rsidRPr="00675511">
        <w:rPr>
          <w:i/>
          <w:color w:val="000000"/>
        </w:rPr>
        <w:t>Rights Work!</w:t>
      </w:r>
      <w:r w:rsidRPr="00675511">
        <w:rPr>
          <w:color w:val="000000"/>
        </w:rPr>
        <w:t xml:space="preserve"> och dess förberedande seminarium en tydlig avsikt att följa upp den session av Europarådets demokratiforum som hölls i Stockholm och Sigtuna 2007. I sessionens slutsa</w:t>
      </w:r>
      <w:r w:rsidRPr="00675511">
        <w:rPr>
          <w:color w:val="000000"/>
        </w:rPr>
        <w:t>t</w:t>
      </w:r>
      <w:r w:rsidRPr="00675511">
        <w:rPr>
          <w:color w:val="000000"/>
        </w:rPr>
        <w:t>ser betonades att det oftast är på lokal och regional nivå som medborgaren kommer i kontakt med ”ma</w:t>
      </w:r>
      <w:r w:rsidRPr="00675511">
        <w:rPr>
          <w:color w:val="000000"/>
        </w:rPr>
        <w:t>k</w:t>
      </w:r>
      <w:r w:rsidRPr="00675511">
        <w:rPr>
          <w:color w:val="000000"/>
        </w:rPr>
        <w:t>ten”, exempelvis i frågor som rör bostad, utbildning och hälsa. Likaså uttal</w:t>
      </w:r>
      <w:r w:rsidRPr="00675511">
        <w:rPr>
          <w:color w:val="000000"/>
        </w:rPr>
        <w:t>a</w:t>
      </w:r>
      <w:r w:rsidRPr="00675511">
        <w:rPr>
          <w:color w:val="000000"/>
        </w:rPr>
        <w:t>des att nationella handlingsplaner kan utgöra ett ”kraftfullt instrument” för syst</w:t>
      </w:r>
      <w:r w:rsidRPr="00675511">
        <w:rPr>
          <w:color w:val="000000"/>
        </w:rPr>
        <w:t>e</w:t>
      </w:r>
      <w:r w:rsidRPr="00675511">
        <w:rPr>
          <w:color w:val="000000"/>
        </w:rPr>
        <w:t>matiskt arbete med frågor om demokrati och mänskliga rättigheter.</w:t>
      </w:r>
      <w:r w:rsidRPr="00675511">
        <w:rPr>
          <w:rStyle w:val="Fotnotsreferens"/>
          <w:color w:val="000000"/>
        </w:rPr>
        <w:footnoteReference w:id="151"/>
      </w:r>
      <w:r w:rsidRPr="00675511">
        <w:rPr>
          <w:color w:val="000000"/>
        </w:rPr>
        <w:t xml:space="preserve"> Några av inte</w:t>
      </w:r>
      <w:r w:rsidRPr="00675511">
        <w:rPr>
          <w:color w:val="000000"/>
        </w:rPr>
        <w:t>r</w:t>
      </w:r>
      <w:r w:rsidRPr="00675511">
        <w:rPr>
          <w:color w:val="000000"/>
        </w:rPr>
        <w:t>vjupersonerna ser sessionen i Stockholm och Sigtuna som en upptakt till det svenska ordförandeskapet. Enligt generalsekret</w:t>
      </w:r>
      <w:r w:rsidRPr="00675511">
        <w:rPr>
          <w:color w:val="000000"/>
        </w:rPr>
        <w:t>e</w:t>
      </w:r>
      <w:r w:rsidRPr="00675511">
        <w:rPr>
          <w:color w:val="000000"/>
        </w:rPr>
        <w:t>raren vid Europarådets kongress var det tack vare denna session möjligt att påbörja ”ri</w:t>
      </w:r>
      <w:r w:rsidRPr="00675511">
        <w:rPr>
          <w:color w:val="000000"/>
        </w:rPr>
        <w:t>k</w:t>
      </w:r>
      <w:r w:rsidRPr="00675511">
        <w:rPr>
          <w:color w:val="000000"/>
        </w:rPr>
        <w:t>tigt arbete”</w:t>
      </w:r>
      <w:r w:rsidRPr="00675511">
        <w:rPr>
          <w:rStyle w:val="Fotnotsreferens"/>
          <w:color w:val="000000"/>
        </w:rPr>
        <w:footnoteReference w:id="152"/>
      </w:r>
      <w:r w:rsidRPr="00675511">
        <w:rPr>
          <w:color w:val="000000"/>
        </w:rPr>
        <w:t xml:space="preserve"> vid seminariet i Stockholm den 6–7 november 2008.</w:t>
      </w:r>
    </w:p>
    <w:p w:rsidR="00B26416" w:rsidRPr="00675511" w:rsidRDefault="00B26416" w:rsidP="00B26416">
      <w:pPr>
        <w:pStyle w:val="Rubrik2"/>
        <w:rPr>
          <w:color w:val="000000"/>
        </w:rPr>
      </w:pPr>
      <w:bookmarkStart w:id="118" w:name="_Toc212961777"/>
      <w:bookmarkStart w:id="119" w:name="_Toc223255948"/>
      <w:r w:rsidRPr="00675511">
        <w:rPr>
          <w:color w:val="000000"/>
        </w:rPr>
        <w:t>4.2 Organisering</w:t>
      </w:r>
      <w:bookmarkEnd w:id="118"/>
      <w:bookmarkEnd w:id="119"/>
    </w:p>
    <w:p w:rsidR="00B26416" w:rsidRPr="00675511" w:rsidRDefault="00B26416" w:rsidP="00B26416">
      <w:pPr>
        <w:rPr>
          <w:color w:val="000000"/>
        </w:rPr>
      </w:pPr>
      <w:r w:rsidRPr="00675511">
        <w:rPr>
          <w:color w:val="000000"/>
        </w:rPr>
        <w:t>Sverige avsatte finansiella och personella resurser för ordförandeskapet. Inom Regeringskansliet fanns dock inte någon samlad budget för ordf</w:t>
      </w:r>
      <w:r w:rsidRPr="00675511">
        <w:rPr>
          <w:color w:val="000000"/>
        </w:rPr>
        <w:t>ö</w:t>
      </w:r>
      <w:r w:rsidRPr="00675511">
        <w:rPr>
          <w:color w:val="000000"/>
        </w:rPr>
        <w:t>randeskapet. I Stockholm arbetade två tjänstemän vid Utrikesdepartementets enhet för s</w:t>
      </w:r>
      <w:r w:rsidRPr="00675511">
        <w:rPr>
          <w:color w:val="000000"/>
        </w:rPr>
        <w:t>ä</w:t>
      </w:r>
      <w:r w:rsidRPr="00675511">
        <w:rPr>
          <w:color w:val="000000"/>
        </w:rPr>
        <w:t>kerhetspolitik (UD-SP) med ordförandeskapet. En av dessa var en tillfällig förstärkning. UD-SP:s budget för ordförandeskapet exklusive kos</w:t>
      </w:r>
      <w:r w:rsidRPr="00675511">
        <w:rPr>
          <w:color w:val="000000"/>
        </w:rPr>
        <w:t>t</w:t>
      </w:r>
      <w:r w:rsidRPr="00675511">
        <w:rPr>
          <w:color w:val="000000"/>
        </w:rPr>
        <w:t>naden för extra personal var 100 000 kr. Konferenser och andra insatser f</w:t>
      </w:r>
      <w:r w:rsidRPr="00675511">
        <w:rPr>
          <w:color w:val="000000"/>
        </w:rPr>
        <w:t>i</w:t>
      </w:r>
      <w:r w:rsidRPr="00675511">
        <w:rPr>
          <w:color w:val="000000"/>
        </w:rPr>
        <w:t>nansierades i stor utsträckning inom de befintliga budgetramarna av andra berörda depa</w:t>
      </w:r>
      <w:r w:rsidRPr="00675511">
        <w:rPr>
          <w:color w:val="000000"/>
        </w:rPr>
        <w:t>r</w:t>
      </w:r>
      <w:r w:rsidRPr="00675511">
        <w:rPr>
          <w:color w:val="000000"/>
        </w:rPr>
        <w:t>tement och UD:s enhet för folkrätt, mänskliga rättigheter och trakta</w:t>
      </w:r>
      <w:r w:rsidRPr="00675511">
        <w:rPr>
          <w:color w:val="000000"/>
        </w:rPr>
        <w:t>t</w:t>
      </w:r>
      <w:r w:rsidRPr="00675511">
        <w:rPr>
          <w:color w:val="000000"/>
        </w:rPr>
        <w:t>rätt (UD-FMR).</w:t>
      </w:r>
      <w:r w:rsidRPr="00675511">
        <w:rPr>
          <w:rStyle w:val="Fotnotsreferens"/>
          <w:color w:val="000000"/>
          <w:szCs w:val="24"/>
        </w:rPr>
        <w:footnoteReference w:id="153"/>
      </w:r>
      <w:r w:rsidRPr="00675511">
        <w:rPr>
          <w:color w:val="000000"/>
        </w:rPr>
        <w:t xml:space="preserve"> Sv</w:t>
      </w:r>
      <w:r w:rsidRPr="00675511">
        <w:rPr>
          <w:color w:val="000000"/>
        </w:rPr>
        <w:t>e</w:t>
      </w:r>
      <w:r w:rsidRPr="00675511">
        <w:rPr>
          <w:color w:val="000000"/>
        </w:rPr>
        <w:t>riges ständiga representation vid Europarådet fick 20 000 euro i tilläggsanslag, medel som avsågs täcka representationens verksamhet i Stra</w:t>
      </w:r>
      <w:r w:rsidRPr="00675511">
        <w:rPr>
          <w:color w:val="000000"/>
        </w:rPr>
        <w:t>s</w:t>
      </w:r>
      <w:r w:rsidRPr="00675511">
        <w:rPr>
          <w:color w:val="000000"/>
        </w:rPr>
        <w:t>bourg. Repr</w:t>
      </w:r>
      <w:r w:rsidRPr="00675511">
        <w:rPr>
          <w:color w:val="000000"/>
        </w:rPr>
        <w:t>e</w:t>
      </w:r>
      <w:r w:rsidRPr="00675511">
        <w:rPr>
          <w:color w:val="000000"/>
        </w:rPr>
        <w:t>sentationen förstärktes dessutom med en extra tjänsteman och en extra praktikant. Under ordförandeskapet hade representationen därmed sammanlagt fem utsända, varav en administratör, kompletterat av två prakt</w:t>
      </w:r>
      <w:r w:rsidRPr="00675511">
        <w:rPr>
          <w:color w:val="000000"/>
        </w:rPr>
        <w:t>i</w:t>
      </w:r>
      <w:r w:rsidRPr="00675511">
        <w:rPr>
          <w:color w:val="000000"/>
        </w:rPr>
        <w:t>kanter.</w:t>
      </w:r>
      <w:r w:rsidRPr="00675511">
        <w:rPr>
          <w:rStyle w:val="Fotnotsreferens"/>
          <w:color w:val="000000"/>
        </w:rPr>
        <w:footnoteReference w:id="154"/>
      </w:r>
    </w:p>
    <w:p w:rsidR="00B26416" w:rsidRPr="00675511" w:rsidRDefault="00B26416" w:rsidP="00B26416">
      <w:pPr>
        <w:pStyle w:val="Normaltindrag"/>
        <w:rPr>
          <w:color w:val="000000"/>
        </w:rPr>
      </w:pPr>
      <w:r w:rsidRPr="00675511">
        <w:t>Det är svårt att säga något generellt om kostnaderna för ordförandeskap i internationella organisationer då dessa varierar till innehåll och omfattning. Som en grov jämförelse kan noteras att Utrikesdepartementet avsatte ca 5,65 miljoner kronor utöver ordinarie anslag med anledning av det svenska ordf</w:t>
      </w:r>
      <w:r w:rsidRPr="00675511">
        <w:t>ö</w:t>
      </w:r>
      <w:r w:rsidRPr="00675511">
        <w:t>randeskapet i Nordiska ministerr</w:t>
      </w:r>
      <w:r w:rsidRPr="00675511">
        <w:t>å</w:t>
      </w:r>
      <w:r w:rsidRPr="00675511">
        <w:t>det 2008.</w:t>
      </w:r>
      <w:r w:rsidRPr="00675511">
        <w:rPr>
          <w:rStyle w:val="Fotnotsreferens"/>
          <w:color w:val="000000"/>
        </w:rPr>
        <w:footnoteReference w:id="155"/>
      </w:r>
    </w:p>
    <w:p w:rsidR="00B26416" w:rsidRPr="00675511" w:rsidRDefault="00B26416" w:rsidP="00B26416">
      <w:pPr>
        <w:pStyle w:val="Rubrik3"/>
        <w:rPr>
          <w:noProof w:val="0"/>
          <w:color w:val="000000"/>
        </w:rPr>
      </w:pPr>
      <w:r w:rsidRPr="00675511">
        <w:rPr>
          <w:noProof w:val="0"/>
          <w:color w:val="000000"/>
        </w:rPr>
        <w:t>Det allmänna förberedelsearbetet</w:t>
      </w:r>
    </w:p>
    <w:p w:rsidR="00B26416" w:rsidRPr="00675511" w:rsidRDefault="00B26416" w:rsidP="00B26416">
      <w:pPr>
        <w:rPr>
          <w:color w:val="000000"/>
        </w:rPr>
      </w:pPr>
      <w:r w:rsidRPr="00675511">
        <w:rPr>
          <w:color w:val="000000"/>
        </w:rPr>
        <w:t>Såväl Europarådets sekretariat som riksdagens Europarådsdelegation lovordar det svenska ordförandeskapets förberedelsearbete. Under slutet av 2006 hade Sverige utarbetat ett programutkast för ordförandeskapet. Utkastet spreds till berörda depa</w:t>
      </w:r>
      <w:r w:rsidRPr="00675511">
        <w:rPr>
          <w:color w:val="000000"/>
        </w:rPr>
        <w:t>r</w:t>
      </w:r>
      <w:r w:rsidRPr="00675511">
        <w:rPr>
          <w:color w:val="000000"/>
        </w:rPr>
        <w:t>tement, som gavs möjlighet att välja ut idéer för genomförande och finansi</w:t>
      </w:r>
      <w:r w:rsidRPr="00675511">
        <w:rPr>
          <w:color w:val="000000"/>
        </w:rPr>
        <w:t>e</w:t>
      </w:r>
      <w:r w:rsidRPr="00675511">
        <w:rPr>
          <w:color w:val="000000"/>
        </w:rPr>
        <w:t>ring. Europarådets generalsekreterare och tre av organisationens generaldire</w:t>
      </w:r>
      <w:r w:rsidRPr="00675511">
        <w:rPr>
          <w:color w:val="000000"/>
        </w:rPr>
        <w:t>k</w:t>
      </w:r>
      <w:r w:rsidRPr="00675511">
        <w:rPr>
          <w:color w:val="000000"/>
        </w:rPr>
        <w:t>törer besökte därefter Regeringskansliet i oktober 2007. Besöket handlade om en geno</w:t>
      </w:r>
      <w:r w:rsidRPr="00675511">
        <w:rPr>
          <w:color w:val="000000"/>
        </w:rPr>
        <w:t>m</w:t>
      </w:r>
      <w:r w:rsidRPr="00675511">
        <w:rPr>
          <w:color w:val="000000"/>
        </w:rPr>
        <w:t>gång av Sveriges prioriteringar och samlade ett antal svenska statsråd, bl.a. utrikesminister Carl Bildt.</w:t>
      </w:r>
    </w:p>
    <w:p w:rsidR="00B26416" w:rsidRPr="00675511" w:rsidRDefault="00B26416" w:rsidP="00B26416">
      <w:pPr>
        <w:pStyle w:val="Normaltindrag"/>
        <w:rPr>
          <w:color w:val="000000"/>
        </w:rPr>
      </w:pPr>
      <w:r w:rsidRPr="00675511">
        <w:rPr>
          <w:color w:val="000000"/>
        </w:rPr>
        <w:t>Inom Europarådets sekretariat bedöms det svenska förberede</w:t>
      </w:r>
      <w:r w:rsidRPr="00675511">
        <w:rPr>
          <w:color w:val="000000"/>
        </w:rPr>
        <w:t>l</w:t>
      </w:r>
      <w:r w:rsidRPr="00675511">
        <w:rPr>
          <w:color w:val="000000"/>
        </w:rPr>
        <w:t>searbetet som mycket grundligt och resultatinriktat. Europarådets generalsekreterare Terry Davis betecknade de svenska förberedelserna som ”utmärkta”.</w:t>
      </w:r>
      <w:r w:rsidRPr="00675511">
        <w:rPr>
          <w:rStyle w:val="Fotnotsreferens"/>
          <w:color w:val="000000"/>
        </w:rPr>
        <w:footnoteReference w:id="156"/>
      </w:r>
      <w:r w:rsidRPr="00675511">
        <w:rPr>
          <w:color w:val="000000"/>
        </w:rPr>
        <w:t xml:space="preserve"> En av gen</w:t>
      </w:r>
      <w:r w:rsidRPr="00675511">
        <w:rPr>
          <w:color w:val="000000"/>
        </w:rPr>
        <w:t>e</w:t>
      </w:r>
      <w:r w:rsidRPr="00675511">
        <w:rPr>
          <w:color w:val="000000"/>
        </w:rPr>
        <w:t>raldirektörerna vid Europarådets sekretariat anser att det finns en koppling mellan det svenska ordförandeskapets förber</w:t>
      </w:r>
      <w:r w:rsidRPr="00675511">
        <w:rPr>
          <w:color w:val="000000"/>
        </w:rPr>
        <w:t>e</w:t>
      </w:r>
      <w:r w:rsidRPr="00675511">
        <w:rPr>
          <w:color w:val="000000"/>
        </w:rPr>
        <w:t>delser och dess utfall:</w:t>
      </w:r>
    </w:p>
    <w:p w:rsidR="00B26416" w:rsidRPr="00675511" w:rsidRDefault="00B26416" w:rsidP="00B26416">
      <w:pPr>
        <w:pStyle w:val="Citat"/>
        <w:spacing w:before="60"/>
        <w:rPr>
          <w:color w:val="000000"/>
        </w:rPr>
      </w:pPr>
      <w:r w:rsidRPr="00675511">
        <w:rPr>
          <w:color w:val="000000"/>
        </w:rPr>
        <w:t>We have definitely seen the impact of the Swedish Chairma</w:t>
      </w:r>
      <w:r w:rsidRPr="00675511">
        <w:rPr>
          <w:color w:val="000000"/>
        </w:rPr>
        <w:t>n</w:t>
      </w:r>
      <w:r w:rsidRPr="00675511">
        <w:rPr>
          <w:color w:val="000000"/>
        </w:rPr>
        <w:t>ship on the Council of Europe’s work. I should say that we are not at all surprised by this, because probably the Swedish Chairmanship of the Committee of Ministers is one of those which have been best prepared. And [it was prepared] at a very early stage […]! And I think now we see the fruit of it, that it is up until now a very significant and successful chairmanship […] Most of the ideas that had been presented at that time have been transformed into concrete and specific a</w:t>
      </w:r>
      <w:r w:rsidRPr="00675511">
        <w:rPr>
          <w:color w:val="000000"/>
        </w:rPr>
        <w:t>c</w:t>
      </w:r>
      <w:r w:rsidRPr="00675511">
        <w:rPr>
          <w:color w:val="000000"/>
        </w:rPr>
        <w:t>tivities and projects.</w:t>
      </w:r>
      <w:r w:rsidRPr="00675511">
        <w:rPr>
          <w:rStyle w:val="Fotnotsreferens"/>
          <w:color w:val="000000"/>
        </w:rPr>
        <w:footnoteReference w:id="157"/>
      </w:r>
    </w:p>
    <w:p w:rsidR="00B26416" w:rsidRPr="00675511" w:rsidRDefault="00B26416" w:rsidP="00B26416">
      <w:pPr>
        <w:rPr>
          <w:color w:val="000000"/>
        </w:rPr>
      </w:pPr>
      <w:r w:rsidRPr="00675511">
        <w:rPr>
          <w:color w:val="000000"/>
        </w:rPr>
        <w:t>Även riksdagens Europarådsdelegation deltog vid ett antal förberedelsem</w:t>
      </w:r>
      <w:r w:rsidRPr="00675511">
        <w:rPr>
          <w:color w:val="000000"/>
        </w:rPr>
        <w:t>ö</w:t>
      </w:r>
      <w:r w:rsidRPr="00675511">
        <w:rPr>
          <w:color w:val="000000"/>
        </w:rPr>
        <w:t>ten. Inom regeringen och riksdagen fanns en samsyn om att betona Europarådets kärnområden. Riksdagens Europarådsdelegation upplever likafullt att rege</w:t>
      </w:r>
      <w:r w:rsidRPr="00675511">
        <w:rPr>
          <w:color w:val="000000"/>
        </w:rPr>
        <w:t>r</w:t>
      </w:r>
      <w:r w:rsidRPr="00675511">
        <w:rPr>
          <w:color w:val="000000"/>
        </w:rPr>
        <w:t>ingen var beredd att ta till sig dess förslag, inte minst i fråga om rättigheter för personer med funktionsnedsättning och en bättre tillämpning av Europako</w:t>
      </w:r>
      <w:r w:rsidRPr="00675511">
        <w:rPr>
          <w:color w:val="000000"/>
        </w:rPr>
        <w:t>n</w:t>
      </w:r>
      <w:r w:rsidRPr="00675511">
        <w:rPr>
          <w:color w:val="000000"/>
        </w:rPr>
        <w:t>ventionen på nationell nivå. Informationsutbytet med UD och Sveriges stä</w:t>
      </w:r>
      <w:r w:rsidRPr="00675511">
        <w:rPr>
          <w:color w:val="000000"/>
        </w:rPr>
        <w:t>n</w:t>
      </w:r>
      <w:r w:rsidRPr="00675511">
        <w:rPr>
          <w:color w:val="000000"/>
        </w:rPr>
        <w:t>diga representation vid Europarådet upplevs som mycket väl fungerand</w:t>
      </w:r>
      <w:r w:rsidRPr="00675511">
        <w:rPr>
          <w:color w:val="000000"/>
        </w:rPr>
        <w:t>e</w:t>
      </w:r>
      <w:r w:rsidRPr="00675511">
        <w:rPr>
          <w:color w:val="000000"/>
        </w:rPr>
        <w:t xml:space="preserve"> över lag. Enligt Kerstin Lundgren (c) kan regeringens öppenhet tjäna som ett gott exempel för kommande svenska ordförandeskap i andra internationella org</w:t>
      </w:r>
      <w:r w:rsidRPr="00675511">
        <w:rPr>
          <w:color w:val="000000"/>
        </w:rPr>
        <w:t>a</w:t>
      </w:r>
      <w:r w:rsidRPr="00675511">
        <w:rPr>
          <w:color w:val="000000"/>
        </w:rPr>
        <w:t>nisationer.</w:t>
      </w:r>
    </w:p>
    <w:p w:rsidR="00B26416" w:rsidRPr="00675511" w:rsidRDefault="00B26416" w:rsidP="00B26416">
      <w:pPr>
        <w:pStyle w:val="Rubrik3"/>
        <w:rPr>
          <w:noProof w:val="0"/>
          <w:color w:val="000000"/>
        </w:rPr>
      </w:pPr>
      <w:r w:rsidRPr="00675511">
        <w:rPr>
          <w:noProof w:val="0"/>
          <w:color w:val="000000"/>
        </w:rPr>
        <w:t>Konferenserna</w:t>
      </w:r>
    </w:p>
    <w:p w:rsidR="00B26416" w:rsidRPr="00675511" w:rsidRDefault="00B26416" w:rsidP="00B26416">
      <w:pPr>
        <w:rPr>
          <w:color w:val="000000"/>
        </w:rPr>
      </w:pPr>
      <w:r w:rsidRPr="00675511">
        <w:rPr>
          <w:color w:val="000000"/>
        </w:rPr>
        <w:t>Det stora flertalet av intervjupersonerna beskriver Sveriges organisering av ordf</w:t>
      </w:r>
      <w:r w:rsidRPr="00675511">
        <w:rPr>
          <w:color w:val="000000"/>
        </w:rPr>
        <w:t>ö</w:t>
      </w:r>
      <w:r w:rsidRPr="00675511">
        <w:rPr>
          <w:color w:val="000000"/>
        </w:rPr>
        <w:t>randeskapskonferenserna i mycket positiva ordalag.</w:t>
      </w:r>
    </w:p>
    <w:p w:rsidR="00B26416" w:rsidRPr="00675511" w:rsidRDefault="00B26416" w:rsidP="00B26416">
      <w:pPr>
        <w:pStyle w:val="Normaltindrag"/>
        <w:rPr>
          <w:color w:val="000000"/>
        </w:rPr>
      </w:pPr>
      <w:r w:rsidRPr="00675511">
        <w:rPr>
          <w:color w:val="000000"/>
        </w:rPr>
        <w:t>UD-FMR hade ett övergripande ansvar för kollokviet i Stockholm i juni 2008. Från och med janu</w:t>
      </w:r>
      <w:r w:rsidRPr="00675511">
        <w:rPr>
          <w:color w:val="000000"/>
        </w:rPr>
        <w:t>a</w:t>
      </w:r>
      <w:r w:rsidRPr="00675511">
        <w:rPr>
          <w:color w:val="000000"/>
        </w:rPr>
        <w:t>ri 2008 arbetade en person vid UD-FMR heltid med de praktiska frågorna. Planeringsmöten tillsammans med företrädare för E</w:t>
      </w:r>
      <w:r w:rsidRPr="00675511">
        <w:rPr>
          <w:color w:val="000000"/>
        </w:rPr>
        <w:t>u</w:t>
      </w:r>
      <w:r w:rsidRPr="00675511">
        <w:rPr>
          <w:color w:val="000000"/>
        </w:rPr>
        <w:t>rop</w:t>
      </w:r>
      <w:r w:rsidRPr="00675511">
        <w:rPr>
          <w:color w:val="000000"/>
        </w:rPr>
        <w:t>a</w:t>
      </w:r>
      <w:r w:rsidRPr="00675511">
        <w:rPr>
          <w:color w:val="000000"/>
        </w:rPr>
        <w:t>rådets sekretariat hölls i Strasbourg i december 2007 och i Stockholm i februari 2008. I samråd med Justitiedepartementet och Integrations- och jämställdhetsdepartementet föreslog UD kollokviets övergripande tema. A</w:t>
      </w:r>
      <w:r w:rsidRPr="00675511">
        <w:rPr>
          <w:color w:val="000000"/>
        </w:rPr>
        <w:t>r</w:t>
      </w:r>
      <w:r w:rsidRPr="00675511">
        <w:rPr>
          <w:color w:val="000000"/>
        </w:rPr>
        <w:t>betet med det substantiella innehållet involverade även Europarådets sekret</w:t>
      </w:r>
      <w:r w:rsidRPr="00675511">
        <w:rPr>
          <w:color w:val="000000"/>
        </w:rPr>
        <w:t>a</w:t>
      </w:r>
      <w:r w:rsidRPr="00675511">
        <w:rPr>
          <w:color w:val="000000"/>
        </w:rPr>
        <w:t>riat. Sver</w:t>
      </w:r>
      <w:r w:rsidRPr="00675511">
        <w:rPr>
          <w:color w:val="000000"/>
        </w:rPr>
        <w:t>i</w:t>
      </w:r>
      <w:r w:rsidRPr="00675511">
        <w:rPr>
          <w:color w:val="000000"/>
        </w:rPr>
        <w:t>ges ständiga representation vid Europarådet var engagerad i vissa frågor. Regeringskansliet stod för större delen av kollokviets kostnader, m</w:t>
      </w:r>
      <w:r w:rsidRPr="00675511">
        <w:rPr>
          <w:color w:val="000000"/>
        </w:rPr>
        <w:t>e</w:t>
      </w:r>
      <w:r w:rsidRPr="00675511">
        <w:rPr>
          <w:color w:val="000000"/>
        </w:rPr>
        <w:t>dan Europarådet b</w:t>
      </w:r>
      <w:r w:rsidRPr="00675511">
        <w:rPr>
          <w:color w:val="000000"/>
        </w:rPr>
        <w:t>e</w:t>
      </w:r>
      <w:r w:rsidRPr="00675511">
        <w:rPr>
          <w:color w:val="000000"/>
        </w:rPr>
        <w:t>kostade resa och uppehälle för sina egna deltagare samt, efter viss diskussion, kollokviets tre tolkar.</w:t>
      </w:r>
      <w:r w:rsidRPr="00675511">
        <w:rPr>
          <w:rStyle w:val="Fotnotsreferens"/>
          <w:color w:val="000000"/>
        </w:rPr>
        <w:footnoteReference w:id="158"/>
      </w:r>
      <w:r w:rsidRPr="00675511">
        <w:rPr>
          <w:color w:val="000000"/>
        </w:rPr>
        <w:t xml:space="preserve"> UD ombesörjde praktiska a</w:t>
      </w:r>
      <w:r w:rsidRPr="00675511">
        <w:rPr>
          <w:color w:val="000000"/>
        </w:rPr>
        <w:t>r</w:t>
      </w:r>
      <w:r w:rsidRPr="00675511">
        <w:rPr>
          <w:color w:val="000000"/>
        </w:rPr>
        <w:t>rangemang såsom inbjudningar och lokalbokning. I samband med kollokviet arrangerades bilaterala möten mellan justitieminister Beatrice Ask och Eur</w:t>
      </w:r>
      <w:r w:rsidRPr="00675511">
        <w:rPr>
          <w:color w:val="000000"/>
        </w:rPr>
        <w:t>o</w:t>
      </w:r>
      <w:r w:rsidRPr="00675511">
        <w:rPr>
          <w:color w:val="000000"/>
        </w:rPr>
        <w:t>padomstolens president Jean-Paul Costa samt mellan Ask och Europarådets generalse</w:t>
      </w:r>
      <w:r w:rsidRPr="00675511">
        <w:rPr>
          <w:color w:val="000000"/>
        </w:rPr>
        <w:t>k</w:t>
      </w:r>
      <w:r w:rsidRPr="00675511">
        <w:rPr>
          <w:color w:val="000000"/>
        </w:rPr>
        <w:t>reterare Terry Davis.</w:t>
      </w:r>
      <w:r w:rsidRPr="00675511">
        <w:rPr>
          <w:rStyle w:val="Fotnotsreferens"/>
          <w:color w:val="000000"/>
        </w:rPr>
        <w:footnoteReference w:id="159"/>
      </w:r>
    </w:p>
    <w:p w:rsidR="00B26416" w:rsidRPr="00675511" w:rsidRDefault="00B26416" w:rsidP="00B26416">
      <w:pPr>
        <w:pStyle w:val="Normaltindrag"/>
        <w:rPr>
          <w:color w:val="000000"/>
        </w:rPr>
      </w:pPr>
      <w:r w:rsidRPr="00675511">
        <w:rPr>
          <w:color w:val="000000"/>
        </w:rPr>
        <w:t>Regeringskansliet påbörjade under våren 2007 beredningen av en ny han</w:t>
      </w:r>
      <w:r w:rsidRPr="00675511">
        <w:rPr>
          <w:color w:val="000000"/>
        </w:rPr>
        <w:t>d</w:t>
      </w:r>
      <w:r w:rsidRPr="00675511">
        <w:rPr>
          <w:color w:val="000000"/>
        </w:rPr>
        <w:t xml:space="preserve">lingsplan för Europarådets arbete med barnets rättigheter. Man utgick från de tre p:n som återfinns i FN:s konvention om barnets rättigheter: </w:t>
      </w:r>
      <w:r w:rsidRPr="00675511">
        <w:rPr>
          <w:i/>
          <w:color w:val="000000"/>
        </w:rPr>
        <w:t xml:space="preserve">provision, protection </w:t>
      </w:r>
      <w:r w:rsidRPr="00675511">
        <w:rPr>
          <w:color w:val="000000"/>
        </w:rPr>
        <w:t>och</w:t>
      </w:r>
      <w:r w:rsidRPr="00675511">
        <w:rPr>
          <w:i/>
          <w:color w:val="000000"/>
        </w:rPr>
        <w:t xml:space="preserve"> participation</w:t>
      </w:r>
      <w:r w:rsidRPr="00675511">
        <w:rPr>
          <w:color w:val="000000"/>
        </w:rPr>
        <w:t>. Sveriges ständiga representation vid Europar</w:t>
      </w:r>
      <w:r w:rsidRPr="00675511">
        <w:rPr>
          <w:color w:val="000000"/>
        </w:rPr>
        <w:t>å</w:t>
      </w:r>
      <w:r w:rsidRPr="00675511">
        <w:rPr>
          <w:color w:val="000000"/>
        </w:rPr>
        <w:t>det förankrade idén hos Europarådets biträdande generalsekreterare. Bere</w:t>
      </w:r>
      <w:r w:rsidRPr="00675511">
        <w:rPr>
          <w:color w:val="000000"/>
        </w:rPr>
        <w:t>d</w:t>
      </w:r>
      <w:r w:rsidRPr="00675511">
        <w:rPr>
          <w:color w:val="000000"/>
        </w:rPr>
        <w:t>ningsarbetet inom Regeringskansliet involverade Social- och Justitiedepart</w:t>
      </w:r>
      <w:r w:rsidRPr="00675511">
        <w:rPr>
          <w:color w:val="000000"/>
        </w:rPr>
        <w:t>e</w:t>
      </w:r>
      <w:r w:rsidRPr="00675511">
        <w:rPr>
          <w:color w:val="000000"/>
        </w:rPr>
        <w:t>menten, Integrations- och jämställdhetsdepartementet samt UD. Tillsammans tog man fram en promemoria som presenterades inför Europarådets sekretar</w:t>
      </w:r>
      <w:r w:rsidRPr="00675511">
        <w:rPr>
          <w:color w:val="000000"/>
        </w:rPr>
        <w:t>i</w:t>
      </w:r>
      <w:r w:rsidRPr="00675511">
        <w:rPr>
          <w:color w:val="000000"/>
        </w:rPr>
        <w:t>at. Regeringskansliet och Europarådets sekretariat kom överens om att utarb</w:t>
      </w:r>
      <w:r w:rsidRPr="00675511">
        <w:rPr>
          <w:color w:val="000000"/>
        </w:rPr>
        <w:t>e</w:t>
      </w:r>
      <w:r w:rsidRPr="00675511">
        <w:rPr>
          <w:color w:val="000000"/>
        </w:rPr>
        <w:t xml:space="preserve">ta den nya strategin inom ramen för Europarådets program </w:t>
      </w:r>
      <w:r w:rsidRPr="00675511">
        <w:rPr>
          <w:i/>
          <w:color w:val="000000"/>
        </w:rPr>
        <w:t>Building a Europe for and with Children</w:t>
      </w:r>
      <w:r w:rsidRPr="00675511">
        <w:rPr>
          <w:color w:val="000000"/>
        </w:rPr>
        <w:t>. Konferensens diskussionsteman togs fram g</w:t>
      </w:r>
      <w:r w:rsidRPr="00675511">
        <w:rPr>
          <w:color w:val="000000"/>
        </w:rPr>
        <w:t>e</w:t>
      </w:r>
      <w:r w:rsidRPr="00675511">
        <w:rPr>
          <w:color w:val="000000"/>
        </w:rPr>
        <w:t>mensamt. Ställföreträdarmötet inrättade en tematisk samordnare för barnfr</w:t>
      </w:r>
      <w:r w:rsidRPr="00675511">
        <w:rPr>
          <w:color w:val="000000"/>
        </w:rPr>
        <w:t>å</w:t>
      </w:r>
      <w:r w:rsidRPr="00675511">
        <w:rPr>
          <w:color w:val="000000"/>
        </w:rPr>
        <w:t>gor som deltog i utarbetandet av strategin. Konferensen i Stockholm finansi</w:t>
      </w:r>
      <w:r w:rsidRPr="00675511">
        <w:rPr>
          <w:color w:val="000000"/>
        </w:rPr>
        <w:t>e</w:t>
      </w:r>
      <w:r w:rsidRPr="00675511">
        <w:rPr>
          <w:color w:val="000000"/>
        </w:rPr>
        <w:t>rades gemensamt av Socialdepartementet (lokaler, teknisk utrustning, målt</w:t>
      </w:r>
      <w:r w:rsidRPr="00675511">
        <w:rPr>
          <w:color w:val="000000"/>
        </w:rPr>
        <w:t>i</w:t>
      </w:r>
      <w:r w:rsidRPr="00675511">
        <w:rPr>
          <w:color w:val="000000"/>
        </w:rPr>
        <w:t>der m.m.), Europarådet (dokumentation, översättning, tolkar m.m.) och No</w:t>
      </w:r>
      <w:r w:rsidRPr="00675511">
        <w:rPr>
          <w:color w:val="000000"/>
        </w:rPr>
        <w:t>r</w:t>
      </w:r>
      <w:r w:rsidRPr="00675511">
        <w:rPr>
          <w:color w:val="000000"/>
        </w:rPr>
        <w:t>diska ministerrådet (seminariet om ett barnvänligt rättsväsen). Socialdepart</w:t>
      </w:r>
      <w:r w:rsidRPr="00675511">
        <w:rPr>
          <w:color w:val="000000"/>
        </w:rPr>
        <w:t>e</w:t>
      </w:r>
      <w:r w:rsidRPr="00675511">
        <w:rPr>
          <w:color w:val="000000"/>
        </w:rPr>
        <w:t>mentet betalade dessutom 50 000 euro till Europarådets sekret</w:t>
      </w:r>
      <w:r w:rsidRPr="00675511">
        <w:rPr>
          <w:color w:val="000000"/>
        </w:rPr>
        <w:t>a</w:t>
      </w:r>
      <w:r w:rsidRPr="00675511">
        <w:rPr>
          <w:color w:val="000000"/>
        </w:rPr>
        <w:t>riat för en person som arbetade med förberedelserna och genomförandet av konfere</w:t>
      </w:r>
      <w:r w:rsidRPr="00675511">
        <w:rPr>
          <w:color w:val="000000"/>
        </w:rPr>
        <w:t>n</w:t>
      </w:r>
      <w:r w:rsidRPr="00675511">
        <w:rPr>
          <w:color w:val="000000"/>
        </w:rPr>
        <w:t>sen.</w:t>
      </w:r>
      <w:r w:rsidRPr="00675511">
        <w:rPr>
          <w:rStyle w:val="Fotnotsreferens"/>
          <w:color w:val="000000"/>
        </w:rPr>
        <w:footnoteReference w:id="160"/>
      </w:r>
    </w:p>
    <w:p w:rsidR="00B26416" w:rsidRPr="00675511" w:rsidRDefault="00B26416" w:rsidP="00B26416">
      <w:pPr>
        <w:pStyle w:val="Normaltindrag"/>
        <w:rPr>
          <w:color w:val="000000"/>
        </w:rPr>
      </w:pPr>
      <w:r w:rsidRPr="00675511">
        <w:rPr>
          <w:color w:val="000000"/>
        </w:rPr>
        <w:t>Socialdepartementet tog även aktiv del i organiseringen av den konferens om rättigheter för personer med funktionsnedsättning som hölls i Strasbourg i oktober 2008. Fö</w:t>
      </w:r>
      <w:r w:rsidRPr="00675511">
        <w:rPr>
          <w:color w:val="000000"/>
        </w:rPr>
        <w:t>r</w:t>
      </w:r>
      <w:r w:rsidRPr="00675511">
        <w:rPr>
          <w:color w:val="000000"/>
        </w:rPr>
        <w:t>beredelsearbetet påbörjades i juni 2007 med ett möte med företrädare för Socialdepa</w:t>
      </w:r>
      <w:r w:rsidRPr="00675511">
        <w:rPr>
          <w:color w:val="000000"/>
        </w:rPr>
        <w:t>r</w:t>
      </w:r>
      <w:r w:rsidRPr="00675511">
        <w:rPr>
          <w:color w:val="000000"/>
        </w:rPr>
        <w:t>tementet, UD, Nordiska samarbetsorganet för handikappfrågor (NSH) och Myndigheten för handikappolitisk samordning (Handisam). Ytterligare tre planeringsmöten hölls under hösten 2007. Europ</w:t>
      </w:r>
      <w:r w:rsidRPr="00675511">
        <w:rPr>
          <w:color w:val="000000"/>
        </w:rPr>
        <w:t>a</w:t>
      </w:r>
      <w:r w:rsidRPr="00675511">
        <w:rPr>
          <w:color w:val="000000"/>
        </w:rPr>
        <w:t>rådets sekretariat höll ett antal förberedelsemöten i Strasbourg tillsammans med företrädare för Handisam, NSH, Sveriges ständiga representation vid Europarådet och europeiska handikapprörelsen. Socialdepartementet anor</w:t>
      </w:r>
      <w:r w:rsidRPr="00675511">
        <w:rPr>
          <w:color w:val="000000"/>
        </w:rPr>
        <w:t>d</w:t>
      </w:r>
      <w:r w:rsidRPr="00675511">
        <w:rPr>
          <w:color w:val="000000"/>
        </w:rPr>
        <w:t>nade även två förberedande möten med företrädare för de nordiska länderna. Konferen</w:t>
      </w:r>
      <w:r w:rsidRPr="00675511">
        <w:rPr>
          <w:color w:val="000000"/>
        </w:rPr>
        <w:t>s</w:t>
      </w:r>
      <w:r w:rsidRPr="00675511">
        <w:rPr>
          <w:color w:val="000000"/>
        </w:rPr>
        <w:t>kostnaderna delades mellan Nordiska ministerrådet, Europarådet och Socialdepartementet (800 000, 250 000 respektive 150 000 DKK).</w:t>
      </w:r>
      <w:r w:rsidRPr="00675511">
        <w:rPr>
          <w:rStyle w:val="Fotnotsreferens"/>
          <w:color w:val="000000"/>
        </w:rPr>
        <w:footnoteReference w:id="161"/>
      </w:r>
    </w:p>
    <w:p w:rsidR="00B26416" w:rsidRPr="00675511" w:rsidRDefault="00B26416" w:rsidP="00B26416">
      <w:pPr>
        <w:pStyle w:val="Normaltindrag"/>
        <w:rPr>
          <w:color w:val="000000"/>
        </w:rPr>
      </w:pPr>
      <w:r w:rsidRPr="00675511">
        <w:rPr>
          <w:color w:val="000000"/>
        </w:rPr>
        <w:t>Integrations- och jämställdhetsdepartementet var engagerat i konferensen om ett systematiskt arbete för genomförande av mänskliga rättigheter. I sa</w:t>
      </w:r>
      <w:r w:rsidRPr="00675511">
        <w:rPr>
          <w:color w:val="000000"/>
        </w:rPr>
        <w:t>m</w:t>
      </w:r>
      <w:r w:rsidRPr="00675511">
        <w:rPr>
          <w:color w:val="000000"/>
        </w:rPr>
        <w:t>råd med Europarådets MR-kommissarie och Sveriges ständiga representation vid Europarådet utarbetade man temana för konferensens seminarier. Man samrådde även med andra aktörer, såsom FN:s högkommissarie för mänskliga rätti</w:t>
      </w:r>
      <w:r w:rsidRPr="00675511">
        <w:rPr>
          <w:color w:val="000000"/>
        </w:rPr>
        <w:t>g</w:t>
      </w:r>
      <w:r w:rsidRPr="00675511">
        <w:rPr>
          <w:color w:val="000000"/>
        </w:rPr>
        <w:t>heter, FN:s utvecklingsprogram (UNDP), EU:s byrå för grundläggande rättigheter och Sveriges representation i Genève. Departementet ombesörjde alla praktiska arrangemang, såsom inbjudningar, program, logistik, transpo</w:t>
      </w:r>
      <w:r w:rsidRPr="00675511">
        <w:rPr>
          <w:color w:val="000000"/>
        </w:rPr>
        <w:t>r</w:t>
      </w:r>
      <w:r w:rsidRPr="00675511">
        <w:rPr>
          <w:color w:val="000000"/>
        </w:rPr>
        <w:t>ter och måltider. Konferenskostnaderna delades mellan Integrations- och jämställdhetsdepartementet och UD (ca 1 350 000 respektive 840 000 SEK). Europ</w:t>
      </w:r>
      <w:r w:rsidRPr="00675511">
        <w:rPr>
          <w:color w:val="000000"/>
        </w:rPr>
        <w:t>a</w:t>
      </w:r>
      <w:r w:rsidRPr="00675511">
        <w:rPr>
          <w:color w:val="000000"/>
        </w:rPr>
        <w:t>rådets MR-kommissarie finansierade tre studieresor som gjordes i samband med utarb</w:t>
      </w:r>
      <w:r w:rsidRPr="00675511">
        <w:rPr>
          <w:color w:val="000000"/>
        </w:rPr>
        <w:t>e</w:t>
      </w:r>
      <w:r w:rsidRPr="00675511">
        <w:rPr>
          <w:color w:val="000000"/>
        </w:rPr>
        <w:t>tandet av konferensens bakgrundsdokument.</w:t>
      </w:r>
      <w:r w:rsidRPr="00675511">
        <w:rPr>
          <w:rStyle w:val="Fotnotsreferens"/>
          <w:color w:val="000000"/>
        </w:rPr>
        <w:footnoteReference w:id="162"/>
      </w:r>
    </w:p>
    <w:p w:rsidR="00B26416" w:rsidRPr="00675511" w:rsidRDefault="00B26416" w:rsidP="00B26416">
      <w:pPr>
        <w:pStyle w:val="Rubrik3"/>
        <w:rPr>
          <w:noProof w:val="0"/>
          <w:color w:val="000000"/>
        </w:rPr>
      </w:pPr>
      <w:r w:rsidRPr="00675511">
        <w:rPr>
          <w:noProof w:val="0"/>
          <w:color w:val="000000"/>
        </w:rPr>
        <w:t>Ett exempel på bristande samordning</w:t>
      </w:r>
    </w:p>
    <w:p w:rsidR="00B26416" w:rsidRPr="00675511" w:rsidRDefault="00B26416" w:rsidP="00B26416">
      <w:pPr>
        <w:spacing w:line="240" w:lineRule="atLeast"/>
        <w:rPr>
          <w:color w:val="000000"/>
        </w:rPr>
      </w:pPr>
      <w:r w:rsidRPr="00675511">
        <w:rPr>
          <w:color w:val="000000"/>
        </w:rPr>
        <w:t>Det faktum att Sverige inte har ratificerat Europarådets konvention mot mä</w:t>
      </w:r>
      <w:r w:rsidRPr="00675511">
        <w:rPr>
          <w:color w:val="000000"/>
        </w:rPr>
        <w:t>n</w:t>
      </w:r>
      <w:r w:rsidRPr="00675511">
        <w:rPr>
          <w:color w:val="000000"/>
        </w:rPr>
        <w:t>niskohandel försvårade enligt riksdagens Europarådsdelegation möjligheten för dem att driva dessa frågor med full trovärdighet. Carina Hägg (s) up</w:t>
      </w:r>
      <w:r w:rsidRPr="00675511">
        <w:rPr>
          <w:color w:val="000000"/>
        </w:rPr>
        <w:t>p</w:t>
      </w:r>
      <w:r w:rsidRPr="00675511">
        <w:rPr>
          <w:color w:val="000000"/>
        </w:rPr>
        <w:t>märksammar även att Sverige inte fick nominera kandidater i samband med inrättandet av konventionens övervakningsmekanism. Marietta de Pourbaix-Lundin (m) påminner om att hon har frågat justitiem</w:t>
      </w:r>
      <w:r w:rsidRPr="00675511">
        <w:rPr>
          <w:color w:val="000000"/>
        </w:rPr>
        <w:t>i</w:t>
      </w:r>
      <w:r w:rsidRPr="00675511">
        <w:rPr>
          <w:color w:val="000000"/>
        </w:rPr>
        <w:t>nistern om den hittills uteblivna svenska ratificeringen men framhåller samt</w:t>
      </w:r>
      <w:r w:rsidRPr="00675511">
        <w:rPr>
          <w:color w:val="000000"/>
        </w:rPr>
        <w:t>i</w:t>
      </w:r>
      <w:r w:rsidRPr="00675511">
        <w:rPr>
          <w:color w:val="000000"/>
        </w:rPr>
        <w:t>digt vikten av att de nödvändiga lagändringarna genomförs på ett ko</w:t>
      </w:r>
      <w:r w:rsidRPr="00675511">
        <w:rPr>
          <w:color w:val="000000"/>
        </w:rPr>
        <w:t>r</w:t>
      </w:r>
      <w:r w:rsidRPr="00675511">
        <w:rPr>
          <w:color w:val="000000"/>
        </w:rPr>
        <w:t>rekt sätt från första början. På en fråga om vad det svenska ordförandeskapet kunde ha gjort annorlunda nämner Europarådets biträdande generalsekr</w:t>
      </w:r>
      <w:r w:rsidRPr="00675511">
        <w:rPr>
          <w:color w:val="000000"/>
        </w:rPr>
        <w:t>e</w:t>
      </w:r>
      <w:r w:rsidRPr="00675511">
        <w:rPr>
          <w:color w:val="000000"/>
        </w:rPr>
        <w:t>terare Maud de Boer-Buquicchio att Sverige kunde ha ratificerat Europarådets konvention mot människohandel.</w:t>
      </w:r>
    </w:p>
    <w:p w:rsidR="00B26416" w:rsidRPr="00675511" w:rsidRDefault="00B26416" w:rsidP="00B26416">
      <w:pPr>
        <w:pStyle w:val="Normaltindrag"/>
        <w:rPr>
          <w:color w:val="000000"/>
        </w:rPr>
      </w:pPr>
      <w:r w:rsidRPr="00675511">
        <w:rPr>
          <w:color w:val="000000"/>
        </w:rPr>
        <w:t>Sverige undertecknade Europarådets ko</w:t>
      </w:r>
      <w:r w:rsidRPr="00675511">
        <w:rPr>
          <w:color w:val="000000"/>
        </w:rPr>
        <w:t>n</w:t>
      </w:r>
      <w:r w:rsidRPr="00675511">
        <w:rPr>
          <w:color w:val="000000"/>
        </w:rPr>
        <w:t>vention mot människohandel vid Warszawatoppmötet 2005. Sveriges dåvarande regering beslutade den 20 december 2005 om direktiv till bl.a. en analys av frågan om Sveriges a</w:t>
      </w:r>
      <w:r w:rsidRPr="00675511">
        <w:rPr>
          <w:color w:val="000000"/>
        </w:rPr>
        <w:t>n</w:t>
      </w:r>
      <w:r w:rsidRPr="00675511">
        <w:rPr>
          <w:color w:val="000000"/>
        </w:rPr>
        <w:t>slut</w:t>
      </w:r>
      <w:r w:rsidR="00C774D6" w:rsidRPr="00675511">
        <w:rPr>
          <w:color w:val="000000"/>
        </w:rPr>
        <w:softHyphen/>
      </w:r>
      <w:r w:rsidRPr="00675511">
        <w:rPr>
          <w:color w:val="000000"/>
        </w:rPr>
        <w:t>ning. Konventionen trädde i kraft den 1 februari 2008. Den 9 september 2008 överlämnade riksdagens Europarådsdelegation en skrivelse till justiti</w:t>
      </w:r>
      <w:r w:rsidRPr="00675511">
        <w:rPr>
          <w:color w:val="000000"/>
        </w:rPr>
        <w:t>e</w:t>
      </w:r>
      <w:r w:rsidRPr="00675511">
        <w:rPr>
          <w:color w:val="000000"/>
        </w:rPr>
        <w:t>minister Beatrice Ask genom hennes statssekreterare Magnus Graner. I skr</w:t>
      </w:r>
      <w:r w:rsidRPr="00675511">
        <w:rPr>
          <w:color w:val="000000"/>
        </w:rPr>
        <w:t>i</w:t>
      </w:r>
      <w:r w:rsidRPr="00675511">
        <w:rPr>
          <w:color w:val="000000"/>
        </w:rPr>
        <w:t>velsen uttalas att Sveriges ratificering av konventionen måste prioriteras.</w:t>
      </w:r>
      <w:r w:rsidRPr="00675511">
        <w:rPr>
          <w:rStyle w:val="Fotnotsreferens"/>
          <w:color w:val="000000"/>
        </w:rPr>
        <w:footnoteReference w:id="163"/>
      </w:r>
      <w:r w:rsidRPr="00675511">
        <w:rPr>
          <w:color w:val="000000"/>
        </w:rPr>
        <w:t xml:space="preserve"> Enligt Justitiedepartementet ska en svensk ratificering av konventionen ske under innevara</w:t>
      </w:r>
      <w:r w:rsidRPr="00675511">
        <w:rPr>
          <w:color w:val="000000"/>
        </w:rPr>
        <w:t>n</w:t>
      </w:r>
      <w:r w:rsidRPr="00675511">
        <w:rPr>
          <w:color w:val="000000"/>
        </w:rPr>
        <w:t>de mandatperiod.</w:t>
      </w:r>
      <w:r w:rsidRPr="00675511">
        <w:rPr>
          <w:rStyle w:val="Fotnotsreferens"/>
          <w:color w:val="000000"/>
        </w:rPr>
        <w:footnoteReference w:id="164"/>
      </w:r>
    </w:p>
    <w:p w:rsidR="00B26416" w:rsidRPr="00675511" w:rsidRDefault="00B26416" w:rsidP="00B26416">
      <w:pPr>
        <w:pStyle w:val="R3"/>
      </w:pPr>
      <w:r w:rsidRPr="00675511">
        <w:t>Att synliggöra Europarådets verksamhet</w:t>
      </w:r>
    </w:p>
    <w:p w:rsidR="00B26416" w:rsidRPr="00675511" w:rsidRDefault="00B26416" w:rsidP="00B26416">
      <w:pPr>
        <w:spacing w:line="240" w:lineRule="atLeast"/>
        <w:rPr>
          <w:color w:val="000000"/>
        </w:rPr>
      </w:pPr>
      <w:r w:rsidRPr="00675511">
        <w:rPr>
          <w:color w:val="000000"/>
        </w:rPr>
        <w:t>Två medlemmar av riksdagens Europarådsdelegation anser att ordföra</w:t>
      </w:r>
      <w:r w:rsidRPr="00675511">
        <w:rPr>
          <w:color w:val="000000"/>
        </w:rPr>
        <w:t>n</w:t>
      </w:r>
      <w:r w:rsidRPr="00675511">
        <w:rPr>
          <w:color w:val="000000"/>
        </w:rPr>
        <w:t>deskapet kunde ha gjort mer för att synliggöra Europarådets verksamhet. Marietta de Pourbaix-Lundin (m) säger att frågan om förbättrad inform</w:t>
      </w:r>
      <w:r w:rsidRPr="00675511">
        <w:rPr>
          <w:color w:val="000000"/>
        </w:rPr>
        <w:t>a</w:t>
      </w:r>
      <w:r w:rsidRPr="00675511">
        <w:rPr>
          <w:color w:val="000000"/>
        </w:rPr>
        <w:t>tion om Europarådets arbete togs upp med Utrikesdepartementet inför ordföra</w:t>
      </w:r>
      <w:r w:rsidRPr="00675511">
        <w:rPr>
          <w:color w:val="000000"/>
        </w:rPr>
        <w:t>n</w:t>
      </w:r>
      <w:r w:rsidRPr="00675511">
        <w:rPr>
          <w:color w:val="000000"/>
        </w:rPr>
        <w:t>desk</w:t>
      </w:r>
      <w:r w:rsidRPr="00675511">
        <w:rPr>
          <w:color w:val="000000"/>
        </w:rPr>
        <w:t>a</w:t>
      </w:r>
      <w:r w:rsidRPr="00675511">
        <w:rPr>
          <w:color w:val="000000"/>
        </w:rPr>
        <w:t>pet. Hon anser att ordförandeskapet kunde ha arbetat mer aktivt för att sy</w:t>
      </w:r>
      <w:r w:rsidRPr="00675511">
        <w:rPr>
          <w:color w:val="000000"/>
        </w:rPr>
        <w:t>n</w:t>
      </w:r>
      <w:r w:rsidRPr="00675511">
        <w:rPr>
          <w:color w:val="000000"/>
        </w:rPr>
        <w:t>liggöra Europarådets arbete och organisationens roll i det europeiska samarbetet.</w:t>
      </w:r>
      <w:r w:rsidRPr="00675511">
        <w:t xml:space="preserve"> </w:t>
      </w:r>
      <w:r w:rsidRPr="00675511">
        <w:rPr>
          <w:color w:val="000000"/>
        </w:rPr>
        <w:t>Ker</w:t>
      </w:r>
      <w:r w:rsidRPr="00675511">
        <w:rPr>
          <w:color w:val="000000"/>
        </w:rPr>
        <w:t>s</w:t>
      </w:r>
      <w:r w:rsidRPr="00675511">
        <w:rPr>
          <w:color w:val="000000"/>
        </w:rPr>
        <w:t>tin Lundgren (c) noterar att Sverige under maj och juni 2008 visade en utställning om yttrandefrihet och arbete för mänskliga rättigheter i Europar</w:t>
      </w:r>
      <w:r w:rsidRPr="00675511">
        <w:rPr>
          <w:color w:val="000000"/>
        </w:rPr>
        <w:t>å</w:t>
      </w:r>
      <w:r w:rsidRPr="00675511">
        <w:rPr>
          <w:color w:val="000000"/>
        </w:rPr>
        <w:t>dets huvudbyggnad, men hon anser att regeringen kunde ha gjort ytterligare insatser för att synliggöra Sveriges prioriteringar.</w:t>
      </w:r>
    </w:p>
    <w:p w:rsidR="00B26416" w:rsidRPr="00675511" w:rsidRDefault="00B26416" w:rsidP="00B26416">
      <w:pPr>
        <w:pStyle w:val="Rubrik2"/>
        <w:rPr>
          <w:color w:val="000000"/>
        </w:rPr>
      </w:pPr>
      <w:bookmarkStart w:id="120" w:name="_Toc223255949"/>
      <w:r w:rsidRPr="00675511">
        <w:rPr>
          <w:color w:val="000000"/>
        </w:rPr>
        <w:t>4.3 Relationen till den parlamentariska församlingen</w:t>
      </w:r>
      <w:bookmarkEnd w:id="120"/>
    </w:p>
    <w:p w:rsidR="00B26416" w:rsidRPr="00675511" w:rsidRDefault="00B26416" w:rsidP="00B26416">
      <w:pPr>
        <w:rPr>
          <w:color w:val="000000"/>
        </w:rPr>
      </w:pPr>
      <w:r w:rsidRPr="00675511">
        <w:rPr>
          <w:color w:val="000000"/>
        </w:rPr>
        <w:t>I Sveriges prioriteringar för ordförandeskapet uttalades en ambition att främja en konstruktiv dialog mellan ministerkommittén och Europarådets parlame</w:t>
      </w:r>
      <w:r w:rsidRPr="00675511">
        <w:rPr>
          <w:color w:val="000000"/>
        </w:rPr>
        <w:t>n</w:t>
      </w:r>
      <w:r w:rsidRPr="00675511">
        <w:rPr>
          <w:color w:val="000000"/>
        </w:rPr>
        <w:t>tariska församling. Det svenska ordförandeskapet genomförde ett antal insa</w:t>
      </w:r>
      <w:r w:rsidRPr="00675511">
        <w:rPr>
          <w:color w:val="000000"/>
        </w:rPr>
        <w:t>t</w:t>
      </w:r>
      <w:r w:rsidRPr="00675511">
        <w:rPr>
          <w:color w:val="000000"/>
        </w:rPr>
        <w:t xml:space="preserve">ser för att främja denna dialog. </w:t>
      </w:r>
    </w:p>
    <w:p w:rsidR="00B26416" w:rsidRPr="00675511" w:rsidRDefault="00B26416" w:rsidP="00B26416">
      <w:pPr>
        <w:pStyle w:val="Normaltindrag"/>
        <w:rPr>
          <w:color w:val="000000"/>
        </w:rPr>
      </w:pPr>
      <w:r w:rsidRPr="00675511">
        <w:rPr>
          <w:color w:val="000000"/>
        </w:rPr>
        <w:t>I egenskap av ministerkommitténs ordförande presenterade Carl Bildt och kabinettssekreterare Frank Belfrage aktivitetsrapporter om verksamheten i ministerkommittén i samband med församlingens juni- respektive oktoberse</w:t>
      </w:r>
      <w:r w:rsidRPr="00675511">
        <w:rPr>
          <w:color w:val="000000"/>
        </w:rPr>
        <w:t>s</w:t>
      </w:r>
      <w:r w:rsidRPr="00675511">
        <w:rPr>
          <w:color w:val="000000"/>
        </w:rPr>
        <w:t>sion 2008. Sveriges statsminister Fredrik Reinfeldt och integrations- och jämställdhetsminister Nyamko Sabuni talade vid församlingens höstsession. I samband med sina besök i Strasbourg hade flera av de svenska regeringsför</w:t>
      </w:r>
      <w:r w:rsidRPr="00675511">
        <w:rPr>
          <w:color w:val="000000"/>
        </w:rPr>
        <w:t>e</w:t>
      </w:r>
      <w:r w:rsidRPr="00675511">
        <w:rPr>
          <w:color w:val="000000"/>
        </w:rPr>
        <w:t>trädarna separata möten med bl.a. församlingens talman. Sveriges ständige representant i Strasbourg företrädde det svenska ordförandeskapet i ministe</w:t>
      </w:r>
      <w:r w:rsidRPr="00675511">
        <w:rPr>
          <w:color w:val="000000"/>
        </w:rPr>
        <w:t>r</w:t>
      </w:r>
      <w:r w:rsidRPr="00675511">
        <w:rPr>
          <w:color w:val="000000"/>
        </w:rPr>
        <w:t>kommitténs och församlingens gemensamma utskott. Dessutom möttes fö</w:t>
      </w:r>
      <w:r w:rsidRPr="00675511">
        <w:rPr>
          <w:color w:val="000000"/>
        </w:rPr>
        <w:t>r</w:t>
      </w:r>
      <w:r w:rsidRPr="00675511">
        <w:rPr>
          <w:color w:val="000000"/>
        </w:rPr>
        <w:t>samlingens ständiga utskott, byrå och politiska utskott i Stockholm under det svenska ordförandeskapet.</w:t>
      </w:r>
      <w:r w:rsidRPr="00675511">
        <w:rPr>
          <w:rStyle w:val="Fotnotsreferens"/>
          <w:color w:val="000000"/>
        </w:rPr>
        <w:footnoteReference w:id="165"/>
      </w:r>
    </w:p>
    <w:p w:rsidR="00B26416" w:rsidRPr="00675511" w:rsidRDefault="00B26416" w:rsidP="00B26416">
      <w:pPr>
        <w:pStyle w:val="Normaltindrag"/>
        <w:rPr>
          <w:color w:val="000000"/>
        </w:rPr>
      </w:pPr>
      <w:r w:rsidRPr="00675511">
        <w:rPr>
          <w:color w:val="000000"/>
        </w:rPr>
        <w:t>Företrädare för församlingen beskriver relationerna med det svenska or</w:t>
      </w:r>
      <w:r w:rsidRPr="00675511">
        <w:rPr>
          <w:color w:val="000000"/>
        </w:rPr>
        <w:t>d</w:t>
      </w:r>
      <w:r w:rsidRPr="00675511">
        <w:rPr>
          <w:color w:val="000000"/>
        </w:rPr>
        <w:t>förandeskapet som mycket goda. Samarbetet med den svenska regeringen och den svenska riksdagen i samband med församlingens möten i riksdagen fu</w:t>
      </w:r>
      <w:r w:rsidRPr="00675511">
        <w:rPr>
          <w:color w:val="000000"/>
        </w:rPr>
        <w:t>n</w:t>
      </w:r>
      <w:r w:rsidRPr="00675511">
        <w:rPr>
          <w:color w:val="000000"/>
        </w:rPr>
        <w:t>gerade mycket väl. Inte minst uppskattar man de svenska regeringsföreträda</w:t>
      </w:r>
      <w:r w:rsidRPr="00675511">
        <w:rPr>
          <w:color w:val="000000"/>
        </w:rPr>
        <w:t>r</w:t>
      </w:r>
      <w:r w:rsidRPr="00675511">
        <w:rPr>
          <w:color w:val="000000"/>
        </w:rPr>
        <w:t>nas muntliga föredragningar om Sveriges prioriteringar för ordförandesk</w:t>
      </w:r>
      <w:r w:rsidRPr="00675511">
        <w:rPr>
          <w:color w:val="000000"/>
        </w:rPr>
        <w:t>a</w:t>
      </w:r>
      <w:r w:rsidRPr="00675511">
        <w:rPr>
          <w:color w:val="000000"/>
        </w:rPr>
        <w:t>pet och möjligheterna till åsiktsutbyte. Vid det gemensamma utskottets möte i Strasbourg den 2 oktober 2008 beskrev församlingens talman Llu</w:t>
      </w:r>
      <w:r w:rsidRPr="00675511">
        <w:rPr>
          <w:rFonts w:ascii="Bembo" w:hAnsi="Bembo"/>
          <w:color w:val="000000"/>
        </w:rPr>
        <w:t>í</w:t>
      </w:r>
      <w:r w:rsidRPr="00675511">
        <w:rPr>
          <w:color w:val="000000"/>
        </w:rPr>
        <w:t>s Maria de Puig samarbetet med Sveriges ständiga representation som utmärkt. Han uttryckte även sin tacksamhet över de svenska ministrarnas aktiva närvaro vid församlingens oktobersession 2008.</w:t>
      </w:r>
      <w:r w:rsidRPr="00675511">
        <w:rPr>
          <w:rStyle w:val="Fotnotsreferens"/>
          <w:color w:val="000000"/>
        </w:rPr>
        <w:footnoteReference w:id="166"/>
      </w:r>
      <w:r w:rsidRPr="00675511">
        <w:rPr>
          <w:color w:val="000000"/>
        </w:rPr>
        <w:t xml:space="preserve"> Enligt församlingens generalsekreter</w:t>
      </w:r>
      <w:r w:rsidRPr="00675511">
        <w:rPr>
          <w:color w:val="000000"/>
        </w:rPr>
        <w:t>a</w:t>
      </w:r>
      <w:r w:rsidRPr="00675511">
        <w:rPr>
          <w:color w:val="000000"/>
        </w:rPr>
        <w:t>re Mateo Sorinas fungerade samarbetet mellan det svenska ordföra</w:t>
      </w:r>
      <w:r w:rsidRPr="00675511">
        <w:rPr>
          <w:color w:val="000000"/>
        </w:rPr>
        <w:t>n</w:t>
      </w:r>
      <w:r w:rsidRPr="00675511">
        <w:rPr>
          <w:color w:val="000000"/>
        </w:rPr>
        <w:t>deskapet och församlingen mycket väl, inte minst tack vare samarbetsviljan hos utr</w:t>
      </w:r>
      <w:r w:rsidRPr="00675511">
        <w:rPr>
          <w:color w:val="000000"/>
        </w:rPr>
        <w:t>i</w:t>
      </w:r>
      <w:r w:rsidRPr="00675511">
        <w:rPr>
          <w:color w:val="000000"/>
        </w:rPr>
        <w:t>kesminister Carl Bildt, kabinettssekreterare Frank Belfrage och ambass</w:t>
      </w:r>
      <w:r w:rsidRPr="00675511">
        <w:rPr>
          <w:color w:val="000000"/>
        </w:rPr>
        <w:t>a</w:t>
      </w:r>
      <w:r w:rsidRPr="00675511">
        <w:rPr>
          <w:color w:val="000000"/>
        </w:rPr>
        <w:t>dör Per Sjögren.</w:t>
      </w:r>
    </w:p>
    <w:p w:rsidR="00B26416" w:rsidRPr="00675511" w:rsidRDefault="00B26416" w:rsidP="00B26416">
      <w:pPr>
        <w:pStyle w:val="Normaltindrag"/>
        <w:rPr>
          <w:color w:val="000000"/>
        </w:rPr>
      </w:pPr>
      <w:r w:rsidRPr="00675511">
        <w:rPr>
          <w:color w:val="000000"/>
        </w:rPr>
        <w:t>Möjligheten att ställa muntliga frågor till ministerkommitténs ordf</w:t>
      </w:r>
      <w:r w:rsidRPr="00675511">
        <w:rPr>
          <w:color w:val="000000"/>
        </w:rPr>
        <w:t>ö</w:t>
      </w:r>
      <w:r w:rsidRPr="00675511">
        <w:rPr>
          <w:color w:val="000000"/>
        </w:rPr>
        <w:t>rande lyfts fram som en särskilt betydelsefull insats av det svenska ordförandesk</w:t>
      </w:r>
      <w:r w:rsidRPr="00675511">
        <w:rPr>
          <w:color w:val="000000"/>
        </w:rPr>
        <w:t>a</w:t>
      </w:r>
      <w:r w:rsidRPr="00675511">
        <w:rPr>
          <w:color w:val="000000"/>
        </w:rPr>
        <w:t>pet för att främja relationerna mellan ministerkommittén och församlin</w:t>
      </w:r>
      <w:r w:rsidRPr="00675511">
        <w:rPr>
          <w:color w:val="000000"/>
        </w:rPr>
        <w:t>g</w:t>
      </w:r>
      <w:r w:rsidRPr="00675511">
        <w:rPr>
          <w:color w:val="000000"/>
        </w:rPr>
        <w:t>en. Det faktum att såväl Carl Bildt som Frank Belfrage besvarade spontana mun</w:t>
      </w:r>
      <w:r w:rsidRPr="00675511">
        <w:rPr>
          <w:color w:val="000000"/>
        </w:rPr>
        <w:t>t</w:t>
      </w:r>
      <w:r w:rsidRPr="00675511">
        <w:rPr>
          <w:color w:val="000000"/>
        </w:rPr>
        <w:t>liga frågor upplevs som mycket positivt och anses ha bidragit till en spänst</w:t>
      </w:r>
      <w:r w:rsidRPr="00675511">
        <w:rPr>
          <w:color w:val="000000"/>
        </w:rPr>
        <w:t>i</w:t>
      </w:r>
      <w:r w:rsidRPr="00675511">
        <w:rPr>
          <w:color w:val="000000"/>
        </w:rPr>
        <w:t>gare debatt mellan parlamentariker och ministerkommitténs ordförande. E</w:t>
      </w:r>
      <w:r w:rsidRPr="00675511">
        <w:rPr>
          <w:color w:val="000000"/>
        </w:rPr>
        <w:t>n</w:t>
      </w:r>
      <w:r w:rsidRPr="00675511">
        <w:rPr>
          <w:color w:val="000000"/>
        </w:rPr>
        <w:t>ligt Mateo Sorinas bidrog det svenska ordförandeskapet till att befästa sedv</w:t>
      </w:r>
      <w:r w:rsidRPr="00675511">
        <w:rPr>
          <w:color w:val="000000"/>
        </w:rPr>
        <w:t>a</w:t>
      </w:r>
      <w:r w:rsidRPr="00675511">
        <w:rPr>
          <w:color w:val="000000"/>
        </w:rPr>
        <w:t>nan med muntliga frågor mellan parlamentariker och ministerkommitténs ordf</w:t>
      </w:r>
      <w:r w:rsidRPr="00675511">
        <w:rPr>
          <w:color w:val="000000"/>
        </w:rPr>
        <w:t>ö</w:t>
      </w:r>
      <w:r w:rsidRPr="00675511">
        <w:rPr>
          <w:color w:val="000000"/>
        </w:rPr>
        <w:t>rande:</w:t>
      </w:r>
    </w:p>
    <w:p w:rsidR="00B26416" w:rsidRPr="00675511" w:rsidRDefault="00B26416" w:rsidP="00B26416">
      <w:pPr>
        <w:pStyle w:val="Citat"/>
        <w:spacing w:before="62"/>
        <w:rPr>
          <w:color w:val="000000"/>
        </w:rPr>
      </w:pPr>
      <w:r w:rsidRPr="00675511">
        <w:rPr>
          <w:color w:val="000000"/>
        </w:rPr>
        <w:t>Something extremely positive in the relationship between the Assembly and the Committee of Ministers under the Swedish Chairmanship is that we have now consolidated the practice of having truly spontaneous que</w:t>
      </w:r>
      <w:r w:rsidRPr="00675511">
        <w:rPr>
          <w:color w:val="000000"/>
        </w:rPr>
        <w:t>s</w:t>
      </w:r>
      <w:r w:rsidRPr="00675511">
        <w:rPr>
          <w:color w:val="000000"/>
        </w:rPr>
        <w:t>tions and answers in the debate with the Chairperson of the Committee of Ministers. This is much appreciated by the members of the Assembly. There is now an understanding that they can ask him or her real political questions and receive real political answers in return. This permits a true dialogue to take place.</w:t>
      </w:r>
      <w:r w:rsidRPr="00675511">
        <w:rPr>
          <w:rStyle w:val="Fotnotsreferens"/>
          <w:color w:val="000000"/>
        </w:rPr>
        <w:footnoteReference w:id="167"/>
      </w:r>
    </w:p>
    <w:p w:rsidR="00B26416" w:rsidRPr="00675511" w:rsidRDefault="00B26416" w:rsidP="00B26416">
      <w:pPr>
        <w:rPr>
          <w:color w:val="000000"/>
        </w:rPr>
      </w:pPr>
      <w:r w:rsidRPr="00675511">
        <w:rPr>
          <w:color w:val="000000"/>
        </w:rPr>
        <w:t>Åsikterna går isär om det faktum att utrikesminister Carl Bildt inte var närv</w:t>
      </w:r>
      <w:r w:rsidRPr="00675511">
        <w:rPr>
          <w:color w:val="000000"/>
        </w:rPr>
        <w:t>a</w:t>
      </w:r>
      <w:r w:rsidRPr="00675511">
        <w:rPr>
          <w:color w:val="000000"/>
        </w:rPr>
        <w:t>rande som representant för ordförandeskapet vid församlingens höstsession den 29 september–3 oktober 2008. Å ena sidan finns de som anmärker på Bildts frånvaro. Tadeusz Iwiński (P</w:t>
      </w:r>
      <w:r w:rsidRPr="00675511">
        <w:rPr>
          <w:color w:val="000000"/>
        </w:rPr>
        <w:t>o</w:t>
      </w:r>
      <w:r w:rsidRPr="00675511">
        <w:rPr>
          <w:color w:val="000000"/>
        </w:rPr>
        <w:t>len, SOC), Andreas Gross (Schweiz, SOC) och Tiny Kox (Nederländerna, UEL) yttrade alla vid olika tillfällen under försa</w:t>
      </w:r>
      <w:r w:rsidRPr="00675511">
        <w:rPr>
          <w:color w:val="000000"/>
        </w:rPr>
        <w:t>m</w:t>
      </w:r>
      <w:r w:rsidRPr="00675511">
        <w:rPr>
          <w:color w:val="000000"/>
        </w:rPr>
        <w:t>lingens höstsession att Bildt borde ha varit där för att besvara deras frågor om Georgienkrisen.</w:t>
      </w:r>
      <w:r w:rsidRPr="00675511">
        <w:rPr>
          <w:rStyle w:val="Fotnotsreferens"/>
          <w:color w:val="000000"/>
          <w:sz w:val="20"/>
        </w:rPr>
        <w:footnoteReference w:id="168"/>
      </w:r>
      <w:r w:rsidRPr="00675511">
        <w:rPr>
          <w:color w:val="000000"/>
        </w:rPr>
        <w:t xml:space="preserve"> Gross och Kox, liksom Björn von Sydow (s), Morgan Johansson (s) och Maryam Yazdanfar (s), anser att Bildts frånv</w:t>
      </w:r>
      <w:r w:rsidRPr="00675511">
        <w:rPr>
          <w:color w:val="000000"/>
        </w:rPr>
        <w:t>a</w:t>
      </w:r>
      <w:r w:rsidRPr="00675511">
        <w:rPr>
          <w:color w:val="000000"/>
        </w:rPr>
        <w:t>ro var anmärkningsvärd då den inföll strax efter det att två av Europarådets medlem</w:t>
      </w:r>
      <w:r w:rsidRPr="00675511">
        <w:rPr>
          <w:color w:val="000000"/>
        </w:rPr>
        <w:t>s</w:t>
      </w:r>
      <w:r w:rsidRPr="00675511">
        <w:rPr>
          <w:color w:val="000000"/>
        </w:rPr>
        <w:t>länder hade varit i krig med varandra.</w:t>
      </w:r>
    </w:p>
    <w:p w:rsidR="00B26416" w:rsidRPr="00675511" w:rsidRDefault="00B26416" w:rsidP="00B26416">
      <w:pPr>
        <w:pStyle w:val="Normaltindrag"/>
        <w:rPr>
          <w:color w:val="000000"/>
        </w:rPr>
      </w:pPr>
      <w:r w:rsidRPr="00675511">
        <w:rPr>
          <w:color w:val="000000"/>
        </w:rPr>
        <w:t>Å andra sidan finns de som försvarar Bildts frånvaro. Göran Lindblad (m) påpekar att Bildts närvaro hade krävts vid ett mycket viktigt statsbesök i Ukraina, vilket dessvärre hade sammanfallit med församlingens höstse</w:t>
      </w:r>
      <w:r w:rsidRPr="00675511">
        <w:rPr>
          <w:color w:val="000000"/>
        </w:rPr>
        <w:t>s</w:t>
      </w:r>
      <w:r w:rsidRPr="00675511">
        <w:rPr>
          <w:color w:val="000000"/>
        </w:rPr>
        <w:t>sion.</w:t>
      </w:r>
      <w:r w:rsidRPr="00675511">
        <w:rPr>
          <w:rStyle w:val="Fotnotsreferens"/>
          <w:color w:val="000000"/>
        </w:rPr>
        <w:footnoteReference w:id="169"/>
      </w:r>
      <w:r w:rsidRPr="00675511">
        <w:rPr>
          <w:color w:val="000000"/>
        </w:rPr>
        <w:t xml:space="preserve"> Bland andra</w:t>
      </w:r>
      <w:r w:rsidRPr="00675511">
        <w:t xml:space="preserve"> Alexandër Biberaj (Albanien, DEM) och José Vera Ja</w:t>
      </w:r>
      <w:r w:rsidRPr="00675511">
        <w:t>r</w:t>
      </w:r>
      <w:r w:rsidRPr="00675511">
        <w:t>dim (Portugal, SOC)</w:t>
      </w:r>
      <w:r w:rsidRPr="00675511">
        <w:rPr>
          <w:color w:val="000000"/>
        </w:rPr>
        <w:t xml:space="preserve"> fäster tonvikten vid att den svenska regeringens mini</w:t>
      </w:r>
      <w:r w:rsidRPr="00675511">
        <w:rPr>
          <w:color w:val="000000"/>
        </w:rPr>
        <w:t>s</w:t>
      </w:r>
      <w:r w:rsidRPr="00675511">
        <w:rPr>
          <w:color w:val="000000"/>
        </w:rPr>
        <w:t>ternä</w:t>
      </w:r>
      <w:r w:rsidRPr="00675511">
        <w:rPr>
          <w:color w:val="000000"/>
        </w:rPr>
        <w:t>r</w:t>
      </w:r>
      <w:r w:rsidRPr="00675511">
        <w:rPr>
          <w:color w:val="000000"/>
        </w:rPr>
        <w:t>varo var mycket hög vid de två sessioner som församlingen höll under Sver</w:t>
      </w:r>
      <w:r w:rsidRPr="00675511">
        <w:rPr>
          <w:color w:val="000000"/>
        </w:rPr>
        <w:t>i</w:t>
      </w:r>
      <w:r w:rsidRPr="00675511">
        <w:rPr>
          <w:color w:val="000000"/>
        </w:rPr>
        <w:t>ges ordförandeskap. Samma ståndpunkt uttalas av flera av de svenska Europ</w:t>
      </w:r>
      <w:r w:rsidRPr="00675511">
        <w:rPr>
          <w:color w:val="000000"/>
        </w:rPr>
        <w:t>a</w:t>
      </w:r>
      <w:r w:rsidRPr="00675511">
        <w:rPr>
          <w:color w:val="000000"/>
        </w:rPr>
        <w:t>rådsparlamentarikerna. Vid höstsessionen räknade kabinettssekreterare Frank Belfrage upp ett antal Europarådssammanhang där Bildt hade närvarat i egenskap av ministerkommitténs ordförande, inte minst församlingens so</w:t>
      </w:r>
      <w:r w:rsidRPr="00675511">
        <w:rPr>
          <w:color w:val="000000"/>
        </w:rPr>
        <w:t>m</w:t>
      </w:r>
      <w:r w:rsidRPr="00675511">
        <w:rPr>
          <w:color w:val="000000"/>
        </w:rPr>
        <w:t>marsession 2008.</w:t>
      </w:r>
      <w:r w:rsidRPr="00675511">
        <w:rPr>
          <w:rStyle w:val="Fotnotsreferens"/>
          <w:sz w:val="20"/>
        </w:rPr>
        <w:t xml:space="preserve"> </w:t>
      </w:r>
      <w:r w:rsidRPr="00675511">
        <w:rPr>
          <w:color w:val="000000"/>
        </w:rPr>
        <w:t>Lord Tomlinson (Storbritannien, SOC) uttalade inför fö</w:t>
      </w:r>
      <w:r w:rsidRPr="00675511">
        <w:rPr>
          <w:color w:val="000000"/>
        </w:rPr>
        <w:t>r</w:t>
      </w:r>
      <w:r w:rsidRPr="00675511">
        <w:rPr>
          <w:color w:val="000000"/>
        </w:rPr>
        <w:t>samlingen att det svenska ordföra</w:t>
      </w:r>
      <w:r w:rsidRPr="00675511">
        <w:rPr>
          <w:color w:val="000000"/>
        </w:rPr>
        <w:t>n</w:t>
      </w:r>
      <w:r w:rsidRPr="00675511">
        <w:rPr>
          <w:color w:val="000000"/>
        </w:rPr>
        <w:t>deskapet hade satt en mycket hög standard genom sin höga grad av engagemang, något som borde ses som en förebild för andra ordförandeskap.</w:t>
      </w:r>
      <w:r w:rsidRPr="00675511">
        <w:rPr>
          <w:rStyle w:val="Fotnotsreferens"/>
          <w:color w:val="000000"/>
          <w:sz w:val="20"/>
        </w:rPr>
        <w:footnoteReference w:id="170"/>
      </w:r>
    </w:p>
    <w:p w:rsidR="00B26416" w:rsidRPr="00675511" w:rsidRDefault="00B26416" w:rsidP="00B26416">
      <w:pPr>
        <w:pStyle w:val="Normaltindrag"/>
        <w:rPr>
          <w:color w:val="000000"/>
        </w:rPr>
      </w:pPr>
      <w:r w:rsidRPr="00675511">
        <w:rPr>
          <w:color w:val="000000"/>
        </w:rPr>
        <w:t>Flertalet intervjupersoner anser att ordförandeskapets ministernärvaro över lag var mycket god. Det faktum att integrations- och jämställdhetsminister Nyamko Sabuni deltog vid återinvigningsceremonin av Europarådets un</w:t>
      </w:r>
      <w:r w:rsidRPr="00675511">
        <w:rPr>
          <w:color w:val="000000"/>
        </w:rPr>
        <w:t>g</w:t>
      </w:r>
      <w:r w:rsidRPr="00675511">
        <w:rPr>
          <w:color w:val="000000"/>
        </w:rPr>
        <w:t>domscenter i Strasbourg den 1 oktober 2008 signalerade exempelvis att Sv</w:t>
      </w:r>
      <w:r w:rsidRPr="00675511">
        <w:rPr>
          <w:color w:val="000000"/>
        </w:rPr>
        <w:t>e</w:t>
      </w:r>
      <w:r w:rsidRPr="00675511">
        <w:rPr>
          <w:color w:val="000000"/>
        </w:rPr>
        <w:t>rige månar mycket starkt om ungdomsfrågorna.</w:t>
      </w:r>
      <w:r w:rsidRPr="00675511">
        <w:rPr>
          <w:rStyle w:val="Fotnotsreferens"/>
          <w:color w:val="000000"/>
        </w:rPr>
        <w:footnoteReference w:id="171"/>
      </w:r>
      <w:r w:rsidRPr="00675511">
        <w:rPr>
          <w:color w:val="000000"/>
        </w:rPr>
        <w:t xml:space="preserve"> En generaldirektör vid Europ</w:t>
      </w:r>
      <w:r w:rsidRPr="00675511">
        <w:rPr>
          <w:color w:val="000000"/>
        </w:rPr>
        <w:t>a</w:t>
      </w:r>
      <w:r w:rsidRPr="00675511">
        <w:rPr>
          <w:color w:val="000000"/>
        </w:rPr>
        <w:t>rådet beklagar å andra sidan att det till slut inte kom att finnas någon svensk pol</w:t>
      </w:r>
      <w:r w:rsidRPr="00675511">
        <w:rPr>
          <w:color w:val="000000"/>
        </w:rPr>
        <w:t>i</w:t>
      </w:r>
      <w:r w:rsidRPr="00675511">
        <w:rPr>
          <w:color w:val="000000"/>
        </w:rPr>
        <w:t>tisk närvaro vid det sommaruniversitet som ett antal skolor för politiska stud</w:t>
      </w:r>
      <w:r w:rsidRPr="00675511">
        <w:rPr>
          <w:color w:val="000000"/>
        </w:rPr>
        <w:t>i</w:t>
      </w:r>
      <w:r w:rsidRPr="00675511">
        <w:rPr>
          <w:color w:val="000000"/>
        </w:rPr>
        <w:t>er anordnade i Strasbourg under sommaren 2008.</w:t>
      </w:r>
      <w:r w:rsidRPr="00675511">
        <w:rPr>
          <w:rStyle w:val="Fotnotsreferens"/>
          <w:color w:val="000000"/>
        </w:rPr>
        <w:footnoteReference w:id="172"/>
      </w:r>
    </w:p>
    <w:p w:rsidR="00B26416" w:rsidRPr="00675511" w:rsidRDefault="00B26416" w:rsidP="00B26416">
      <w:pPr>
        <w:pStyle w:val="Rubrik2"/>
        <w:rPr>
          <w:color w:val="000000"/>
        </w:rPr>
      </w:pPr>
      <w:bookmarkStart w:id="121" w:name="_Toc223255950"/>
      <w:r w:rsidRPr="00675511">
        <w:rPr>
          <w:color w:val="000000"/>
        </w:rPr>
        <w:t>4.4 Insatsernas betydelse</w:t>
      </w:r>
      <w:bookmarkEnd w:id="121"/>
    </w:p>
    <w:p w:rsidR="00B26416" w:rsidRPr="00675511" w:rsidRDefault="00B26416" w:rsidP="00B26416">
      <w:pPr>
        <w:pStyle w:val="Normaltindrag"/>
        <w:ind w:firstLine="0"/>
        <w:rPr>
          <w:color w:val="000000"/>
          <w:szCs w:val="24"/>
        </w:rPr>
      </w:pPr>
      <w:r w:rsidRPr="00675511">
        <w:rPr>
          <w:color w:val="000000"/>
        </w:rPr>
        <w:t>Intervjupersonerna uttalar sig övervägande positivt om betydelsen av det svenska ordförandeskapets insatser. Kollokviet i Stockholm om en bättre tillämpning av Europakonventionen på nationell nivå är ett exempel. Arb</w:t>
      </w:r>
      <w:r w:rsidRPr="00675511">
        <w:rPr>
          <w:color w:val="000000"/>
        </w:rPr>
        <w:t>e</w:t>
      </w:r>
      <w:r w:rsidRPr="00675511">
        <w:rPr>
          <w:color w:val="000000"/>
        </w:rPr>
        <w:t>tet med att reformera Europadomstolens arbetsregler har kommit att bro</w:t>
      </w:r>
      <w:r w:rsidRPr="00675511">
        <w:rPr>
          <w:color w:val="000000"/>
        </w:rPr>
        <w:t>m</w:t>
      </w:r>
      <w:r w:rsidRPr="00675511">
        <w:rPr>
          <w:color w:val="000000"/>
        </w:rPr>
        <w:t xml:space="preserve">sas in till följd av att </w:t>
      </w:r>
      <w:r w:rsidRPr="00675511">
        <w:rPr>
          <w:color w:val="000000"/>
          <w:szCs w:val="24"/>
        </w:rPr>
        <w:t>protokoll 14 inte har kunnat träda i kraft. Flera av intervjupe</w:t>
      </w:r>
      <w:r w:rsidRPr="00675511">
        <w:rPr>
          <w:color w:val="000000"/>
          <w:szCs w:val="24"/>
        </w:rPr>
        <w:t>r</w:t>
      </w:r>
      <w:r w:rsidRPr="00675511">
        <w:rPr>
          <w:color w:val="000000"/>
          <w:szCs w:val="24"/>
        </w:rPr>
        <w:t>sonerna ser det därför som strategiskt riktigt att i nuläget lägga extra to</w:t>
      </w:r>
      <w:r w:rsidRPr="00675511">
        <w:rPr>
          <w:color w:val="000000"/>
          <w:szCs w:val="24"/>
        </w:rPr>
        <w:t>n</w:t>
      </w:r>
      <w:r w:rsidRPr="00675511">
        <w:rPr>
          <w:color w:val="000000"/>
          <w:szCs w:val="24"/>
        </w:rPr>
        <w:t>vikt vid åtgärder på nationell nivå för att därigenom försöka minska antalet a</w:t>
      </w:r>
      <w:r w:rsidRPr="00675511">
        <w:rPr>
          <w:color w:val="000000"/>
          <w:szCs w:val="24"/>
        </w:rPr>
        <w:t>n</w:t>
      </w:r>
      <w:r w:rsidRPr="00675511">
        <w:rPr>
          <w:color w:val="000000"/>
          <w:szCs w:val="24"/>
        </w:rPr>
        <w:t>mälningar till Strasbourg.</w:t>
      </w:r>
    </w:p>
    <w:p w:rsidR="00B26416" w:rsidRPr="00675511" w:rsidRDefault="00B26416" w:rsidP="00B26416">
      <w:pPr>
        <w:pStyle w:val="Normaltindrag"/>
        <w:rPr>
          <w:color w:val="000000"/>
        </w:rPr>
      </w:pPr>
      <w:r w:rsidRPr="00675511">
        <w:rPr>
          <w:color w:val="000000"/>
        </w:rPr>
        <w:t>Europadomstolens kanslichef Erik Fribergh framhåller som mycket pos</w:t>
      </w:r>
      <w:r w:rsidRPr="00675511">
        <w:rPr>
          <w:color w:val="000000"/>
        </w:rPr>
        <w:t>i</w:t>
      </w:r>
      <w:r w:rsidRPr="00675511">
        <w:rPr>
          <w:color w:val="000000"/>
        </w:rPr>
        <w:t>tivt att kollokviet resulterade i ett substant</w:t>
      </w:r>
      <w:r w:rsidRPr="00675511">
        <w:rPr>
          <w:color w:val="000000"/>
        </w:rPr>
        <w:t>i</w:t>
      </w:r>
      <w:r w:rsidRPr="00675511">
        <w:rPr>
          <w:color w:val="000000"/>
        </w:rPr>
        <w:t>ellt utfall, något som inte alltid är fallet vid denna typ av evenemang. Direktiven till styrkommittén för mänskl</w:t>
      </w:r>
      <w:r w:rsidRPr="00675511">
        <w:rPr>
          <w:color w:val="000000"/>
        </w:rPr>
        <w:t>i</w:t>
      </w:r>
      <w:r w:rsidRPr="00675511">
        <w:rPr>
          <w:color w:val="000000"/>
        </w:rPr>
        <w:t>ga rättigheter bör enligt Fribergh ses som ett steg i rätt riktning i arbetet med att försöka förbättra domstolens situation: Även om stater nästan alltid r</w:t>
      </w:r>
      <w:r w:rsidRPr="00675511">
        <w:rPr>
          <w:color w:val="000000"/>
        </w:rPr>
        <w:t>e</w:t>
      </w:r>
      <w:r w:rsidRPr="00675511">
        <w:rPr>
          <w:color w:val="000000"/>
        </w:rPr>
        <w:t>spekterar domar riktade mot dem själva är deras insatser för att förhindra liknande framtida överträdelser ofta otillräckliga. Likaså kan stater göra mycket för att på ett bättre sätt beakta domar riktade mot andra stater. I inte</w:t>
      </w:r>
      <w:r w:rsidRPr="00675511">
        <w:rPr>
          <w:color w:val="000000"/>
        </w:rPr>
        <w:t>r</w:t>
      </w:r>
      <w:r w:rsidRPr="00675511">
        <w:rPr>
          <w:color w:val="000000"/>
        </w:rPr>
        <w:t>vjuerna betonas också vikten av att översätta Europadomstolens domar och sprida dem till berörda myndigh</w:t>
      </w:r>
      <w:r w:rsidRPr="00675511">
        <w:rPr>
          <w:color w:val="000000"/>
        </w:rPr>
        <w:t>e</w:t>
      </w:r>
      <w:r w:rsidRPr="00675511">
        <w:rPr>
          <w:color w:val="000000"/>
        </w:rPr>
        <w:t>ter.</w:t>
      </w:r>
    </w:p>
    <w:p w:rsidR="00B26416" w:rsidRPr="00675511" w:rsidRDefault="00B26416" w:rsidP="00B26416">
      <w:pPr>
        <w:pStyle w:val="Normaltindrag"/>
        <w:rPr>
          <w:color w:val="000000"/>
        </w:rPr>
      </w:pPr>
      <w:r w:rsidRPr="00675511">
        <w:rPr>
          <w:color w:val="000000"/>
        </w:rPr>
        <w:t>Merparten av de idéer som presenterades vid kollokviet var förvisso up</w:t>
      </w:r>
      <w:r w:rsidRPr="00675511">
        <w:rPr>
          <w:color w:val="000000"/>
        </w:rPr>
        <w:t>p</w:t>
      </w:r>
      <w:r w:rsidRPr="00675511">
        <w:rPr>
          <w:color w:val="000000"/>
        </w:rPr>
        <w:t>repningar av tidigare förslag. Under våren 2004 antog ministerkommittén exempelvis ett omfattande reformpaket bestående av fem reko</w:t>
      </w:r>
      <w:r w:rsidRPr="00675511">
        <w:rPr>
          <w:color w:val="000000"/>
        </w:rPr>
        <w:t>m</w:t>
      </w:r>
      <w:r w:rsidRPr="00675511">
        <w:rPr>
          <w:color w:val="000000"/>
        </w:rPr>
        <w:t>mendationer till åtgärder på nationell nivå.</w:t>
      </w:r>
      <w:r w:rsidRPr="00675511">
        <w:rPr>
          <w:rStyle w:val="Fotnotsreferens"/>
          <w:color w:val="000000"/>
          <w:szCs w:val="24"/>
        </w:rPr>
        <w:footnoteReference w:id="173"/>
      </w:r>
      <w:r w:rsidRPr="00675511">
        <w:rPr>
          <w:color w:val="000000"/>
        </w:rPr>
        <w:t xml:space="preserve"> En oberoende expertgrupp har des</w:t>
      </w:r>
      <w:r w:rsidRPr="00675511">
        <w:rPr>
          <w:color w:val="000000"/>
        </w:rPr>
        <w:t>s</w:t>
      </w:r>
      <w:r w:rsidRPr="00675511">
        <w:rPr>
          <w:color w:val="000000"/>
        </w:rPr>
        <w:t>utom presenterat reformförslag om bl.a. förbättrade rättsmedel i medlemsstate</w:t>
      </w:r>
      <w:r w:rsidRPr="00675511">
        <w:rPr>
          <w:color w:val="000000"/>
        </w:rPr>
        <w:t>r</w:t>
      </w:r>
      <w:r w:rsidRPr="00675511">
        <w:rPr>
          <w:color w:val="000000"/>
        </w:rPr>
        <w:t>na.</w:t>
      </w:r>
      <w:r w:rsidRPr="00675511">
        <w:rPr>
          <w:rStyle w:val="Fotnotsreferens"/>
          <w:color w:val="000000"/>
        </w:rPr>
        <w:footnoteReference w:id="174"/>
      </w:r>
      <w:r w:rsidRPr="00675511">
        <w:rPr>
          <w:color w:val="000000"/>
        </w:rPr>
        <w:t xml:space="preserve"> Intervjupersonerna anser emellertid inte att kollokviet var någon onödig upprepning av gamla idéer. Tvärtom framhåller man vi</w:t>
      </w:r>
      <w:r w:rsidRPr="00675511">
        <w:rPr>
          <w:color w:val="000000"/>
        </w:rPr>
        <w:t>k</w:t>
      </w:r>
      <w:r w:rsidRPr="00675511">
        <w:rPr>
          <w:color w:val="000000"/>
        </w:rPr>
        <w:t>ten av att bevara ett momentum kring frågan om utökade nationella insatser för att därigenom främja ansvarstaga</w:t>
      </w:r>
      <w:r w:rsidRPr="00675511">
        <w:rPr>
          <w:color w:val="000000"/>
        </w:rPr>
        <w:t>n</w:t>
      </w:r>
      <w:r w:rsidRPr="00675511">
        <w:rPr>
          <w:color w:val="000000"/>
        </w:rPr>
        <w:t>det på nationell nivå.</w:t>
      </w:r>
    </w:p>
    <w:p w:rsidR="00B26416" w:rsidRPr="00675511" w:rsidRDefault="00B26416" w:rsidP="00B26416">
      <w:pPr>
        <w:pStyle w:val="Normaltindrag"/>
        <w:rPr>
          <w:color w:val="000000"/>
        </w:rPr>
      </w:pPr>
      <w:r w:rsidRPr="00675511">
        <w:rPr>
          <w:color w:val="000000"/>
        </w:rPr>
        <w:t>Onekligen hade det varit en fjäder i hatten för Sverige om den ryska d</w:t>
      </w:r>
      <w:r w:rsidRPr="00675511">
        <w:rPr>
          <w:color w:val="000000"/>
        </w:rPr>
        <w:t>u</w:t>
      </w:r>
      <w:r w:rsidRPr="00675511">
        <w:rPr>
          <w:color w:val="000000"/>
        </w:rPr>
        <w:t>man hade ratificerat protokoll 14 under perioden för det svenska ordföra</w:t>
      </w:r>
      <w:r w:rsidRPr="00675511">
        <w:rPr>
          <w:color w:val="000000"/>
        </w:rPr>
        <w:t>n</w:t>
      </w:r>
      <w:r w:rsidRPr="00675511">
        <w:rPr>
          <w:color w:val="000000"/>
        </w:rPr>
        <w:t>deskapet. Men även om intervjupersonerna är överens om att protokollets ikraf</w:t>
      </w:r>
      <w:r w:rsidRPr="00675511">
        <w:rPr>
          <w:color w:val="000000"/>
        </w:rPr>
        <w:t>t</w:t>
      </w:r>
      <w:r w:rsidRPr="00675511">
        <w:rPr>
          <w:color w:val="000000"/>
        </w:rPr>
        <w:t>trädande skulle medföra betydande effektivitetsvinster för domstolen är det ingen som lastar det svenska ordförandeskapet för att frågan fortf</w:t>
      </w:r>
      <w:r w:rsidRPr="00675511">
        <w:rPr>
          <w:color w:val="000000"/>
        </w:rPr>
        <w:t>a</w:t>
      </w:r>
      <w:r w:rsidRPr="00675511">
        <w:rPr>
          <w:color w:val="000000"/>
        </w:rPr>
        <w:t>rande är olöst. Inte minst påpekas att frågan har drivits utan resultat av tidigare ordf</w:t>
      </w:r>
      <w:r w:rsidRPr="00675511">
        <w:rPr>
          <w:color w:val="000000"/>
        </w:rPr>
        <w:t>ö</w:t>
      </w:r>
      <w:r w:rsidRPr="00675511">
        <w:rPr>
          <w:color w:val="000000"/>
        </w:rPr>
        <w:t>randeskap, den parlamentariska församlingen samt andra stats- och regering</w:t>
      </w:r>
      <w:r w:rsidRPr="00675511">
        <w:rPr>
          <w:color w:val="000000"/>
        </w:rPr>
        <w:t>s</w:t>
      </w:r>
      <w:r w:rsidRPr="00675511">
        <w:rPr>
          <w:color w:val="000000"/>
        </w:rPr>
        <w:t>chefer. Enligt Erik Fribergh är det mycket positivt att ordföra</w:t>
      </w:r>
      <w:r w:rsidRPr="00675511">
        <w:rPr>
          <w:color w:val="000000"/>
        </w:rPr>
        <w:t>n</w:t>
      </w:r>
      <w:r w:rsidRPr="00675511">
        <w:rPr>
          <w:color w:val="000000"/>
        </w:rPr>
        <w:t>deskapet fick gehör för idén om att försöka bryta ut delar av protokoll 14, detta eftersom domstolens ärendehandläggning därmed skulle kunna fören</w:t>
      </w:r>
      <w:r w:rsidRPr="00675511">
        <w:rPr>
          <w:color w:val="000000"/>
        </w:rPr>
        <w:t>k</w:t>
      </w:r>
      <w:r w:rsidRPr="00675511">
        <w:rPr>
          <w:color w:val="000000"/>
        </w:rPr>
        <w:t>las.</w:t>
      </w:r>
    </w:p>
    <w:p w:rsidR="00B26416" w:rsidRPr="00675511" w:rsidRDefault="00B26416" w:rsidP="00B26416">
      <w:pPr>
        <w:pStyle w:val="Normaltindrag"/>
      </w:pPr>
      <w:r w:rsidRPr="00675511">
        <w:t>Ytterligare en aspekt är att vare sig protokoll 14 eller ordförandeskapets kollokvium om en bättre tillämpning av Europako</w:t>
      </w:r>
      <w:r w:rsidRPr="00675511">
        <w:t>n</w:t>
      </w:r>
      <w:r w:rsidRPr="00675511">
        <w:t>ventionen på nationell nivå kan ses som mirakellösningar för att förbättra Europadomstolens situ</w:t>
      </w:r>
      <w:r w:rsidRPr="00675511">
        <w:t>a</w:t>
      </w:r>
      <w:r w:rsidRPr="00675511">
        <w:t>tion. Det menar Maud de Boer-Buquicchio och</w:t>
      </w:r>
      <w:r w:rsidRPr="00675511">
        <w:rPr>
          <w:color w:val="000000"/>
        </w:rPr>
        <w:t xml:space="preserve"> Jeroen Schokkenbroek, dåv</w:t>
      </w:r>
      <w:r w:rsidRPr="00675511">
        <w:rPr>
          <w:color w:val="000000"/>
        </w:rPr>
        <w:t>a</w:t>
      </w:r>
      <w:r w:rsidRPr="00675511">
        <w:rPr>
          <w:color w:val="000000"/>
        </w:rPr>
        <w:t>rande chef för utvecklingsavdelningen för mänskliga rättigheter vid Europ</w:t>
      </w:r>
      <w:r w:rsidRPr="00675511">
        <w:rPr>
          <w:color w:val="000000"/>
        </w:rPr>
        <w:t>a</w:t>
      </w:r>
      <w:r w:rsidRPr="00675511">
        <w:rPr>
          <w:color w:val="000000"/>
        </w:rPr>
        <w:t>rådets generaldirektorat för mänskliga rättigheter och rättsliga frågor,</w:t>
      </w:r>
      <w:r w:rsidRPr="00675511">
        <w:t xml:space="preserve"> som pekar på att en fortsatt effektiv funktion för konve</w:t>
      </w:r>
      <w:r w:rsidRPr="00675511">
        <w:t>n</w:t>
      </w:r>
      <w:r w:rsidRPr="00675511">
        <w:t>tionssystemet sannolikt även kommer att vara avhängig me</w:t>
      </w:r>
      <w:r w:rsidRPr="00675511">
        <w:t>d</w:t>
      </w:r>
      <w:r w:rsidRPr="00675511">
        <w:t>lemsländernas vilja att vidta åtgärder på nationell nivå, såsom handlingsplaner för mänskliga rätti</w:t>
      </w:r>
      <w:r w:rsidRPr="00675511">
        <w:t>g</w:t>
      </w:r>
      <w:r w:rsidRPr="00675511">
        <w:t>heter.</w:t>
      </w:r>
    </w:p>
    <w:p w:rsidR="00B26416" w:rsidRPr="00675511" w:rsidRDefault="00B26416" w:rsidP="00B26416">
      <w:pPr>
        <w:pStyle w:val="Normaltindrag"/>
        <w:rPr>
          <w:color w:val="000000"/>
        </w:rPr>
      </w:pPr>
      <w:r w:rsidRPr="00675511">
        <w:rPr>
          <w:color w:val="000000"/>
        </w:rPr>
        <w:t>Konferenserna om rättigheter för personer med funktionsnedsättning r</w:t>
      </w:r>
      <w:r w:rsidRPr="00675511">
        <w:rPr>
          <w:color w:val="000000"/>
        </w:rPr>
        <w:t>e</w:t>
      </w:r>
      <w:r w:rsidRPr="00675511">
        <w:rPr>
          <w:color w:val="000000"/>
        </w:rPr>
        <w:t>spektive barnets rättigheter lyfts likaså fram som betydelsefulla. Enligt gen</w:t>
      </w:r>
      <w:r w:rsidRPr="00675511">
        <w:rPr>
          <w:color w:val="000000"/>
        </w:rPr>
        <w:t>e</w:t>
      </w:r>
      <w:r w:rsidRPr="00675511">
        <w:rPr>
          <w:color w:val="000000"/>
        </w:rPr>
        <w:t xml:space="preserve">raldirektören vid Europarådets generaldirektorat för sociala frågor </w:t>
      </w:r>
      <w:r w:rsidRPr="00675511">
        <w:t>Alexander Vladychenko</w:t>
      </w:r>
      <w:r w:rsidRPr="00675511">
        <w:rPr>
          <w:color w:val="000000"/>
        </w:rPr>
        <w:t xml:space="preserve"> bidrog det svenska ordförandeskapet i ministerkommittén till att sätta frågor om rättigheter för personer med funktionsnedsättning högt på Europas politiska dagordning. Generaldirektören påminde i sitt anförande om att endast 6 av Europarådets 47 medlemsländer har ratificerat FN:s konve</w:t>
      </w:r>
      <w:r w:rsidRPr="00675511">
        <w:rPr>
          <w:color w:val="000000"/>
        </w:rPr>
        <w:t>n</w:t>
      </w:r>
      <w:r w:rsidRPr="00675511">
        <w:rPr>
          <w:color w:val="000000"/>
        </w:rPr>
        <w:t>tion om rättigheter för personer med funktionsnedsättning.</w:t>
      </w:r>
      <w:r w:rsidRPr="00675511">
        <w:rPr>
          <w:rStyle w:val="Fotnotsreferens"/>
          <w:color w:val="000000"/>
        </w:rPr>
        <w:footnoteReference w:id="175"/>
      </w:r>
      <w:r w:rsidRPr="00675511">
        <w:rPr>
          <w:color w:val="000000"/>
        </w:rPr>
        <w:t xml:space="preserve"> Flera intervj</w:t>
      </w:r>
      <w:r w:rsidRPr="00675511">
        <w:rPr>
          <w:color w:val="000000"/>
        </w:rPr>
        <w:t>u</w:t>
      </w:r>
      <w:r w:rsidRPr="00675511">
        <w:rPr>
          <w:color w:val="000000"/>
        </w:rPr>
        <w:t xml:space="preserve">personer ser konferensen i Stockholm om barnets rättigheter som ett lysande exempel på ett betydelsefullt substantiellt utfall. De tre prioriteringar – </w:t>
      </w:r>
      <w:r w:rsidRPr="00675511">
        <w:rPr>
          <w:i/>
          <w:color w:val="000000"/>
        </w:rPr>
        <w:t>prov</w:t>
      </w:r>
      <w:r w:rsidRPr="00675511">
        <w:rPr>
          <w:i/>
          <w:color w:val="000000"/>
        </w:rPr>
        <w:t>i</w:t>
      </w:r>
      <w:r w:rsidRPr="00675511">
        <w:rPr>
          <w:i/>
          <w:color w:val="000000"/>
        </w:rPr>
        <w:t>sion</w:t>
      </w:r>
      <w:r w:rsidRPr="00675511">
        <w:rPr>
          <w:color w:val="000000"/>
        </w:rPr>
        <w:t xml:space="preserve">, </w:t>
      </w:r>
      <w:r w:rsidRPr="00675511">
        <w:rPr>
          <w:i/>
          <w:color w:val="000000"/>
        </w:rPr>
        <w:t>protection</w:t>
      </w:r>
      <w:r w:rsidRPr="00675511">
        <w:rPr>
          <w:color w:val="000000"/>
        </w:rPr>
        <w:t xml:space="preserve"> och </w:t>
      </w:r>
      <w:r w:rsidRPr="00675511">
        <w:rPr>
          <w:i/>
          <w:color w:val="000000"/>
        </w:rPr>
        <w:t>participation</w:t>
      </w:r>
      <w:r w:rsidRPr="00675511">
        <w:rPr>
          <w:color w:val="000000"/>
        </w:rPr>
        <w:t xml:space="preserve"> – som lades fast vid ko</w:t>
      </w:r>
      <w:r w:rsidRPr="00675511">
        <w:rPr>
          <w:color w:val="000000"/>
        </w:rPr>
        <w:t>n</w:t>
      </w:r>
      <w:r w:rsidRPr="00675511">
        <w:rPr>
          <w:color w:val="000000"/>
        </w:rPr>
        <w:t>ferensen stakar enligt Europarådets biträdande generalsekreterare Maud de Boer-Buquicchio på ett tydligt sätt ut inriktningen på Europarådets arbete med barnets rättigh</w:t>
      </w:r>
      <w:r w:rsidRPr="00675511">
        <w:rPr>
          <w:color w:val="000000"/>
        </w:rPr>
        <w:t>e</w:t>
      </w:r>
      <w:r w:rsidRPr="00675511">
        <w:rPr>
          <w:color w:val="000000"/>
        </w:rPr>
        <w:t>ter för de kommande åren:</w:t>
      </w:r>
    </w:p>
    <w:p w:rsidR="00B26416" w:rsidRPr="00675511" w:rsidRDefault="00B26416" w:rsidP="00B26416">
      <w:pPr>
        <w:pStyle w:val="Citat"/>
        <w:spacing w:before="60"/>
        <w:rPr>
          <w:color w:val="000000"/>
        </w:rPr>
      </w:pPr>
      <w:r w:rsidRPr="00675511">
        <w:rPr>
          <w:color w:val="000000"/>
          <w:szCs w:val="22"/>
        </w:rPr>
        <w:t>I have just myself recently participated in this very excellent conference which was organised on children’s rights […]. And I was very pleased to see that children’s rights were so much part of the priorities of the Swe</w:t>
      </w:r>
      <w:r w:rsidRPr="00675511">
        <w:rPr>
          <w:color w:val="000000"/>
          <w:szCs w:val="22"/>
        </w:rPr>
        <w:t>d</w:t>
      </w:r>
      <w:r w:rsidRPr="00675511">
        <w:rPr>
          <w:color w:val="000000"/>
          <w:szCs w:val="22"/>
        </w:rPr>
        <w:t xml:space="preserve">ish Chairmanship. And I think </w:t>
      </w:r>
      <w:smartTag w:uri="urn:schemas-microsoft-com:office:smarttags" w:element="country-region">
        <w:smartTag w:uri="urn:schemas-microsoft-com:office:smarttags" w:element="place">
          <w:r w:rsidRPr="00675511">
            <w:rPr>
              <w:color w:val="000000"/>
              <w:szCs w:val="22"/>
            </w:rPr>
            <w:t>Sweden</w:t>
          </w:r>
        </w:smartTag>
      </w:smartTag>
      <w:r w:rsidRPr="00675511">
        <w:rPr>
          <w:color w:val="000000"/>
          <w:szCs w:val="22"/>
        </w:rPr>
        <w:t xml:space="preserve"> has lived up to its expectations […] For three years now we know exactly where to go.</w:t>
      </w:r>
      <w:r w:rsidRPr="00675511">
        <w:rPr>
          <w:rStyle w:val="Fotnotsreferens"/>
          <w:color w:val="000000"/>
          <w:szCs w:val="22"/>
        </w:rPr>
        <w:footnoteReference w:id="176"/>
      </w:r>
    </w:p>
    <w:p w:rsidR="00B26416" w:rsidRPr="00675511" w:rsidRDefault="00B26416" w:rsidP="00B26416">
      <w:pPr>
        <w:spacing w:line="240" w:lineRule="atLeast"/>
        <w:rPr>
          <w:color w:val="000000"/>
        </w:rPr>
      </w:pPr>
      <w:r w:rsidRPr="00675511">
        <w:rPr>
          <w:color w:val="000000"/>
        </w:rPr>
        <w:t xml:space="preserve">Även konferensen </w:t>
      </w:r>
      <w:r w:rsidRPr="00675511">
        <w:rPr>
          <w:i/>
          <w:color w:val="000000"/>
        </w:rPr>
        <w:t>Rights Work!</w:t>
      </w:r>
      <w:r w:rsidRPr="00675511">
        <w:rPr>
          <w:color w:val="000000"/>
        </w:rPr>
        <w:t xml:space="preserve"> ses som betydelsefull. Kongressens genera</w:t>
      </w:r>
      <w:r w:rsidRPr="00675511">
        <w:rPr>
          <w:color w:val="000000"/>
        </w:rPr>
        <w:t>l</w:t>
      </w:r>
      <w:r w:rsidRPr="00675511">
        <w:rPr>
          <w:color w:val="000000"/>
        </w:rPr>
        <w:t>sekreterare Ulrich Bohner och Kerstin Lundgren (c) anser att det var mycket viktigt att involvera den lokala och regionala nivån i arbetet med ett system</w:t>
      </w:r>
      <w:r w:rsidRPr="00675511">
        <w:rPr>
          <w:color w:val="000000"/>
        </w:rPr>
        <w:t>a</w:t>
      </w:r>
      <w:r w:rsidRPr="00675511">
        <w:rPr>
          <w:color w:val="000000"/>
        </w:rPr>
        <w:t>tiskt genomförande av de mänskliga rättigheterna. Bohner betonar att statliga myndigheter tillhandahåller tjänster på samhällets samtliga styrelsenivåer (nationell, regional och lokal). Tack vare konferensen har de lokala och reg</w:t>
      </w:r>
      <w:r w:rsidRPr="00675511">
        <w:rPr>
          <w:color w:val="000000"/>
        </w:rPr>
        <w:t>i</w:t>
      </w:r>
      <w:r w:rsidRPr="00675511">
        <w:rPr>
          <w:color w:val="000000"/>
        </w:rPr>
        <w:t>onala myndigheternas roll i arbetet med ett systematiskt genomförande av de mänskliga rättigheterna enligt Bohner lyfts fram på ett tydligare sätt.</w:t>
      </w:r>
    </w:p>
    <w:p w:rsidR="00B26416" w:rsidRPr="00675511" w:rsidRDefault="00B26416" w:rsidP="00B26416">
      <w:pPr>
        <w:pStyle w:val="Normaltindrag"/>
        <w:rPr>
          <w:color w:val="000000"/>
        </w:rPr>
      </w:pPr>
      <w:r w:rsidRPr="00675511">
        <w:rPr>
          <w:color w:val="000000"/>
        </w:rPr>
        <w:t>Några av ordförandeskapets insatser anses ha visat prov på nytänkande. Detta gäller inte minst några av de insatser man genomförde i syfte att göra Europ</w:t>
      </w:r>
      <w:r w:rsidRPr="00675511">
        <w:rPr>
          <w:color w:val="000000"/>
        </w:rPr>
        <w:t>a</w:t>
      </w:r>
      <w:r w:rsidRPr="00675511">
        <w:rPr>
          <w:color w:val="000000"/>
        </w:rPr>
        <w:t>rådet till en mer effektiv organisation. Inom Europarådet hade man aldrig tidigare hållit något samordningsmöte mellan ministerkommittén och pres</w:t>
      </w:r>
      <w:r w:rsidRPr="00675511">
        <w:rPr>
          <w:color w:val="000000"/>
        </w:rPr>
        <w:t>i</w:t>
      </w:r>
      <w:r w:rsidRPr="00675511">
        <w:rPr>
          <w:color w:val="000000"/>
        </w:rPr>
        <w:t>denterna för Europarådets övervakningsmekanismer.</w:t>
      </w:r>
      <w:r w:rsidRPr="00675511">
        <w:rPr>
          <w:rStyle w:val="Fotnotsreferens"/>
          <w:color w:val="000000"/>
        </w:rPr>
        <w:footnoteReference w:id="177"/>
      </w:r>
      <w:r w:rsidRPr="00675511">
        <w:rPr>
          <w:color w:val="000000"/>
        </w:rPr>
        <w:t xml:space="preserve"> Samordningen mellan E</w:t>
      </w:r>
      <w:r w:rsidRPr="00675511">
        <w:rPr>
          <w:color w:val="000000"/>
        </w:rPr>
        <w:t>u</w:t>
      </w:r>
      <w:r w:rsidRPr="00675511">
        <w:rPr>
          <w:color w:val="000000"/>
        </w:rPr>
        <w:t>roparådets övervakningsmekanismer är inte någon oproblematisk fråga, detta eftersom mekanismerna i de allra flesta fall är konventionsbundna och följaktligen självständiga inte bara från varandra utan även från ministe</w:t>
      </w:r>
      <w:r w:rsidRPr="00675511">
        <w:rPr>
          <w:color w:val="000000"/>
        </w:rPr>
        <w:t>r</w:t>
      </w:r>
      <w:r w:rsidRPr="00675511">
        <w:rPr>
          <w:color w:val="000000"/>
        </w:rPr>
        <w:t>kommittén. Det svenska ordförandeskapets initiativ kom dock att uppska</w:t>
      </w:r>
      <w:r w:rsidRPr="00675511">
        <w:rPr>
          <w:color w:val="000000"/>
        </w:rPr>
        <w:t>t</w:t>
      </w:r>
      <w:r w:rsidRPr="00675511">
        <w:rPr>
          <w:color w:val="000000"/>
        </w:rPr>
        <w:t>tas, inte bara av övervakningsmekanismerna själva utan även av flera medlem</w:t>
      </w:r>
      <w:r w:rsidRPr="00675511">
        <w:rPr>
          <w:color w:val="000000"/>
        </w:rPr>
        <w:t>s</w:t>
      </w:r>
      <w:r w:rsidRPr="00675511">
        <w:rPr>
          <w:color w:val="000000"/>
        </w:rPr>
        <w:t>länder. Tematiska debatter och samordningsmöten mellan rapportörsgruppe</w:t>
      </w:r>
      <w:r w:rsidRPr="00675511">
        <w:rPr>
          <w:color w:val="000000"/>
        </w:rPr>
        <w:t>r</w:t>
      </w:r>
      <w:r w:rsidRPr="00675511">
        <w:rPr>
          <w:color w:val="000000"/>
        </w:rPr>
        <w:t>na var likaså nya grepp som kom att fungera mycket väl.</w:t>
      </w:r>
      <w:r w:rsidRPr="00675511">
        <w:rPr>
          <w:rStyle w:val="Fotnotsreferens"/>
          <w:color w:val="000000"/>
        </w:rPr>
        <w:footnoteReference w:id="178"/>
      </w:r>
    </w:p>
    <w:p w:rsidR="00B26416" w:rsidRPr="00675511" w:rsidRDefault="00B26416" w:rsidP="00B26416">
      <w:pPr>
        <w:pStyle w:val="Normaltindrag"/>
        <w:rPr>
          <w:color w:val="000000"/>
        </w:rPr>
      </w:pPr>
      <w:r w:rsidRPr="00675511">
        <w:rPr>
          <w:color w:val="000000"/>
        </w:rPr>
        <w:t>En annan framgångsrik innovation var det nya upplägget på m</w:t>
      </w:r>
      <w:r w:rsidRPr="00675511">
        <w:rPr>
          <w:color w:val="000000"/>
        </w:rPr>
        <w:t>i</w:t>
      </w:r>
      <w:r w:rsidRPr="00675511">
        <w:rPr>
          <w:color w:val="000000"/>
        </w:rPr>
        <w:t>nistermötet. Den 7 maj 2008 samlade detta sammanlagt 27 ministrar, varav ett femtontal utrike</w:t>
      </w:r>
      <w:r w:rsidRPr="00675511">
        <w:rPr>
          <w:color w:val="000000"/>
        </w:rPr>
        <w:t>s</w:t>
      </w:r>
      <w:r w:rsidRPr="00675511">
        <w:rPr>
          <w:color w:val="000000"/>
        </w:rPr>
        <w:t>ministrar. Det senare är rekord inom Europarådet. Turkiet deltog på mini</w:t>
      </w:r>
      <w:r w:rsidRPr="00675511">
        <w:rPr>
          <w:color w:val="000000"/>
        </w:rPr>
        <w:t>s</w:t>
      </w:r>
      <w:r w:rsidRPr="00675511">
        <w:rPr>
          <w:color w:val="000000"/>
        </w:rPr>
        <w:t>ternivå för första gången på ett decennium.</w:t>
      </w:r>
      <w:r w:rsidRPr="00675511">
        <w:rPr>
          <w:rStyle w:val="Fotnotsreferens"/>
          <w:color w:val="000000"/>
        </w:rPr>
        <w:footnoteReference w:id="179"/>
      </w:r>
      <w:r w:rsidRPr="00675511">
        <w:rPr>
          <w:color w:val="000000"/>
        </w:rPr>
        <w:t xml:space="preserve"> I sin kommuniké av den 7 maj 2008 fas</w:t>
      </w:r>
      <w:r w:rsidRPr="00675511">
        <w:rPr>
          <w:color w:val="000000"/>
        </w:rPr>
        <w:t>t</w:t>
      </w:r>
      <w:r w:rsidRPr="00675511">
        <w:rPr>
          <w:color w:val="000000"/>
        </w:rPr>
        <w:t>slog ministerkommittén att reformen hade resulterat i ett kortare och mer resultatorienterat ministermöte med en mer direkt substantiell och organisatorisk inblandning av de inkommande och avgående ordförandesk</w:t>
      </w:r>
      <w:r w:rsidRPr="00675511">
        <w:rPr>
          <w:color w:val="000000"/>
        </w:rPr>
        <w:t>a</w:t>
      </w:r>
      <w:r w:rsidRPr="00675511">
        <w:rPr>
          <w:color w:val="000000"/>
        </w:rPr>
        <w:t>pen. Man noterade att förändringarna ligger i linje med Junckerrapportens rekommend</w:t>
      </w:r>
      <w:r w:rsidRPr="00675511">
        <w:rPr>
          <w:color w:val="000000"/>
        </w:rPr>
        <w:t>a</w:t>
      </w:r>
      <w:r w:rsidRPr="00675511">
        <w:rPr>
          <w:color w:val="000000"/>
        </w:rPr>
        <w:t>tion om att utrikesministrarna ska involveras i Europarådets arbete i större utsträckning. Ministerkommitténs deleg</w:t>
      </w:r>
      <w:r w:rsidRPr="00675511">
        <w:rPr>
          <w:color w:val="000000"/>
        </w:rPr>
        <w:t>a</w:t>
      </w:r>
      <w:r w:rsidRPr="00675511">
        <w:rPr>
          <w:color w:val="000000"/>
        </w:rPr>
        <w:t>tioner från Armenien, Norge och Schweiz uttalade senare sin uppskattning av det nya mötesupplä</w:t>
      </w:r>
      <w:r w:rsidRPr="00675511">
        <w:rPr>
          <w:color w:val="000000"/>
        </w:rPr>
        <w:t>g</w:t>
      </w:r>
      <w:r w:rsidRPr="00675511">
        <w:rPr>
          <w:color w:val="000000"/>
        </w:rPr>
        <w:t>get.</w:t>
      </w:r>
      <w:r w:rsidRPr="00675511">
        <w:rPr>
          <w:rStyle w:val="Fotnotsreferens"/>
          <w:color w:val="000000"/>
        </w:rPr>
        <w:footnoteReference w:id="180"/>
      </w:r>
      <w:r w:rsidRPr="00675511">
        <w:rPr>
          <w:color w:val="000000"/>
        </w:rPr>
        <w:t xml:space="preserve"> Riksdagens Europarådsdelegation lyfter fram det höga ministerdelt</w:t>
      </w:r>
      <w:r w:rsidRPr="00675511">
        <w:rPr>
          <w:color w:val="000000"/>
        </w:rPr>
        <w:t>a</w:t>
      </w:r>
      <w:r w:rsidRPr="00675511">
        <w:rPr>
          <w:color w:val="000000"/>
        </w:rPr>
        <w:t>gandet som något mycket positivt för Europarådet. Till exempel menar Ker</w:t>
      </w:r>
      <w:r w:rsidRPr="00675511">
        <w:rPr>
          <w:color w:val="000000"/>
        </w:rPr>
        <w:t>s</w:t>
      </w:r>
      <w:r w:rsidRPr="00675511">
        <w:rPr>
          <w:color w:val="000000"/>
        </w:rPr>
        <w:t>tin Lundgren (c) att det höga ministerdeltagandet är ett bevis för att Sverige organiserade ministermötet på ett sätt som väckte intresse för organisationens arb</w:t>
      </w:r>
      <w:r w:rsidRPr="00675511">
        <w:rPr>
          <w:color w:val="000000"/>
        </w:rPr>
        <w:t>e</w:t>
      </w:r>
      <w:r w:rsidRPr="00675511">
        <w:rPr>
          <w:color w:val="000000"/>
        </w:rPr>
        <w:t>te.</w:t>
      </w:r>
    </w:p>
    <w:p w:rsidR="00B26416" w:rsidRPr="00675511" w:rsidRDefault="00B26416" w:rsidP="00B26416">
      <w:pPr>
        <w:pStyle w:val="Normaltindrag"/>
        <w:rPr>
          <w:color w:val="000000"/>
        </w:rPr>
      </w:pPr>
      <w:r w:rsidRPr="00675511">
        <w:rPr>
          <w:color w:val="000000"/>
        </w:rPr>
        <w:t xml:space="preserve"> Dåvarande chefen för Europarådets utvecklingsavdelning för mänskliga rättigheter Jeroen Schokkenbroek lyfter fram betydelsen av såväl översikten över Europarådets arbete med rättsstatsfrågor som ministerkommitténs r</w:t>
      </w:r>
      <w:r w:rsidRPr="00675511">
        <w:rPr>
          <w:color w:val="000000"/>
        </w:rPr>
        <w:t>e</w:t>
      </w:r>
      <w:r w:rsidRPr="00675511">
        <w:rPr>
          <w:color w:val="000000"/>
        </w:rPr>
        <w:t>komme</w:t>
      </w:r>
      <w:r w:rsidRPr="00675511">
        <w:rPr>
          <w:color w:val="000000"/>
        </w:rPr>
        <w:t>n</w:t>
      </w:r>
      <w:r w:rsidRPr="00675511">
        <w:rPr>
          <w:color w:val="000000"/>
        </w:rPr>
        <w:t>dation för att motverka diskriminering av HBT-personer. Enligt Schokkenbroek bidrar översiktsdokumentet till att artikulera hur Europar</w:t>
      </w:r>
      <w:r w:rsidRPr="00675511">
        <w:rPr>
          <w:color w:val="000000"/>
        </w:rPr>
        <w:t>å</w:t>
      </w:r>
      <w:r w:rsidRPr="00675511">
        <w:rPr>
          <w:color w:val="000000"/>
        </w:rPr>
        <w:t>det arbetar med rättsstatsfrågor samtidigt som det ger några svar på den svåra frågan om innebörden av begreppet ”rättsstatens principer”. Vidare påp</w:t>
      </w:r>
      <w:r w:rsidRPr="00675511">
        <w:rPr>
          <w:color w:val="000000"/>
        </w:rPr>
        <w:t>e</w:t>
      </w:r>
      <w:r w:rsidRPr="00675511">
        <w:rPr>
          <w:color w:val="000000"/>
        </w:rPr>
        <w:t>kar han att Europarådet tar emot alltfler anmälnin</w:t>
      </w:r>
      <w:r w:rsidRPr="00675511">
        <w:rPr>
          <w:color w:val="000000"/>
        </w:rPr>
        <w:t>g</w:t>
      </w:r>
      <w:r w:rsidRPr="00675511">
        <w:rPr>
          <w:color w:val="000000"/>
        </w:rPr>
        <w:t>ar om diskriminering av HBT-personer. Ministerkommittén har hittills inte haft någon rekommendation för att motverka diskriminering på grund av sexuell läggning eller könsident</w:t>
      </w:r>
      <w:r w:rsidRPr="00675511">
        <w:rPr>
          <w:color w:val="000000"/>
        </w:rPr>
        <w:t>i</w:t>
      </w:r>
      <w:r w:rsidRPr="00675511">
        <w:rPr>
          <w:color w:val="000000"/>
        </w:rPr>
        <w:t>tet, varför d</w:t>
      </w:r>
      <w:r w:rsidRPr="00675511">
        <w:rPr>
          <w:color w:val="000000"/>
        </w:rPr>
        <w:t>i</w:t>
      </w:r>
      <w:r w:rsidRPr="00675511">
        <w:rPr>
          <w:color w:val="000000"/>
        </w:rPr>
        <w:t>rektiven till styrkommittén för mänskliga rättigheter bör ses som mycket betydelsefu</w:t>
      </w:r>
      <w:r w:rsidRPr="00675511">
        <w:rPr>
          <w:color w:val="000000"/>
        </w:rPr>
        <w:t>l</w:t>
      </w:r>
      <w:r w:rsidRPr="00675511">
        <w:rPr>
          <w:color w:val="000000"/>
        </w:rPr>
        <w:t>la.</w:t>
      </w:r>
    </w:p>
    <w:p w:rsidR="00F6191E" w:rsidRPr="00675511" w:rsidRDefault="00B26416" w:rsidP="00F6191E">
      <w:pPr>
        <w:pStyle w:val="Normaltindrag"/>
      </w:pPr>
      <w:r w:rsidRPr="00675511">
        <w:t>Riksdagens Europarådsdelegation är inte samstämmig i sin syn på ordf</w:t>
      </w:r>
      <w:r w:rsidRPr="00675511">
        <w:t>ö</w:t>
      </w:r>
      <w:r w:rsidRPr="00675511">
        <w:t>randeskapets insatser i fråga om en ny konvention om våld mot kvi</w:t>
      </w:r>
      <w:r w:rsidRPr="00675511">
        <w:t>n</w:t>
      </w:r>
      <w:r w:rsidRPr="00675511">
        <w:t>nor och våld i hemmet. Carina Hägg (s) och Maryam Yazdanfar (s) anser att ordf</w:t>
      </w:r>
      <w:r w:rsidRPr="00675511">
        <w:t>ö</w:t>
      </w:r>
      <w:r w:rsidRPr="00675511">
        <w:t>randeskapet inte drev frågan på något aktivt sätt, och att detta förklarar varför ordförandeskapet inte lyckades samla Europarådet till en uppfattning om konventionens substantie</w:t>
      </w:r>
      <w:r w:rsidRPr="00675511">
        <w:t>l</w:t>
      </w:r>
      <w:r w:rsidRPr="00675511">
        <w:t>la innehåll. Kerstin Lundgren (c) anser å andra sidan inte att det svenska ordförandeskapet agerade svagt i frågan. Göran Lindblad (m) menar att frågan är viktig men att det finns stora kulturella skillnader bland medlemslä</w:t>
      </w:r>
      <w:r w:rsidRPr="00675511">
        <w:t>n</w:t>
      </w:r>
      <w:r w:rsidRPr="00675511">
        <w:t>derna som måste överbryggas innan enighet kan uppnås om ett tydligt mandat till styrkommittén för mäns</w:t>
      </w:r>
      <w:r w:rsidRPr="00675511">
        <w:t>k</w:t>
      </w:r>
      <w:r w:rsidRPr="00675511">
        <w:t>liga rättigheter.</w:t>
      </w:r>
      <w:bookmarkStart w:id="122" w:name="_Toc216679385"/>
      <w:bookmarkStart w:id="123" w:name="_Toc223255951"/>
    </w:p>
    <w:p w:rsidR="00B26416" w:rsidRPr="00675511" w:rsidRDefault="00A94C75" w:rsidP="00A94C75">
      <w:pPr>
        <w:pStyle w:val="R1"/>
      </w:pPr>
      <w:r w:rsidRPr="00675511">
        <w:br w:type="page"/>
      </w:r>
      <w:r w:rsidR="00B26416" w:rsidRPr="00675511">
        <w:t>5 Ordförandeskapet och Georgienkonflikten</w:t>
      </w:r>
      <w:bookmarkEnd w:id="122"/>
      <w:bookmarkEnd w:id="123"/>
    </w:p>
    <w:p w:rsidR="00B26416" w:rsidRPr="00675511" w:rsidRDefault="00B26416" w:rsidP="00EA5F2C">
      <w:pPr>
        <w:pStyle w:val="Utskottsfrslagikorthet-Text"/>
        <w:rPr>
          <w:sz w:val="19"/>
          <w:szCs w:val="19"/>
        </w:rPr>
      </w:pPr>
      <w:r w:rsidRPr="00675511">
        <w:rPr>
          <w:sz w:val="19"/>
          <w:szCs w:val="19"/>
        </w:rPr>
        <w:t>Det svenska ordförandeskapet ledde Europarådets hantering av den väpn</w:t>
      </w:r>
      <w:r w:rsidRPr="00675511">
        <w:rPr>
          <w:sz w:val="19"/>
          <w:szCs w:val="19"/>
        </w:rPr>
        <w:t>a</w:t>
      </w:r>
      <w:r w:rsidRPr="00675511">
        <w:rPr>
          <w:sz w:val="19"/>
          <w:szCs w:val="19"/>
        </w:rPr>
        <w:t>de konflikt som i augusti 2008 bröt ut mellan Georgien och Ryssland. Til</w:t>
      </w:r>
      <w:r w:rsidRPr="00675511">
        <w:rPr>
          <w:sz w:val="19"/>
          <w:szCs w:val="19"/>
        </w:rPr>
        <w:t>l</w:t>
      </w:r>
      <w:r w:rsidRPr="00675511">
        <w:rPr>
          <w:sz w:val="19"/>
          <w:szCs w:val="19"/>
        </w:rPr>
        <w:t>sammans med Europarådets generalsekreterare Terry Davis reste utrike</w:t>
      </w:r>
      <w:r w:rsidRPr="00675511">
        <w:rPr>
          <w:sz w:val="19"/>
          <w:szCs w:val="19"/>
        </w:rPr>
        <w:t>s</w:t>
      </w:r>
      <w:r w:rsidRPr="00675511">
        <w:rPr>
          <w:sz w:val="19"/>
          <w:szCs w:val="19"/>
        </w:rPr>
        <w:t>minister Carl Bildt till Georgien för att på plats informera sig om situati</w:t>
      </w:r>
      <w:r w:rsidRPr="00675511">
        <w:rPr>
          <w:sz w:val="19"/>
          <w:szCs w:val="19"/>
        </w:rPr>
        <w:t>o</w:t>
      </w:r>
      <w:r w:rsidRPr="00675511">
        <w:rPr>
          <w:sz w:val="19"/>
          <w:szCs w:val="19"/>
        </w:rPr>
        <w:t>nen. Ordf</w:t>
      </w:r>
      <w:r w:rsidRPr="00675511">
        <w:rPr>
          <w:sz w:val="19"/>
          <w:szCs w:val="19"/>
        </w:rPr>
        <w:t>ö</w:t>
      </w:r>
      <w:r w:rsidRPr="00675511">
        <w:rPr>
          <w:sz w:val="19"/>
          <w:szCs w:val="19"/>
        </w:rPr>
        <w:t>randeskapet tog senare fram en rapport om krisen och initierade dessutom ett informellt ministermöte för att få politisk vägledning om E</w:t>
      </w:r>
      <w:r w:rsidRPr="00675511">
        <w:rPr>
          <w:sz w:val="19"/>
          <w:szCs w:val="19"/>
        </w:rPr>
        <w:t>u</w:t>
      </w:r>
      <w:r w:rsidRPr="00675511">
        <w:rPr>
          <w:sz w:val="19"/>
          <w:szCs w:val="19"/>
        </w:rPr>
        <w:t>roparådets fortsatta agerande. Bland annat på grundval av mötesslutsatse</w:t>
      </w:r>
      <w:r w:rsidRPr="00675511">
        <w:rPr>
          <w:sz w:val="19"/>
          <w:szCs w:val="19"/>
        </w:rPr>
        <w:t>r</w:t>
      </w:r>
      <w:r w:rsidRPr="00675511">
        <w:rPr>
          <w:sz w:val="19"/>
          <w:szCs w:val="19"/>
        </w:rPr>
        <w:t>na utarbetade ordförandeskapet ett förslag till handlingsplan. Trots att fö</w:t>
      </w:r>
      <w:r w:rsidRPr="00675511">
        <w:rPr>
          <w:sz w:val="19"/>
          <w:szCs w:val="19"/>
        </w:rPr>
        <w:t>r</w:t>
      </w:r>
      <w:r w:rsidRPr="00675511">
        <w:rPr>
          <w:sz w:val="19"/>
          <w:szCs w:val="19"/>
        </w:rPr>
        <w:t>slaget stöddes av en bred majoritet i ministerkommittén kom det att röstas ned i en proceduromröstning. Flertalet intervjupersoner berömmer ordf</w:t>
      </w:r>
      <w:r w:rsidRPr="00675511">
        <w:rPr>
          <w:sz w:val="19"/>
          <w:szCs w:val="19"/>
        </w:rPr>
        <w:t>ö</w:t>
      </w:r>
      <w:r w:rsidRPr="00675511">
        <w:rPr>
          <w:sz w:val="19"/>
          <w:szCs w:val="19"/>
        </w:rPr>
        <w:t>randeskapets insatser, inte minst anser man att ordförandesk</w:t>
      </w:r>
      <w:r w:rsidRPr="00675511">
        <w:rPr>
          <w:sz w:val="19"/>
          <w:szCs w:val="19"/>
        </w:rPr>
        <w:t>a</w:t>
      </w:r>
      <w:r w:rsidRPr="00675511">
        <w:rPr>
          <w:sz w:val="19"/>
          <w:szCs w:val="19"/>
        </w:rPr>
        <w:t>pet agerade snabbt i krisens inledning. Krisen kom att resa frågor om Europarådets ministerkommitté kan och bör spela någon me</w:t>
      </w:r>
      <w:r w:rsidRPr="00675511">
        <w:rPr>
          <w:sz w:val="19"/>
          <w:szCs w:val="19"/>
        </w:rPr>
        <w:t>d</w:t>
      </w:r>
      <w:r w:rsidRPr="00675511">
        <w:rPr>
          <w:sz w:val="19"/>
          <w:szCs w:val="19"/>
        </w:rPr>
        <w:t>larroll i konflikter mellan medlemsländer.</w:t>
      </w:r>
    </w:p>
    <w:p w:rsidR="00B26416" w:rsidRPr="00675511" w:rsidRDefault="00B26416" w:rsidP="00EA5F2C">
      <w:pPr>
        <w:spacing w:before="187"/>
        <w:rPr>
          <w:color w:val="000000"/>
        </w:rPr>
      </w:pPr>
      <w:r w:rsidRPr="00675511">
        <w:rPr>
          <w:color w:val="000000"/>
        </w:rPr>
        <w:t>Den andra halvan av det svenska ordförandeskapet kom i hög grad att präglas av den väpnade konflikt som i augusti 2008 uppstod mellan Ryssland och G</w:t>
      </w:r>
      <w:r w:rsidRPr="00675511">
        <w:rPr>
          <w:color w:val="000000"/>
        </w:rPr>
        <w:t>e</w:t>
      </w:r>
      <w:r w:rsidRPr="00675511">
        <w:rPr>
          <w:color w:val="000000"/>
        </w:rPr>
        <w:t>orgien. Aldrig tidigare i Europarådets historia hade två av organisationens medlemsländer fört krig mot varandra. I egenskap av ordförand</w:t>
      </w:r>
      <w:r w:rsidRPr="00675511">
        <w:rPr>
          <w:color w:val="000000"/>
        </w:rPr>
        <w:t>e</w:t>
      </w:r>
      <w:r w:rsidRPr="00675511">
        <w:rPr>
          <w:color w:val="000000"/>
        </w:rPr>
        <w:t>land ankom det på Sverige att leda Europarådets hantering av krisen och dess följdver</w:t>
      </w:r>
      <w:r w:rsidRPr="00675511">
        <w:rPr>
          <w:color w:val="000000"/>
        </w:rPr>
        <w:t>k</w:t>
      </w:r>
      <w:r w:rsidRPr="00675511">
        <w:rPr>
          <w:color w:val="000000"/>
        </w:rPr>
        <w:t>ningar.</w:t>
      </w:r>
    </w:p>
    <w:p w:rsidR="00B26416" w:rsidRPr="00675511" w:rsidRDefault="00B26416" w:rsidP="00B26416">
      <w:pPr>
        <w:pStyle w:val="Normaltindrag"/>
        <w:rPr>
          <w:color w:val="000000"/>
        </w:rPr>
      </w:pPr>
      <w:r w:rsidRPr="00675511">
        <w:rPr>
          <w:color w:val="000000"/>
        </w:rPr>
        <w:t>Det går inte att bedöma graden av ”framgång” i det svenska ordföra</w:t>
      </w:r>
      <w:r w:rsidRPr="00675511">
        <w:rPr>
          <w:color w:val="000000"/>
        </w:rPr>
        <w:t>n</w:t>
      </w:r>
      <w:r w:rsidRPr="00675511">
        <w:rPr>
          <w:color w:val="000000"/>
        </w:rPr>
        <w:t>deskapets krishantering genom att jämföra agerandet med Sver</w:t>
      </w:r>
      <w:r w:rsidRPr="00675511">
        <w:rPr>
          <w:color w:val="000000"/>
        </w:rPr>
        <w:t>i</w:t>
      </w:r>
      <w:r w:rsidRPr="00675511">
        <w:rPr>
          <w:color w:val="000000"/>
        </w:rPr>
        <w:t>ges i förväg uppställda prioriteringar. En fråga som Georgienkonflikten kan av naturliga skäl inte finnas inbyggd i ministerkommitténs löpande agenda. Vid sådana oväntade händelser bör ett ordförandeskap kunna omprioritera och improvis</w:t>
      </w:r>
      <w:r w:rsidRPr="00675511">
        <w:rPr>
          <w:color w:val="000000"/>
        </w:rPr>
        <w:t>e</w:t>
      </w:r>
      <w:r w:rsidRPr="00675511">
        <w:rPr>
          <w:color w:val="000000"/>
        </w:rPr>
        <w:t>ra. I detta kapitel beaktas i stället det svenska ordförandeskapets förmåga till flexibelt agerande och leda</w:t>
      </w:r>
      <w:r w:rsidRPr="00675511">
        <w:rPr>
          <w:color w:val="000000"/>
        </w:rPr>
        <w:t>r</w:t>
      </w:r>
      <w:r w:rsidRPr="00675511">
        <w:rPr>
          <w:color w:val="000000"/>
        </w:rPr>
        <w:t>skap.</w:t>
      </w:r>
    </w:p>
    <w:p w:rsidR="00B26416" w:rsidRPr="00675511" w:rsidRDefault="00B26416" w:rsidP="00B26416">
      <w:pPr>
        <w:pStyle w:val="Normaltindrag"/>
        <w:rPr>
          <w:color w:val="000000"/>
        </w:rPr>
      </w:pPr>
      <w:r w:rsidRPr="00675511">
        <w:rPr>
          <w:color w:val="000000"/>
        </w:rPr>
        <w:t>Framställningen följer en i huvudsak kronologisk disposition fördelad på fyra huvudrubriker: Krishanteringen i augusti och september, Informellt m</w:t>
      </w:r>
      <w:r w:rsidRPr="00675511">
        <w:rPr>
          <w:color w:val="000000"/>
        </w:rPr>
        <w:t>i</w:t>
      </w:r>
      <w:r w:rsidRPr="00675511">
        <w:rPr>
          <w:color w:val="000000"/>
        </w:rPr>
        <w:t>nistermöte den 24 september, Georgienkrisen vid församlingens höstse</w:t>
      </w:r>
      <w:r w:rsidRPr="00675511">
        <w:rPr>
          <w:color w:val="000000"/>
        </w:rPr>
        <w:t>s</w:t>
      </w:r>
      <w:r w:rsidRPr="00675511">
        <w:rPr>
          <w:color w:val="000000"/>
        </w:rPr>
        <w:t>sion och Ordförandeskapets handlingsplan. Till detta kommer ett avsnitt som redovisar omdömen om det svenska ordförandeskapets agerande yttrade i parlamentarisk debatt och intervjuer.</w:t>
      </w:r>
    </w:p>
    <w:p w:rsidR="00B26416" w:rsidRPr="00675511" w:rsidRDefault="00B26416" w:rsidP="00B26416">
      <w:pPr>
        <w:pStyle w:val="Normaltindrag"/>
        <w:rPr>
          <w:color w:val="000000"/>
        </w:rPr>
      </w:pPr>
      <w:r w:rsidRPr="00675511">
        <w:rPr>
          <w:color w:val="000000"/>
        </w:rPr>
        <w:t>Redogörelsen fokuserar på det svenska ordförandeskapet, medan själva konflikten, liksom andra parters agerande, bara berörs i den mån det är rel</w:t>
      </w:r>
      <w:r w:rsidRPr="00675511">
        <w:rPr>
          <w:color w:val="000000"/>
        </w:rPr>
        <w:t>e</w:t>
      </w:r>
      <w:r w:rsidRPr="00675511">
        <w:rPr>
          <w:color w:val="000000"/>
        </w:rPr>
        <w:t>vant för att förstå sammanhanget.</w:t>
      </w:r>
    </w:p>
    <w:p w:rsidR="00B26416" w:rsidRPr="00675511" w:rsidRDefault="00B26416" w:rsidP="00B26416">
      <w:pPr>
        <w:pStyle w:val="Rubrik2"/>
        <w:rPr>
          <w:color w:val="000000"/>
        </w:rPr>
      </w:pPr>
      <w:bookmarkStart w:id="124" w:name="_Toc216679386"/>
      <w:bookmarkStart w:id="125" w:name="_Toc223255952"/>
      <w:r w:rsidRPr="00675511">
        <w:rPr>
          <w:color w:val="000000"/>
        </w:rPr>
        <w:t>5.1</w:t>
      </w:r>
      <w:bookmarkEnd w:id="124"/>
      <w:r w:rsidRPr="00675511">
        <w:rPr>
          <w:color w:val="000000"/>
        </w:rPr>
        <w:t xml:space="preserve"> Krishanteringen i augusti och september</w:t>
      </w:r>
      <w:bookmarkEnd w:id="125"/>
    </w:p>
    <w:p w:rsidR="00B26416" w:rsidRPr="00675511" w:rsidRDefault="00B26416" w:rsidP="00B26416">
      <w:pPr>
        <w:rPr>
          <w:color w:val="000000"/>
        </w:rPr>
      </w:pPr>
      <w:r w:rsidRPr="00675511">
        <w:rPr>
          <w:color w:val="000000"/>
        </w:rPr>
        <w:t>Den 7–8 augusti 2008 utbröt stridigheter mellan Ryssland och Geo</w:t>
      </w:r>
      <w:r w:rsidRPr="00675511">
        <w:rPr>
          <w:color w:val="000000"/>
        </w:rPr>
        <w:t>r</w:t>
      </w:r>
      <w:r w:rsidRPr="00675511">
        <w:rPr>
          <w:color w:val="000000"/>
        </w:rPr>
        <w:t>gien, båda medlemmar av Europarådet. Enligt en rapport från Totalförsvarets fors</w:t>
      </w:r>
      <w:r w:rsidRPr="00675511">
        <w:rPr>
          <w:color w:val="000000"/>
        </w:rPr>
        <w:t>k</w:t>
      </w:r>
      <w:r w:rsidRPr="00675511">
        <w:rPr>
          <w:color w:val="000000"/>
        </w:rPr>
        <w:t>ningsinstitut var reaktionerna bland Europas stater blandade. Estlands, Let</w:t>
      </w:r>
      <w:r w:rsidRPr="00675511">
        <w:rPr>
          <w:color w:val="000000"/>
        </w:rPr>
        <w:t>t</w:t>
      </w:r>
      <w:r w:rsidRPr="00675511">
        <w:rPr>
          <w:color w:val="000000"/>
        </w:rPr>
        <w:t>lands, Litauens och Polens presidenter och premiärministrar åkte exempe</w:t>
      </w:r>
      <w:r w:rsidRPr="00675511">
        <w:rPr>
          <w:color w:val="000000"/>
        </w:rPr>
        <w:t>l</w:t>
      </w:r>
      <w:r w:rsidRPr="00675511">
        <w:rPr>
          <w:color w:val="000000"/>
        </w:rPr>
        <w:t>vis till Georgien för att visa sin solidaritet. Enligt rapporten krävde dessa stater, tillsammans med bl.a. Storbritannien och Sverige, en tydlig markering mot Ryssland och vad man ansåg vara en oproportionerlig våldsanvändning m</w:t>
      </w:r>
      <w:r w:rsidRPr="00675511">
        <w:rPr>
          <w:color w:val="000000"/>
        </w:rPr>
        <w:t>e</w:t>
      </w:r>
      <w:r w:rsidRPr="00675511">
        <w:rPr>
          <w:color w:val="000000"/>
        </w:rPr>
        <w:t>dan andra, exempelvis Frankrike, Grekland, Italien och Tyskland, ville se en mjukare linje mot Mos</w:t>
      </w:r>
      <w:r w:rsidRPr="00675511">
        <w:rPr>
          <w:color w:val="000000"/>
        </w:rPr>
        <w:t>k</w:t>
      </w:r>
      <w:r w:rsidRPr="00675511">
        <w:rPr>
          <w:color w:val="000000"/>
        </w:rPr>
        <w:t>va.</w:t>
      </w:r>
      <w:r w:rsidRPr="00675511">
        <w:rPr>
          <w:rStyle w:val="Fotnotsreferens"/>
          <w:color w:val="000000"/>
        </w:rPr>
        <w:footnoteReference w:id="181"/>
      </w:r>
    </w:p>
    <w:p w:rsidR="00B26416" w:rsidRPr="00675511" w:rsidRDefault="00B26416" w:rsidP="00B26416">
      <w:pPr>
        <w:pStyle w:val="Normaltindrag"/>
        <w:rPr>
          <w:color w:val="000000"/>
        </w:rPr>
      </w:pPr>
      <w:r w:rsidRPr="00675511">
        <w:rPr>
          <w:color w:val="000000"/>
        </w:rPr>
        <w:t>Det svenska ordförandeskapet hade redan under våren uttryckt oro över s</w:t>
      </w:r>
      <w:r w:rsidRPr="00675511">
        <w:rPr>
          <w:color w:val="000000"/>
        </w:rPr>
        <w:t>i</w:t>
      </w:r>
      <w:r w:rsidRPr="00675511">
        <w:rPr>
          <w:color w:val="000000"/>
        </w:rPr>
        <w:t>tuationen i Abchazien och Sydossetien. I början av maj 2008 besökte ordf</w:t>
      </w:r>
      <w:r w:rsidRPr="00675511">
        <w:rPr>
          <w:color w:val="000000"/>
        </w:rPr>
        <w:t>ö</w:t>
      </w:r>
      <w:r w:rsidRPr="00675511">
        <w:rPr>
          <w:color w:val="000000"/>
        </w:rPr>
        <w:t>randeskapet de aktuella områdena tillsammans med ordförandeskapet i EU representerat av Slovakiens utrikesminister Jan Kubiš och utrikesministrarna för Lettland, Litauen och Polen. Det svenska ordförandeskapet påpekade behovet av att skydda Georg</w:t>
      </w:r>
      <w:r w:rsidRPr="00675511">
        <w:rPr>
          <w:color w:val="000000"/>
        </w:rPr>
        <w:t>i</w:t>
      </w:r>
      <w:r w:rsidRPr="00675511">
        <w:rPr>
          <w:color w:val="000000"/>
        </w:rPr>
        <w:t>ens suveränitet och territoriella integritet och framhöll att fortsatta förhandlingar skulle krävas för att finna en lösning i enlighet med de</w:t>
      </w:r>
      <w:r w:rsidRPr="00675511">
        <w:rPr>
          <w:color w:val="000000"/>
        </w:rPr>
        <w:t>t</w:t>
      </w:r>
      <w:r w:rsidRPr="00675511">
        <w:rPr>
          <w:color w:val="000000"/>
        </w:rPr>
        <w:t>ta.</w:t>
      </w:r>
      <w:r w:rsidRPr="00675511">
        <w:rPr>
          <w:rStyle w:val="Fotnotsreferens"/>
          <w:color w:val="000000"/>
        </w:rPr>
        <w:footnoteReference w:id="182"/>
      </w:r>
    </w:p>
    <w:p w:rsidR="00B26416" w:rsidRPr="00675511" w:rsidRDefault="00B26416" w:rsidP="00B26416">
      <w:pPr>
        <w:pStyle w:val="Rubrik3"/>
        <w:rPr>
          <w:noProof w:val="0"/>
          <w:color w:val="000000"/>
        </w:rPr>
      </w:pPr>
      <w:bookmarkStart w:id="126" w:name="_Toc216679387"/>
      <w:r w:rsidRPr="00675511">
        <w:rPr>
          <w:noProof w:val="0"/>
          <w:color w:val="000000"/>
        </w:rPr>
        <w:t>Ordförandeskapets aktiviteter</w:t>
      </w:r>
      <w:bookmarkEnd w:id="126"/>
    </w:p>
    <w:p w:rsidR="00B26416" w:rsidRPr="00675511" w:rsidRDefault="00B26416" w:rsidP="00B26416">
      <w:pPr>
        <w:rPr>
          <w:color w:val="000000"/>
        </w:rPr>
      </w:pPr>
      <w:r w:rsidRPr="00675511">
        <w:rPr>
          <w:color w:val="000000"/>
        </w:rPr>
        <w:t>Den 9 augusti 2008 riktade det svenska ordförandeskapet i pressmeddelande uppmaningar till Ryssland och Georgien att upphöra med striderna.</w:t>
      </w:r>
      <w:r w:rsidRPr="00675511">
        <w:rPr>
          <w:rStyle w:val="Fotnotsreferens"/>
          <w:color w:val="000000"/>
        </w:rPr>
        <w:footnoteReference w:id="183"/>
      </w:r>
      <w:r w:rsidRPr="00675511">
        <w:rPr>
          <w:color w:val="000000"/>
        </w:rPr>
        <w:t xml:space="preserve"> Ordf</w:t>
      </w:r>
      <w:r w:rsidRPr="00675511">
        <w:rPr>
          <w:color w:val="000000"/>
        </w:rPr>
        <w:t>ö</w:t>
      </w:r>
      <w:r w:rsidRPr="00675511">
        <w:rPr>
          <w:color w:val="000000"/>
        </w:rPr>
        <w:t>randeskapet underströk att det är ett brott mot Europarådets grundläggande pri</w:t>
      </w:r>
      <w:r w:rsidRPr="00675511">
        <w:rPr>
          <w:color w:val="000000"/>
        </w:rPr>
        <w:t>n</w:t>
      </w:r>
      <w:r w:rsidRPr="00675511">
        <w:rPr>
          <w:color w:val="000000"/>
        </w:rPr>
        <w:t>ciper att använda vapenmakt för att lösa konflikter. Man framförde vidare att Georgiens territoriella integritet och suveränitet måste respekteras. I utt</w:t>
      </w:r>
      <w:r w:rsidRPr="00675511">
        <w:rPr>
          <w:color w:val="000000"/>
        </w:rPr>
        <w:t>a</w:t>
      </w:r>
      <w:r w:rsidRPr="00675511">
        <w:rPr>
          <w:color w:val="000000"/>
        </w:rPr>
        <w:t>landet sägs också att de skäl Ryssland hade anfört för sitt agerande inte berä</w:t>
      </w:r>
      <w:r w:rsidRPr="00675511">
        <w:rPr>
          <w:color w:val="000000"/>
        </w:rPr>
        <w:t>t</w:t>
      </w:r>
      <w:r w:rsidRPr="00675511">
        <w:rPr>
          <w:color w:val="000000"/>
        </w:rPr>
        <w:t>tigar till några militära aktioner på georgiskt territorium, och de militära a</w:t>
      </w:r>
      <w:r w:rsidRPr="00675511">
        <w:rPr>
          <w:color w:val="000000"/>
        </w:rPr>
        <w:t>k</w:t>
      </w:r>
      <w:r w:rsidRPr="00675511">
        <w:rPr>
          <w:color w:val="000000"/>
        </w:rPr>
        <w:t>tionerna mot Georgien beklagades djupt. Uppmaningen till vapenvila uppr</w:t>
      </w:r>
      <w:r w:rsidRPr="00675511">
        <w:rPr>
          <w:color w:val="000000"/>
        </w:rPr>
        <w:t>e</w:t>
      </w:r>
      <w:r w:rsidRPr="00675511">
        <w:rPr>
          <w:color w:val="000000"/>
        </w:rPr>
        <w:t>pades i ett uttalande den 11 augusti 2008. Ordförandeskapet uttalade stöd för de fredsinitiativ som hade tagits av FN, EU och OSSE. Europarådets roll i fred</w:t>
      </w:r>
      <w:r w:rsidRPr="00675511">
        <w:rPr>
          <w:color w:val="000000"/>
        </w:rPr>
        <w:t>s</w:t>
      </w:r>
      <w:r w:rsidRPr="00675511">
        <w:rPr>
          <w:color w:val="000000"/>
        </w:rPr>
        <w:t>arbetet formulerades på följande sätt: ”Det svenska ordförandeskapet är övertygat om att hållbar fred bygger på respekt för mänskliga rättigheter, demokrati och rättsstatens principer. Europarådet kan bidra med expertis och assistans för att uppnå de</w:t>
      </w:r>
      <w:r w:rsidRPr="00675511">
        <w:rPr>
          <w:color w:val="000000"/>
        </w:rPr>
        <w:t>t</w:t>
      </w:r>
      <w:r w:rsidRPr="00675511">
        <w:rPr>
          <w:color w:val="000000"/>
        </w:rPr>
        <w:t>ta”.</w:t>
      </w:r>
      <w:r w:rsidRPr="00675511">
        <w:rPr>
          <w:rStyle w:val="Fotnotsreferens"/>
          <w:color w:val="000000"/>
        </w:rPr>
        <w:footnoteReference w:id="184"/>
      </w:r>
    </w:p>
    <w:p w:rsidR="00B26416" w:rsidRPr="00675511" w:rsidRDefault="00B26416" w:rsidP="00B26416">
      <w:pPr>
        <w:pStyle w:val="Normaltindrag"/>
      </w:pPr>
      <w:r w:rsidRPr="00675511">
        <w:t>För att orientera sig om situationen på plats reste ministerkommitténs or</w:t>
      </w:r>
      <w:r w:rsidRPr="00675511">
        <w:t>d</w:t>
      </w:r>
      <w:r w:rsidRPr="00675511">
        <w:t>förande Carl Bildt och Europarådets generalsekreterare Terry Davis den 11–13 augusti 2008 till Tblisi. Där mötte de bl.a. Georgiens president Mikheil Sa</w:t>
      </w:r>
      <w:r w:rsidRPr="00675511">
        <w:t>a</w:t>
      </w:r>
      <w:r w:rsidRPr="00675511">
        <w:t>kashvili och utrikesminister Eka Tkeshelashvili, OSSE:s representant i Georgien Terhi Hak</w:t>
      </w:r>
      <w:r w:rsidRPr="00675511">
        <w:t>a</w:t>
      </w:r>
      <w:r w:rsidRPr="00675511">
        <w:t>la, FN:s generalsekreterares sändebud Jean Arnault, IMF:s sändebud Robert Christensen och Georgiens delegation vid Europar</w:t>
      </w:r>
      <w:r w:rsidRPr="00675511">
        <w:t>å</w:t>
      </w:r>
      <w:r w:rsidRPr="00675511">
        <w:t>dets parlamentariska fö</w:t>
      </w:r>
      <w:r w:rsidRPr="00675511">
        <w:t>r</w:t>
      </w:r>
      <w:r w:rsidRPr="00675511">
        <w:t>samling. Bildt och Davis hade även velat besöka Moskva, men fick, enligt uppgift, beskedet att Bildt inte kunde tas emot av den ryska regeringen.</w:t>
      </w:r>
      <w:r w:rsidRPr="00675511">
        <w:rPr>
          <w:rStyle w:val="Fotnotsreferens"/>
          <w:color w:val="000000"/>
        </w:rPr>
        <w:footnoteReference w:id="185"/>
      </w:r>
      <w:r w:rsidRPr="00675511">
        <w:t xml:space="preserve"> Även om resan inte genererade något särskilt pres</w:t>
      </w:r>
      <w:r w:rsidRPr="00675511">
        <w:t>s</w:t>
      </w:r>
      <w:r w:rsidRPr="00675511">
        <w:t>meddelande omnämndes den i flera andra sammanhang. Carl Bildt redogjorde även för resan inför EU:s råd för allmänna frågor och yttre förbindelser den 13 augusti 2008, vilket rönte uppskattning vid m</w:t>
      </w:r>
      <w:r w:rsidRPr="00675511">
        <w:t>ö</w:t>
      </w:r>
      <w:r w:rsidRPr="00675511">
        <w:t>tet.</w:t>
      </w:r>
      <w:r w:rsidRPr="00675511">
        <w:rPr>
          <w:rStyle w:val="Fotnotsreferens"/>
          <w:color w:val="000000"/>
        </w:rPr>
        <w:footnoteReference w:id="186"/>
      </w:r>
    </w:p>
    <w:p w:rsidR="00B26416" w:rsidRPr="00675511" w:rsidRDefault="00B26416" w:rsidP="00B26416">
      <w:pPr>
        <w:pStyle w:val="Normaltindrag"/>
        <w:rPr>
          <w:color w:val="000000"/>
        </w:rPr>
      </w:pPr>
      <w:r w:rsidRPr="00675511">
        <w:t>Ryssland erkände den 26 augusti 2008 Sydossetien och Abchazien som självständiga stater. Det svenska ordförandeskapet fördömde det ryska besl</w:t>
      </w:r>
      <w:r w:rsidRPr="00675511">
        <w:t>u</w:t>
      </w:r>
      <w:r w:rsidRPr="00675511">
        <w:t>tet med hänvisning till att det motsäger Europarådets grundläggande princ</w:t>
      </w:r>
      <w:r w:rsidRPr="00675511">
        <w:t>i</w:t>
      </w:r>
      <w:r w:rsidRPr="00675511">
        <w:t>per och Rysslands förpliktelser som medlem av organisationen, och att det är ett brott mot de ryska garantier som givits om att respektera Georgiens territor</w:t>
      </w:r>
      <w:r w:rsidRPr="00675511">
        <w:t>i</w:t>
      </w:r>
      <w:r w:rsidRPr="00675511">
        <w:t>ella integritet och suv</w:t>
      </w:r>
      <w:r w:rsidRPr="00675511">
        <w:t>e</w:t>
      </w:r>
      <w:r w:rsidRPr="00675511">
        <w:t>ränitet.</w:t>
      </w:r>
      <w:r w:rsidRPr="00675511">
        <w:rPr>
          <w:rStyle w:val="Fotnotsreferens"/>
          <w:color w:val="000000"/>
        </w:rPr>
        <w:footnoteReference w:id="187"/>
      </w:r>
    </w:p>
    <w:p w:rsidR="00B26416" w:rsidRPr="00675511" w:rsidRDefault="00B26416" w:rsidP="00B26416">
      <w:pPr>
        <w:pStyle w:val="Normaltindrag"/>
        <w:rPr>
          <w:color w:val="000000"/>
        </w:rPr>
      </w:pPr>
      <w:r w:rsidRPr="00675511">
        <w:rPr>
          <w:color w:val="000000"/>
        </w:rPr>
        <w:t>Vid ställföreträdarmötet den 3 september 2008, det första efter mötesupp</w:t>
      </w:r>
      <w:r w:rsidRPr="00675511">
        <w:rPr>
          <w:color w:val="000000"/>
        </w:rPr>
        <w:t>e</w:t>
      </w:r>
      <w:r w:rsidRPr="00675511">
        <w:rPr>
          <w:color w:val="000000"/>
        </w:rPr>
        <w:t>hållet i augusti, tog man del av redogörelser från Georgien och Rys</w:t>
      </w:r>
      <w:r w:rsidRPr="00675511">
        <w:rPr>
          <w:color w:val="000000"/>
        </w:rPr>
        <w:t>s</w:t>
      </w:r>
      <w:r w:rsidRPr="00675511">
        <w:rPr>
          <w:color w:val="000000"/>
        </w:rPr>
        <w:t>land. Generalsekreterare Terry Davis redogjorde bl.a. för den resa till Georgien han och Carl Bildt företagit och beklagade att de inte hade kunnat tas emot av Ryssland. Davis anförde att ministerkommittén borde överväga att utse en särskild grupp av ambassadörer för att övervaka hur de båda länderna uppfy</w:t>
      </w:r>
      <w:r w:rsidRPr="00675511">
        <w:rPr>
          <w:color w:val="000000"/>
        </w:rPr>
        <w:t>l</w:t>
      </w:r>
      <w:r w:rsidRPr="00675511">
        <w:rPr>
          <w:color w:val="000000"/>
        </w:rPr>
        <w:t>ler sina förpliktelser som Europarådsmedlemmar.</w:t>
      </w:r>
      <w:r w:rsidRPr="00675511">
        <w:rPr>
          <w:rStyle w:val="Fotnotsreferens"/>
          <w:color w:val="000000"/>
        </w:rPr>
        <w:footnoteReference w:id="188"/>
      </w:r>
      <w:r w:rsidRPr="00675511">
        <w:rPr>
          <w:color w:val="000000"/>
        </w:rPr>
        <w:t xml:space="preserve"> Ställföreträdarna beton</w:t>
      </w:r>
      <w:r w:rsidRPr="00675511">
        <w:rPr>
          <w:color w:val="000000"/>
        </w:rPr>
        <w:t>a</w:t>
      </w:r>
      <w:r w:rsidRPr="00675511">
        <w:rPr>
          <w:color w:val="000000"/>
        </w:rPr>
        <w:t>de vikten av samordning mellan olika organ i Europarådet. Man var överens om att konflikten var allvarlig och att ett krig mellan två medlemsstater inn</w:t>
      </w:r>
      <w:r w:rsidRPr="00675511">
        <w:rPr>
          <w:color w:val="000000"/>
        </w:rPr>
        <w:t>e</w:t>
      </w:r>
      <w:r w:rsidRPr="00675511">
        <w:rPr>
          <w:color w:val="000000"/>
        </w:rPr>
        <w:t>bar en utmaning mot Europarådets grundläggande värderingar. Det svenska or</w:t>
      </w:r>
      <w:r w:rsidRPr="00675511">
        <w:rPr>
          <w:color w:val="000000"/>
        </w:rPr>
        <w:t>d</w:t>
      </w:r>
      <w:r w:rsidRPr="00675511">
        <w:rPr>
          <w:color w:val="000000"/>
        </w:rPr>
        <w:t>förandeskapet informerade om att man avsåg att bjuda in till ett informellt ministermöte i syfte att ge politisk vägledning för Europarådets fortsatta agera</w:t>
      </w:r>
      <w:r w:rsidRPr="00675511">
        <w:rPr>
          <w:color w:val="000000"/>
        </w:rPr>
        <w:t>n</w:t>
      </w:r>
      <w:r w:rsidRPr="00675511">
        <w:rPr>
          <w:color w:val="000000"/>
        </w:rPr>
        <w:t>de.</w:t>
      </w:r>
      <w:r w:rsidRPr="00675511">
        <w:rPr>
          <w:rStyle w:val="Fotnotsreferens"/>
          <w:color w:val="000000"/>
        </w:rPr>
        <w:footnoteReference w:id="189"/>
      </w:r>
      <w:r w:rsidRPr="00675511">
        <w:rPr>
          <w:color w:val="000000"/>
        </w:rPr>
        <w:t xml:space="preserve"> </w:t>
      </w:r>
    </w:p>
    <w:p w:rsidR="00B26416" w:rsidRPr="00675511" w:rsidRDefault="00B26416" w:rsidP="00B26416">
      <w:pPr>
        <w:pStyle w:val="Normaltindrag"/>
        <w:rPr>
          <w:color w:val="000000"/>
        </w:rPr>
      </w:pPr>
      <w:r w:rsidRPr="00675511">
        <w:rPr>
          <w:color w:val="000000"/>
        </w:rPr>
        <w:t>Diskussionerna i ministerkommittén fortsatte vid nästa möte den 11 se</w:t>
      </w:r>
      <w:r w:rsidRPr="00675511">
        <w:rPr>
          <w:color w:val="000000"/>
        </w:rPr>
        <w:t>p</w:t>
      </w:r>
      <w:r w:rsidRPr="00675511">
        <w:rPr>
          <w:color w:val="000000"/>
        </w:rPr>
        <w:t>tember 2008, då man inhämtade åsikter från flera stater och från ordförande</w:t>
      </w:r>
      <w:r w:rsidRPr="00675511">
        <w:rPr>
          <w:color w:val="000000"/>
        </w:rPr>
        <w:softHyphen/>
      </w:r>
      <w:r w:rsidRPr="00675511">
        <w:rPr>
          <w:color w:val="000000"/>
        </w:rPr>
        <w:t>s</w:t>
      </w:r>
      <w:r w:rsidRPr="00675511">
        <w:rPr>
          <w:color w:val="000000"/>
        </w:rPr>
        <w:t>kapen för EU respektive OSSE. Europarådets kommissarie för mänskliga rättigheter Thomas Hammarberg rapporterade om sin senaste resa till Georg</w:t>
      </w:r>
      <w:r w:rsidRPr="00675511">
        <w:rPr>
          <w:color w:val="000000"/>
        </w:rPr>
        <w:t>i</w:t>
      </w:r>
      <w:r w:rsidRPr="00675511">
        <w:rPr>
          <w:color w:val="000000"/>
        </w:rPr>
        <w:t>en.</w:t>
      </w:r>
      <w:r w:rsidRPr="00675511">
        <w:rPr>
          <w:rStyle w:val="Fotnotsreferens"/>
          <w:color w:val="000000"/>
        </w:rPr>
        <w:footnoteReference w:id="190"/>
      </w:r>
    </w:p>
    <w:p w:rsidR="00B26416" w:rsidRPr="00675511" w:rsidRDefault="00B26416" w:rsidP="00B26416">
      <w:pPr>
        <w:pStyle w:val="Normaltindrag"/>
        <w:rPr>
          <w:color w:val="000000"/>
        </w:rPr>
      </w:pPr>
      <w:r w:rsidRPr="00675511">
        <w:rPr>
          <w:color w:val="000000"/>
        </w:rPr>
        <w:t>Vid två-plus-två-mötet mellan Europarådet och OSSE den 15 september 2008 diskuterade ministerkommitténs ordförande Carl Bildt och generalsekr</w:t>
      </w:r>
      <w:r w:rsidRPr="00675511">
        <w:rPr>
          <w:color w:val="000000"/>
        </w:rPr>
        <w:t>e</w:t>
      </w:r>
      <w:r w:rsidRPr="00675511">
        <w:rPr>
          <w:color w:val="000000"/>
        </w:rPr>
        <w:t xml:space="preserve">terare Terry Davis Georgienkonflikten med OSSE:s ordförande, den finske utrikesministern Alexander Stubb, och direktören för </w:t>
      </w:r>
      <w:r w:rsidRPr="00675511">
        <w:rPr>
          <w:bCs/>
          <w:color w:val="000000"/>
        </w:rPr>
        <w:t>OSSE</w:t>
      </w:r>
      <w:r w:rsidRPr="00675511">
        <w:rPr>
          <w:color w:val="000000"/>
        </w:rPr>
        <w:t>:s generalsekret</w:t>
      </w:r>
      <w:r w:rsidRPr="00675511">
        <w:rPr>
          <w:color w:val="000000"/>
        </w:rPr>
        <w:t>e</w:t>
      </w:r>
      <w:r w:rsidRPr="00675511">
        <w:rPr>
          <w:color w:val="000000"/>
        </w:rPr>
        <w:t>rares kontor Paul Fritch. I en gemensam deklaration uttalade man beträffa</w:t>
      </w:r>
      <w:r w:rsidRPr="00675511">
        <w:rPr>
          <w:color w:val="000000"/>
        </w:rPr>
        <w:t>n</w:t>
      </w:r>
      <w:r w:rsidRPr="00675511">
        <w:rPr>
          <w:color w:val="000000"/>
        </w:rPr>
        <w:t>de situationen i Georgien att det vapenstilleståndsavtal som hade slutits måste följas strikt. Ett ryskt trupptillbakadragande sågs som grundläggande. Starkt stöd uttrycktes för de sex principer för att säkra mänskliga rättigheter och humanitärt skydd som hade lagts fram av Europarådets MR-kommissarie (se vidare nedan). I deklarationen betonades även att Georgien och Ryssland som medlemmar av Europarådet och OSSE är bundna av förpliktelser och sky</w:t>
      </w:r>
      <w:r w:rsidRPr="00675511">
        <w:rPr>
          <w:color w:val="000000"/>
        </w:rPr>
        <w:t>l</w:t>
      </w:r>
      <w:r w:rsidRPr="00675511">
        <w:rPr>
          <w:color w:val="000000"/>
        </w:rPr>
        <w:t>digheter avseende mänskliga rättigheter, och att dessa under alla omständi</w:t>
      </w:r>
      <w:r w:rsidRPr="00675511">
        <w:rPr>
          <w:color w:val="000000"/>
        </w:rPr>
        <w:t>g</w:t>
      </w:r>
      <w:r w:rsidRPr="00675511">
        <w:rPr>
          <w:color w:val="000000"/>
        </w:rPr>
        <w:t>heter måste följas. MR-kommissarien m.fl. organ inom OSSE och Europar</w:t>
      </w:r>
      <w:r w:rsidRPr="00675511">
        <w:rPr>
          <w:color w:val="000000"/>
        </w:rPr>
        <w:t>å</w:t>
      </w:r>
      <w:r w:rsidRPr="00675511">
        <w:rPr>
          <w:color w:val="000000"/>
        </w:rPr>
        <w:t>det uppmanades att fortsätta arbetet med att analysera den öve</w:t>
      </w:r>
      <w:r w:rsidRPr="00675511">
        <w:rPr>
          <w:color w:val="000000"/>
        </w:rPr>
        <w:t>r</w:t>
      </w:r>
      <w:r w:rsidRPr="00675511">
        <w:rPr>
          <w:color w:val="000000"/>
        </w:rPr>
        <w:t>gripande MR-situationen i de berörda områdena.</w:t>
      </w:r>
      <w:r w:rsidRPr="00675511">
        <w:rPr>
          <w:rStyle w:val="Fotnotsreferens"/>
          <w:color w:val="000000"/>
        </w:rPr>
        <w:footnoteReference w:id="191"/>
      </w:r>
    </w:p>
    <w:p w:rsidR="00B26416" w:rsidRPr="00675511" w:rsidRDefault="00B26416" w:rsidP="00B26416">
      <w:pPr>
        <w:pStyle w:val="Normaltindrag"/>
        <w:rPr>
          <w:color w:val="000000"/>
        </w:rPr>
      </w:pPr>
      <w:r w:rsidRPr="00675511">
        <w:rPr>
          <w:color w:val="000000"/>
        </w:rPr>
        <w:t>Vid ställföreträdarkommitténs möte den 16 september 2008 rapporterade det svenska ordförandeskapet om två-plus-två-mötet. Här gavs också info</w:t>
      </w:r>
      <w:r w:rsidRPr="00675511">
        <w:rPr>
          <w:color w:val="000000"/>
        </w:rPr>
        <w:t>r</w:t>
      </w:r>
      <w:r w:rsidRPr="00675511">
        <w:rPr>
          <w:color w:val="000000"/>
        </w:rPr>
        <w:t>mation om den rapport som ordförandeskapet höll på att färdi</w:t>
      </w:r>
      <w:r w:rsidRPr="00675511">
        <w:rPr>
          <w:color w:val="000000"/>
        </w:rPr>
        <w:t>g</w:t>
      </w:r>
      <w:r w:rsidRPr="00675511">
        <w:rPr>
          <w:color w:val="000000"/>
        </w:rPr>
        <w:t>ställa inför det informella ministermöte som ordföranden bjudit in till i New York den 24</w:t>
      </w:r>
      <w:r w:rsidR="00C774D6" w:rsidRPr="00675511">
        <w:rPr>
          <w:color w:val="000000"/>
        </w:rPr>
        <w:t> </w:t>
      </w:r>
      <w:r w:rsidRPr="00675511">
        <w:rPr>
          <w:color w:val="000000"/>
        </w:rPr>
        <w:t>september 2008.</w:t>
      </w:r>
      <w:r w:rsidRPr="00675511">
        <w:rPr>
          <w:rStyle w:val="Fotnotsreferens"/>
          <w:color w:val="000000"/>
        </w:rPr>
        <w:footnoteReference w:id="192"/>
      </w:r>
    </w:p>
    <w:p w:rsidR="00B26416" w:rsidRPr="00675511" w:rsidRDefault="00B26416" w:rsidP="00B26416">
      <w:pPr>
        <w:pStyle w:val="Rubrik3"/>
        <w:rPr>
          <w:noProof w:val="0"/>
          <w:color w:val="000000"/>
        </w:rPr>
      </w:pPr>
      <w:bookmarkStart w:id="127" w:name="_Toc216679389"/>
      <w:r w:rsidRPr="00675511">
        <w:rPr>
          <w:noProof w:val="0"/>
          <w:color w:val="000000"/>
        </w:rPr>
        <w:t>Aktiviteter företagna av andra delar av Europarådet</w:t>
      </w:r>
      <w:bookmarkEnd w:id="127"/>
    </w:p>
    <w:p w:rsidR="00B26416" w:rsidRPr="00675511" w:rsidRDefault="00B26416" w:rsidP="00B26416">
      <w:pPr>
        <w:rPr>
          <w:color w:val="000000"/>
        </w:rPr>
      </w:pPr>
      <w:r w:rsidRPr="00675511">
        <w:rPr>
          <w:color w:val="000000"/>
        </w:rPr>
        <w:t>Utöver det svenska ordförandeskapet reste även andra delar av Europarådet till konfliktområdet. Representanter från den parlamentari</w:t>
      </w:r>
      <w:r w:rsidRPr="00675511">
        <w:rPr>
          <w:color w:val="000000"/>
        </w:rPr>
        <w:t>s</w:t>
      </w:r>
      <w:r w:rsidRPr="00675511">
        <w:rPr>
          <w:color w:val="000000"/>
        </w:rPr>
        <w:t>ka församlingen besökte Georgien den 18–21 augusti 2008 respekt</w:t>
      </w:r>
      <w:r w:rsidRPr="00675511">
        <w:rPr>
          <w:color w:val="000000"/>
        </w:rPr>
        <w:t>i</w:t>
      </w:r>
      <w:r w:rsidRPr="00675511">
        <w:rPr>
          <w:color w:val="000000"/>
        </w:rPr>
        <w:t>ve Ryssland den 20–22 augusti.</w:t>
      </w:r>
      <w:r w:rsidRPr="00675511">
        <w:rPr>
          <w:rStyle w:val="Fotnotsreferens"/>
          <w:color w:val="000000"/>
        </w:rPr>
        <w:footnoteReference w:id="193"/>
      </w:r>
      <w:r w:rsidRPr="00675511">
        <w:rPr>
          <w:color w:val="000000"/>
        </w:rPr>
        <w:t xml:space="preserve"> I de rapporter som skrevs med anle</w:t>
      </w:r>
      <w:r w:rsidRPr="00675511">
        <w:rPr>
          <w:color w:val="000000"/>
        </w:rPr>
        <w:t>d</w:t>
      </w:r>
      <w:r w:rsidRPr="00675511">
        <w:rPr>
          <w:color w:val="000000"/>
        </w:rPr>
        <w:t>ning av resorna uttrycktes både åsikten att det ryska agerandet inte kunde accepteras och att det var nödvändigt med dialog och öppenhet mot båda pa</w:t>
      </w:r>
      <w:r w:rsidRPr="00675511">
        <w:rPr>
          <w:color w:val="000000"/>
        </w:rPr>
        <w:t>r</w:t>
      </w:r>
      <w:r w:rsidRPr="00675511">
        <w:rPr>
          <w:color w:val="000000"/>
        </w:rPr>
        <w:t>ter.</w:t>
      </w:r>
      <w:r w:rsidRPr="00675511">
        <w:rPr>
          <w:rStyle w:val="Fotnotsreferens"/>
          <w:color w:val="000000"/>
        </w:rPr>
        <w:footnoteReference w:id="194"/>
      </w:r>
    </w:p>
    <w:p w:rsidR="00B26416" w:rsidRPr="00675511" w:rsidRDefault="00B26416" w:rsidP="00B26416">
      <w:pPr>
        <w:pStyle w:val="Normaltindrag"/>
        <w:rPr>
          <w:color w:val="000000"/>
        </w:rPr>
      </w:pPr>
      <w:r w:rsidRPr="00675511">
        <w:rPr>
          <w:color w:val="000000"/>
        </w:rPr>
        <w:t>Den 5 september 2008 beslutade den parlamentariska församlingens byrå att tillsätta ett tillfälligt utskott lett av parlamentarikern Luc Van den Brande (Belgien, EPP/CD) för att u</w:t>
      </w:r>
      <w:r w:rsidRPr="00675511">
        <w:rPr>
          <w:color w:val="000000"/>
        </w:rPr>
        <w:t>n</w:t>
      </w:r>
      <w:r w:rsidRPr="00675511">
        <w:rPr>
          <w:color w:val="000000"/>
        </w:rPr>
        <w:t>dersöka förhållandena i Georgien och Ryssland. Delegationen besö</w:t>
      </w:r>
      <w:r w:rsidRPr="00675511">
        <w:rPr>
          <w:color w:val="000000"/>
        </w:rPr>
        <w:t>k</w:t>
      </w:r>
      <w:r w:rsidRPr="00675511">
        <w:rPr>
          <w:color w:val="000000"/>
        </w:rPr>
        <w:t>te länderna den 21–26 september 2008. I en promemoria till byrån den 29 september 2008 konstaterade man att det inte gått att fas</w:t>
      </w:r>
      <w:r w:rsidRPr="00675511">
        <w:rPr>
          <w:color w:val="000000"/>
        </w:rPr>
        <w:t>t</w:t>
      </w:r>
      <w:r w:rsidRPr="00675511">
        <w:rPr>
          <w:color w:val="000000"/>
        </w:rPr>
        <w:t>ställa det exakta hände</w:t>
      </w:r>
      <w:r w:rsidRPr="00675511">
        <w:rPr>
          <w:color w:val="000000"/>
        </w:rPr>
        <w:t>l</w:t>
      </w:r>
      <w:r w:rsidRPr="00675511">
        <w:rPr>
          <w:color w:val="000000"/>
        </w:rPr>
        <w:t>seförloppet i konfliktens inledningsskede, men att brott mot de mänskliga rättigheterna hade rapporterats och måste utredas. I slutsatserna angavs att båda parterna bär ett ansvar för att striderna hade tra</w:t>
      </w:r>
      <w:r w:rsidRPr="00675511">
        <w:rPr>
          <w:color w:val="000000"/>
        </w:rPr>
        <w:t>p</w:t>
      </w:r>
      <w:r w:rsidRPr="00675511">
        <w:rPr>
          <w:color w:val="000000"/>
        </w:rPr>
        <w:t>pats upp och att båda staterna hade misslyckats med att leva upp till sina förpli</w:t>
      </w:r>
      <w:r w:rsidRPr="00675511">
        <w:rPr>
          <w:color w:val="000000"/>
        </w:rPr>
        <w:t>k</w:t>
      </w:r>
      <w:r w:rsidRPr="00675511">
        <w:rPr>
          <w:color w:val="000000"/>
        </w:rPr>
        <w:t>telser som medlemmar av Europarådet. Angående eventuella åtgärder av den parlamentariska fö</w:t>
      </w:r>
      <w:r w:rsidRPr="00675511">
        <w:rPr>
          <w:color w:val="000000"/>
        </w:rPr>
        <w:t>r</w:t>
      </w:r>
      <w:r w:rsidRPr="00675511">
        <w:rPr>
          <w:color w:val="000000"/>
        </w:rPr>
        <w:t>samlingen menade Van den Brande att ”business as usual” inte var något alternativ samtidigt som han betonade att dialog måste upprätthållas med båda lä</w:t>
      </w:r>
      <w:r w:rsidRPr="00675511">
        <w:rPr>
          <w:color w:val="000000"/>
        </w:rPr>
        <w:t>n</w:t>
      </w:r>
      <w:r w:rsidRPr="00675511">
        <w:rPr>
          <w:color w:val="000000"/>
        </w:rPr>
        <w:t>derna.</w:t>
      </w:r>
      <w:r w:rsidRPr="00675511">
        <w:rPr>
          <w:rStyle w:val="Fotnotsreferens"/>
          <w:color w:val="000000"/>
        </w:rPr>
        <w:footnoteReference w:id="195"/>
      </w:r>
    </w:p>
    <w:p w:rsidR="00B26416" w:rsidRPr="00675511" w:rsidRDefault="00B26416" w:rsidP="00B26416">
      <w:pPr>
        <w:pStyle w:val="Normaltindrag"/>
      </w:pPr>
      <w:r w:rsidRPr="00675511">
        <w:t>Europarådets kommissarie för mänskliga rättigheter Thomas Hamma</w:t>
      </w:r>
      <w:r w:rsidRPr="00675511">
        <w:t>r</w:t>
      </w:r>
      <w:r w:rsidRPr="00675511">
        <w:t>berg besökte den 22–29 augusti 2008 Georgien och Moskva och reste den 25–27 se</w:t>
      </w:r>
      <w:r w:rsidRPr="00675511">
        <w:t>p</w:t>
      </w:r>
      <w:r w:rsidRPr="00675511">
        <w:t>tember ytterligare en gång till Georgien och Sydossetien.</w:t>
      </w:r>
      <w:r w:rsidRPr="00675511">
        <w:rPr>
          <w:rStyle w:val="Fotnotsreferens"/>
          <w:color w:val="000000"/>
        </w:rPr>
        <w:footnoteReference w:id="196"/>
      </w:r>
      <w:r w:rsidRPr="00675511">
        <w:t xml:space="preserve"> MR-kommissarien lade efter den första resan till området fram följande sex pri</w:t>
      </w:r>
      <w:r w:rsidRPr="00675511">
        <w:t>n</w:t>
      </w:r>
      <w:r w:rsidRPr="00675511">
        <w:t>ciper för att skydda mänskliga rättigheter och humanitär säkerhet: flyktingars rätt att återvända måste garanteras, flyktingar måste tillförsäkras godtagbara levnadsförhållanden tills de har möjlighet att återvända, hela stridsomr</w:t>
      </w:r>
      <w:r w:rsidRPr="00675511">
        <w:t>å</w:t>
      </w:r>
      <w:r w:rsidRPr="00675511">
        <w:t>det måste röjas på minor m.m., fysiska attacker, nedbränning av hus och plun</w:t>
      </w:r>
      <w:r w:rsidRPr="00675511">
        <w:t>d</w:t>
      </w:r>
      <w:r w:rsidRPr="00675511">
        <w:t>ring måste upphöra och de ansvariga ställas till svars, krigsfångar och andra personer i osäkra situationer måste skyddas och information om saknade personer måste hanteras systematiskt samt internationell närvaro i konflik</w:t>
      </w:r>
      <w:r w:rsidRPr="00675511">
        <w:t>t</w:t>
      </w:r>
      <w:r w:rsidRPr="00675511">
        <w:t>området och internationellt stöd är nödvändigt.</w:t>
      </w:r>
    </w:p>
    <w:p w:rsidR="00B26416" w:rsidRPr="00675511" w:rsidRDefault="00B26416" w:rsidP="00B26416">
      <w:pPr>
        <w:pStyle w:val="Normaltindrag"/>
        <w:rPr>
          <w:color w:val="000000"/>
        </w:rPr>
      </w:pPr>
      <w:r w:rsidRPr="00675511">
        <w:rPr>
          <w:color w:val="000000"/>
        </w:rPr>
        <w:t>Efter båda sina resor till konfliktområdet delgav Hammarberg ministe</w:t>
      </w:r>
      <w:r w:rsidRPr="00675511">
        <w:rPr>
          <w:color w:val="000000"/>
        </w:rPr>
        <w:t>r</w:t>
      </w:r>
      <w:r w:rsidRPr="00675511">
        <w:rPr>
          <w:color w:val="000000"/>
        </w:rPr>
        <w:t>kommittén och ordförandeskapet sina observationer. De sex principerna avs</w:t>
      </w:r>
      <w:r w:rsidRPr="00675511">
        <w:rPr>
          <w:color w:val="000000"/>
        </w:rPr>
        <w:t>e</w:t>
      </w:r>
      <w:r w:rsidRPr="00675511">
        <w:rPr>
          <w:color w:val="000000"/>
        </w:rPr>
        <w:t>ende mäns</w:t>
      </w:r>
      <w:r w:rsidRPr="00675511">
        <w:rPr>
          <w:color w:val="000000"/>
        </w:rPr>
        <w:t>k</w:t>
      </w:r>
      <w:r w:rsidRPr="00675511">
        <w:rPr>
          <w:color w:val="000000"/>
        </w:rPr>
        <w:t>liga rättigheter har upprepade gånger getts starkt stöd av aktörer såväl inom som utom Europ</w:t>
      </w:r>
      <w:r w:rsidRPr="00675511">
        <w:rPr>
          <w:color w:val="000000"/>
        </w:rPr>
        <w:t>a</w:t>
      </w:r>
      <w:r w:rsidRPr="00675511">
        <w:rPr>
          <w:color w:val="000000"/>
        </w:rPr>
        <w:t>rådet.</w:t>
      </w:r>
    </w:p>
    <w:p w:rsidR="00B26416" w:rsidRPr="00675511" w:rsidRDefault="00B26416" w:rsidP="00B26416">
      <w:pPr>
        <w:pStyle w:val="Rubrik2"/>
        <w:rPr>
          <w:color w:val="000000"/>
        </w:rPr>
      </w:pPr>
      <w:bookmarkStart w:id="128" w:name="_Toc216679390"/>
      <w:bookmarkStart w:id="129" w:name="_Toc223255953"/>
      <w:r w:rsidRPr="00675511">
        <w:rPr>
          <w:color w:val="000000"/>
        </w:rPr>
        <w:t>5.2 Informellt ministermöte</w:t>
      </w:r>
      <w:bookmarkEnd w:id="128"/>
      <w:r w:rsidRPr="00675511">
        <w:rPr>
          <w:color w:val="000000"/>
        </w:rPr>
        <w:t xml:space="preserve"> den 24 september 2008</w:t>
      </w:r>
      <w:bookmarkEnd w:id="129"/>
    </w:p>
    <w:p w:rsidR="00B26416" w:rsidRPr="00675511" w:rsidRDefault="00B26416" w:rsidP="00B26416">
      <w:pPr>
        <w:rPr>
          <w:color w:val="000000"/>
        </w:rPr>
      </w:pPr>
      <w:r w:rsidRPr="00675511">
        <w:rPr>
          <w:color w:val="000000"/>
        </w:rPr>
        <w:t>I början av september 2008 informerade det svenska ordförandeskapet om att man avsåg att bjuda in till ett informellt ministermöte för att få politisk vä</w:t>
      </w:r>
      <w:r w:rsidRPr="00675511">
        <w:rPr>
          <w:color w:val="000000"/>
        </w:rPr>
        <w:t>g</w:t>
      </w:r>
      <w:r w:rsidRPr="00675511">
        <w:rPr>
          <w:color w:val="000000"/>
        </w:rPr>
        <w:t>ledning för Europarådets fortsatta agerande med anledning av Georgienkr</w:t>
      </w:r>
      <w:r w:rsidRPr="00675511">
        <w:rPr>
          <w:color w:val="000000"/>
        </w:rPr>
        <w:t>i</w:t>
      </w:r>
      <w:r w:rsidRPr="00675511">
        <w:rPr>
          <w:color w:val="000000"/>
        </w:rPr>
        <w:t>sen. Mötet ägde rum i New York den 24 september 2008 i anslutning till FN:s generalförsamlings årliga session. Ett liknande informellt ministermöte hade inte tidigare hållits med närvaro av så många som 32 utrikesminis</w:t>
      </w:r>
      <w:r w:rsidRPr="00675511">
        <w:rPr>
          <w:color w:val="000000"/>
        </w:rPr>
        <w:t>t</w:t>
      </w:r>
      <w:r w:rsidRPr="00675511">
        <w:rPr>
          <w:color w:val="000000"/>
        </w:rPr>
        <w:t>rar.</w:t>
      </w:r>
    </w:p>
    <w:p w:rsidR="00B26416" w:rsidRPr="00675511" w:rsidRDefault="00B26416" w:rsidP="00B26416">
      <w:pPr>
        <w:pStyle w:val="Normaltindrag"/>
        <w:rPr>
          <w:color w:val="000000"/>
        </w:rPr>
      </w:pPr>
      <w:r w:rsidRPr="00675511">
        <w:rPr>
          <w:color w:val="000000"/>
        </w:rPr>
        <w:t>Inför mötet hade ordförandeskapet föreberett en rapport som underlag för diskussionen. Såväl ordförandeskapets rapport som dess mötessammanfat</w:t>
      </w:r>
      <w:r w:rsidRPr="00675511">
        <w:rPr>
          <w:color w:val="000000"/>
        </w:rPr>
        <w:t>t</w:t>
      </w:r>
      <w:r w:rsidRPr="00675511">
        <w:rPr>
          <w:color w:val="000000"/>
        </w:rPr>
        <w:t xml:space="preserve">ningar gjordes offentliga efter mötet. </w:t>
      </w:r>
    </w:p>
    <w:p w:rsidR="00B26416" w:rsidRPr="00675511" w:rsidRDefault="00B26416" w:rsidP="00B26416">
      <w:pPr>
        <w:pStyle w:val="Rubrik3"/>
        <w:rPr>
          <w:noProof w:val="0"/>
          <w:color w:val="000000"/>
        </w:rPr>
      </w:pPr>
      <w:bookmarkStart w:id="130" w:name="_Toc216679391"/>
      <w:r w:rsidRPr="00675511">
        <w:rPr>
          <w:noProof w:val="0"/>
          <w:color w:val="000000"/>
        </w:rPr>
        <w:t>Ordförandeskapet</w:t>
      </w:r>
      <w:bookmarkEnd w:id="130"/>
      <w:r w:rsidRPr="00675511">
        <w:rPr>
          <w:noProof w:val="0"/>
          <w:color w:val="000000"/>
        </w:rPr>
        <w:t>s rapport</w:t>
      </w:r>
    </w:p>
    <w:p w:rsidR="00B26416" w:rsidRPr="00675511" w:rsidRDefault="00B26416" w:rsidP="00B26416">
      <w:pPr>
        <w:rPr>
          <w:color w:val="000000"/>
        </w:rPr>
      </w:pPr>
      <w:r w:rsidRPr="00675511">
        <w:rPr>
          <w:color w:val="000000"/>
        </w:rPr>
        <w:t>Den rapport det svenska ordförandeskapet förberett som underlag för det informella ministermötet inleddes med en summering av Europarådets hittil</w:t>
      </w:r>
      <w:r w:rsidRPr="00675511">
        <w:rPr>
          <w:color w:val="000000"/>
        </w:rPr>
        <w:t>l</w:t>
      </w:r>
      <w:r w:rsidRPr="00675511">
        <w:rPr>
          <w:color w:val="000000"/>
        </w:rPr>
        <w:t>s</w:t>
      </w:r>
      <w:r w:rsidRPr="00675511">
        <w:rPr>
          <w:color w:val="000000"/>
        </w:rPr>
        <w:softHyphen/>
        <w:t>varande agerande. Därpå sammanfattades situationen och förslag för framt</w:t>
      </w:r>
      <w:r w:rsidRPr="00675511">
        <w:rPr>
          <w:color w:val="000000"/>
        </w:rPr>
        <w:t>i</w:t>
      </w:r>
      <w:r w:rsidRPr="00675511">
        <w:rPr>
          <w:color w:val="000000"/>
        </w:rPr>
        <w:t>da agerande presenter</w:t>
      </w:r>
      <w:r w:rsidRPr="00675511">
        <w:rPr>
          <w:color w:val="000000"/>
        </w:rPr>
        <w:t>a</w:t>
      </w:r>
      <w:r w:rsidRPr="00675511">
        <w:rPr>
          <w:color w:val="000000"/>
        </w:rPr>
        <w:t>des.</w:t>
      </w:r>
      <w:r w:rsidRPr="00675511">
        <w:rPr>
          <w:rStyle w:val="Fotnotsreferens"/>
          <w:color w:val="000000"/>
        </w:rPr>
        <w:footnoteReference w:id="197"/>
      </w:r>
    </w:p>
    <w:p w:rsidR="00B26416" w:rsidRPr="00675511" w:rsidRDefault="00B26416" w:rsidP="00B26416">
      <w:pPr>
        <w:pStyle w:val="Normaltindrag"/>
        <w:rPr>
          <w:color w:val="000000"/>
        </w:rPr>
      </w:pPr>
      <w:r w:rsidRPr="00675511">
        <w:rPr>
          <w:color w:val="000000"/>
        </w:rPr>
        <w:t>Inledningsvis i rapporten motiverades det informella mini</w:t>
      </w:r>
      <w:r w:rsidRPr="00675511">
        <w:rPr>
          <w:color w:val="000000"/>
        </w:rPr>
        <w:t>s</w:t>
      </w:r>
      <w:r w:rsidRPr="00675511">
        <w:rPr>
          <w:color w:val="000000"/>
        </w:rPr>
        <w:t>termötet med att Ryssland och Georgien brutit mot Europarådets stadgar och mot de förplikte</w:t>
      </w:r>
      <w:r w:rsidRPr="00675511">
        <w:rPr>
          <w:color w:val="000000"/>
        </w:rPr>
        <w:t>l</w:t>
      </w:r>
      <w:r w:rsidRPr="00675511">
        <w:rPr>
          <w:color w:val="000000"/>
        </w:rPr>
        <w:t>ser som länderna hade ingått då de blev medlemmar av organisationen. De militära handlingarna hade dessutom inkräktat på stadgans grundläggande principer om samarbete och respekt för suveränitet, rätten till territoriell i</w:t>
      </w:r>
      <w:r w:rsidRPr="00675511">
        <w:rPr>
          <w:color w:val="000000"/>
        </w:rPr>
        <w:t>n</w:t>
      </w:r>
      <w:r w:rsidRPr="00675511">
        <w:rPr>
          <w:color w:val="000000"/>
        </w:rPr>
        <w:t>tegritet och gränsernas okränkbarhet. Det svenska ordförandeskapet ville med a</w:t>
      </w:r>
      <w:r w:rsidRPr="00675511">
        <w:rPr>
          <w:color w:val="000000"/>
        </w:rPr>
        <w:t>n</w:t>
      </w:r>
      <w:r w:rsidRPr="00675511">
        <w:rPr>
          <w:color w:val="000000"/>
        </w:rPr>
        <w:t>ledning av detta utröna medlemsstaternas åsikter beträffande Europarådets fortsatta agerande. I rapportens summering av vad som hade skett omnäm</w:t>
      </w:r>
      <w:r w:rsidRPr="00675511">
        <w:rPr>
          <w:color w:val="000000"/>
        </w:rPr>
        <w:t>n</w:t>
      </w:r>
      <w:r w:rsidRPr="00675511">
        <w:rPr>
          <w:color w:val="000000"/>
        </w:rPr>
        <w:t>des ordföra</w:t>
      </w:r>
      <w:r w:rsidRPr="00675511">
        <w:rPr>
          <w:color w:val="000000"/>
        </w:rPr>
        <w:t>n</w:t>
      </w:r>
      <w:r w:rsidRPr="00675511">
        <w:rPr>
          <w:color w:val="000000"/>
        </w:rPr>
        <w:t>deskapets aktiviteter liksom den parlamentariska församlingens agerande och MR-kommissariens resor till omr</w:t>
      </w:r>
      <w:r w:rsidRPr="00675511">
        <w:rPr>
          <w:color w:val="000000"/>
        </w:rPr>
        <w:t>å</w:t>
      </w:r>
      <w:r w:rsidRPr="00675511">
        <w:rPr>
          <w:color w:val="000000"/>
        </w:rPr>
        <w:t>det.</w:t>
      </w:r>
    </w:p>
    <w:p w:rsidR="00B26416" w:rsidRPr="00675511" w:rsidRDefault="00B26416" w:rsidP="00B26416">
      <w:pPr>
        <w:pStyle w:val="Normaltindrag"/>
        <w:rPr>
          <w:color w:val="000000"/>
        </w:rPr>
      </w:pPr>
      <w:r w:rsidRPr="00675511">
        <w:rPr>
          <w:color w:val="000000"/>
        </w:rPr>
        <w:t>Vidare i rapporten gjorde ordförandeskapet ett antal överväganden av pri</w:t>
      </w:r>
      <w:r w:rsidRPr="00675511">
        <w:rPr>
          <w:color w:val="000000"/>
        </w:rPr>
        <w:t>n</w:t>
      </w:r>
      <w:r w:rsidRPr="00675511">
        <w:rPr>
          <w:color w:val="000000"/>
        </w:rPr>
        <w:t>cipiell karaktär:</w:t>
      </w:r>
    </w:p>
    <w:p w:rsidR="00B26416" w:rsidRPr="00675511" w:rsidRDefault="00B26416" w:rsidP="00B26416">
      <w:pPr>
        <w:pStyle w:val="PunktlistaBomb"/>
      </w:pPr>
      <w:r w:rsidRPr="00675511">
        <w:t>Situationen måste ses i ljuset av den internationella rättens generella pri</w:t>
      </w:r>
      <w:r w:rsidRPr="00675511">
        <w:t>n</w:t>
      </w:r>
      <w:r w:rsidRPr="00675511">
        <w:t>ciper om icke-aggression, staters suveränitet och rätten till territoriell i</w:t>
      </w:r>
      <w:r w:rsidRPr="00675511">
        <w:t>n</w:t>
      </w:r>
      <w:r w:rsidRPr="00675511">
        <w:t>tegritet. Dessa finns fastlagda i Helsingforsavtalet och FN-stadgan och u</w:t>
      </w:r>
      <w:r w:rsidRPr="00675511">
        <w:t>t</w:t>
      </w:r>
      <w:r w:rsidRPr="00675511">
        <w:t>gör även utgångspunkt för samarbetet inom Europarådet.</w:t>
      </w:r>
    </w:p>
    <w:p w:rsidR="00B26416" w:rsidRPr="00675511" w:rsidRDefault="00B26416" w:rsidP="00B26416">
      <w:pPr>
        <w:pStyle w:val="PunktlistaBomb"/>
        <w:spacing w:before="0"/>
      </w:pPr>
      <w:r w:rsidRPr="00675511">
        <w:t>Georgiens handlingar på sitt eget territorium bör ses i ljuset av landets förpliktelser att respektera mänskliga rättigheter, vilka kan ha frångåtts. Detta kan dock, bedömde det svenska ordförandeskapet, inte ses som a</w:t>
      </w:r>
      <w:r w:rsidRPr="00675511">
        <w:t>g</w:t>
      </w:r>
      <w:r w:rsidRPr="00675511">
        <w:t>gression mot Ryssland och kan därmed inte heller utlösa Rysslands rätt till självförsvar. Inte heller försvar av ett lands medborgare i ett annat land e</w:t>
      </w:r>
      <w:r w:rsidRPr="00675511">
        <w:t>l</w:t>
      </w:r>
      <w:r w:rsidRPr="00675511">
        <w:t>ler försvar av fredsbevarande styrkor kan motivera storskaliga militära a</w:t>
      </w:r>
      <w:r w:rsidRPr="00675511">
        <w:t>k</w:t>
      </w:r>
      <w:r w:rsidRPr="00675511">
        <w:t>tioner såsom de Rys</w:t>
      </w:r>
      <w:r w:rsidRPr="00675511">
        <w:t>s</w:t>
      </w:r>
      <w:r w:rsidRPr="00675511">
        <w:t>land hade vidtagit mot Georgien.</w:t>
      </w:r>
    </w:p>
    <w:p w:rsidR="00B26416" w:rsidRPr="00675511" w:rsidRDefault="00B26416" w:rsidP="00B26416">
      <w:pPr>
        <w:pStyle w:val="PunktlistaBomb"/>
        <w:spacing w:before="0"/>
      </w:pPr>
      <w:r w:rsidRPr="00675511">
        <w:t>Omedelbara åtgärder inom Europarådets kompetensområde och expe</w:t>
      </w:r>
      <w:r w:rsidRPr="00675511">
        <w:t>r</w:t>
      </w:r>
      <w:r w:rsidRPr="00675511">
        <w:t>tis måste vidtas för att återställa fred i Georgien och i de berörda människo</w:t>
      </w:r>
      <w:r w:rsidRPr="00675511">
        <w:t>r</w:t>
      </w:r>
      <w:r w:rsidRPr="00675511">
        <w:t>nas intresse. Den humanitära situationen var enligt ordförandeskapet al</w:t>
      </w:r>
      <w:r w:rsidRPr="00675511">
        <w:t>l</w:t>
      </w:r>
      <w:r w:rsidRPr="00675511">
        <w:t>varlig och man påminde om de sex principer för skydd av mänskliga rä</w:t>
      </w:r>
      <w:r w:rsidRPr="00675511">
        <w:t>t</w:t>
      </w:r>
      <w:r w:rsidRPr="00675511">
        <w:t>tigheter som MR-kommissarien hade lagt fram.</w:t>
      </w:r>
    </w:p>
    <w:p w:rsidR="00B26416" w:rsidRPr="00675511" w:rsidRDefault="00B26416" w:rsidP="00B26416">
      <w:pPr>
        <w:rPr>
          <w:color w:val="000000"/>
        </w:rPr>
      </w:pPr>
      <w:r w:rsidRPr="00675511">
        <w:rPr>
          <w:color w:val="000000"/>
        </w:rPr>
        <w:t>Beträffande Europarådets fortsatta agerande konstaterade det svenska ordf</w:t>
      </w:r>
      <w:r w:rsidRPr="00675511">
        <w:rPr>
          <w:color w:val="000000"/>
        </w:rPr>
        <w:t>ö</w:t>
      </w:r>
      <w:r w:rsidRPr="00675511">
        <w:rPr>
          <w:color w:val="000000"/>
        </w:rPr>
        <w:t>randeskapet i rapporten att ”business as usual is not an option”. För att bevara sin trovärdighet och relevans måste Europarådet reagera när medlemsstater bryter ingångna förpliktelser och mot organisationens normer och internati</w:t>
      </w:r>
      <w:r w:rsidRPr="00675511">
        <w:rPr>
          <w:color w:val="000000"/>
        </w:rPr>
        <w:t>o</w:t>
      </w:r>
      <w:r w:rsidRPr="00675511">
        <w:rPr>
          <w:color w:val="000000"/>
        </w:rPr>
        <w:t>nell rätt, menade man.</w:t>
      </w:r>
    </w:p>
    <w:p w:rsidR="00B26416" w:rsidRPr="00675511" w:rsidRDefault="00B26416" w:rsidP="00B26416">
      <w:pPr>
        <w:pStyle w:val="Normaltindrag"/>
        <w:rPr>
          <w:color w:val="000000"/>
        </w:rPr>
      </w:pPr>
      <w:r w:rsidRPr="00675511">
        <w:rPr>
          <w:color w:val="000000"/>
        </w:rPr>
        <w:t>I rapporten föreslog ordförandeskapet ett antal möjliga åtgärder för Eur</w:t>
      </w:r>
      <w:r w:rsidRPr="00675511">
        <w:rPr>
          <w:color w:val="000000"/>
        </w:rPr>
        <w:t>o</w:t>
      </w:r>
      <w:r w:rsidRPr="00675511">
        <w:rPr>
          <w:color w:val="000000"/>
        </w:rPr>
        <w:t>parådet att vidta:</w:t>
      </w:r>
    </w:p>
    <w:p w:rsidR="00B26416" w:rsidRPr="00675511" w:rsidRDefault="00B26416" w:rsidP="00B26416">
      <w:pPr>
        <w:pStyle w:val="PunktlistaBomb"/>
      </w:pPr>
      <w:r w:rsidRPr="00675511">
        <w:t>Ministerkommittén kan initiera en utökad övervakning av hur Ryssland och Georgien lever upp till sina förpliktelser som medlemmar. R</w:t>
      </w:r>
      <w:r w:rsidRPr="00675511">
        <w:t>e</w:t>
      </w:r>
      <w:r w:rsidRPr="00675511">
        <w:t>sultaten av denna granskning bör användas som underlag då ministerkommittén b</w:t>
      </w:r>
      <w:r w:rsidRPr="00675511">
        <w:t>e</w:t>
      </w:r>
      <w:r w:rsidRPr="00675511">
        <w:t>slutar om åtgärder för fortsatt assistans och sama</w:t>
      </w:r>
      <w:r w:rsidRPr="00675511">
        <w:t>r</w:t>
      </w:r>
      <w:r w:rsidRPr="00675511">
        <w:t>bete.</w:t>
      </w:r>
    </w:p>
    <w:p w:rsidR="00B26416" w:rsidRPr="00675511" w:rsidRDefault="00B26416" w:rsidP="00B26416">
      <w:pPr>
        <w:pStyle w:val="PunktlistaBomb"/>
        <w:spacing w:before="0"/>
      </w:pPr>
      <w:r w:rsidRPr="00675511">
        <w:t>Inom Europarådet kan en plan för snabba åtgärder beträffande överva</w:t>
      </w:r>
      <w:r w:rsidRPr="00675511">
        <w:t>k</w:t>
      </w:r>
      <w:r w:rsidRPr="00675511">
        <w:t>ningen av mänskliga rättigheter utarbetas. MR-kommissariens insatser bör få stöd och uppmuntran i en sådan plan.</w:t>
      </w:r>
    </w:p>
    <w:p w:rsidR="00B26416" w:rsidRPr="00675511" w:rsidRDefault="00B26416" w:rsidP="00B26416">
      <w:pPr>
        <w:pStyle w:val="PunktlistaBomb"/>
        <w:spacing w:before="0"/>
      </w:pPr>
      <w:r w:rsidRPr="00675511">
        <w:t>Internationella insatser för att lösa konflikten kan understödjas genom arb</w:t>
      </w:r>
      <w:r w:rsidRPr="00675511">
        <w:t>e</w:t>
      </w:r>
      <w:r w:rsidRPr="00675511">
        <w:t>te för mänskliga rättigheter, demokrati och rättsstatens principer.</w:t>
      </w:r>
    </w:p>
    <w:p w:rsidR="00B26416" w:rsidRPr="00675511" w:rsidRDefault="00B26416" w:rsidP="00B26416">
      <w:pPr>
        <w:pStyle w:val="PunktlistaBomb"/>
        <w:spacing w:before="0"/>
      </w:pPr>
      <w:r w:rsidRPr="00675511">
        <w:t>Möjligheterna att utöka samarbete och dialog med Georgien och Ryssland bör utredas.</w:t>
      </w:r>
    </w:p>
    <w:p w:rsidR="00B26416" w:rsidRPr="00675511" w:rsidRDefault="00B26416" w:rsidP="00B26416">
      <w:pPr>
        <w:pStyle w:val="PunktlistaBomb"/>
        <w:spacing w:before="0"/>
      </w:pPr>
      <w:r w:rsidRPr="00675511">
        <w:t>Ministerkommittén kan bjuda in Europeiska utvecklingsbankens råd för samtal om möjliga vägar att hjälpa flyktingar och andra i omr</w:t>
      </w:r>
      <w:r w:rsidRPr="00675511">
        <w:t>å</w:t>
      </w:r>
      <w:r w:rsidRPr="00675511">
        <w:t>det.</w:t>
      </w:r>
    </w:p>
    <w:p w:rsidR="00B26416" w:rsidRPr="00675511" w:rsidRDefault="00B26416" w:rsidP="00B26416">
      <w:pPr>
        <w:rPr>
          <w:color w:val="000000"/>
        </w:rPr>
      </w:pPr>
      <w:r w:rsidRPr="00675511">
        <w:rPr>
          <w:color w:val="000000"/>
        </w:rPr>
        <w:t>Ordförandeskapet nämnde i rapporten även att man stod i nära kontakt med övr</w:t>
      </w:r>
      <w:r w:rsidRPr="00675511">
        <w:rPr>
          <w:color w:val="000000"/>
        </w:rPr>
        <w:t>i</w:t>
      </w:r>
      <w:r w:rsidRPr="00675511">
        <w:rPr>
          <w:color w:val="000000"/>
        </w:rPr>
        <w:t>ga organ inom Europarådet, liksom med internationella organisationer som FN, OSSE och EU.</w:t>
      </w:r>
    </w:p>
    <w:p w:rsidR="00B26416" w:rsidRPr="00675511" w:rsidRDefault="00B26416" w:rsidP="00B26416">
      <w:pPr>
        <w:pStyle w:val="Rubrik3"/>
        <w:rPr>
          <w:noProof w:val="0"/>
          <w:color w:val="000000"/>
        </w:rPr>
      </w:pPr>
      <w:bookmarkStart w:id="131" w:name="_Toc216679392"/>
      <w:r w:rsidRPr="00675511">
        <w:rPr>
          <w:noProof w:val="0"/>
          <w:color w:val="000000"/>
        </w:rPr>
        <w:t>Ordförandeskapets sammanfattning</w:t>
      </w:r>
      <w:bookmarkEnd w:id="131"/>
    </w:p>
    <w:p w:rsidR="00B26416" w:rsidRPr="00675511" w:rsidRDefault="00B26416" w:rsidP="00B26416">
      <w:pPr>
        <w:rPr>
          <w:color w:val="000000"/>
        </w:rPr>
      </w:pPr>
      <w:r w:rsidRPr="00675511">
        <w:rPr>
          <w:color w:val="000000"/>
        </w:rPr>
        <w:t>I det svenska ordförandeskapets sammanfattning av det informella ministe</w:t>
      </w:r>
      <w:r w:rsidRPr="00675511">
        <w:rPr>
          <w:color w:val="000000"/>
        </w:rPr>
        <w:t>r</w:t>
      </w:r>
      <w:r w:rsidRPr="00675511">
        <w:rPr>
          <w:color w:val="000000"/>
        </w:rPr>
        <w:t>mötet konstaterades att den situation som uppkommit var en allvarlig utm</w:t>
      </w:r>
      <w:r w:rsidRPr="00675511">
        <w:rPr>
          <w:color w:val="000000"/>
        </w:rPr>
        <w:t>a</w:t>
      </w:r>
      <w:r w:rsidRPr="00675511">
        <w:rPr>
          <w:color w:val="000000"/>
        </w:rPr>
        <w:t>ning för Europarådet och dess värderingar.</w:t>
      </w:r>
      <w:r w:rsidRPr="00675511">
        <w:rPr>
          <w:rStyle w:val="Fotnotsreferens"/>
          <w:color w:val="000000"/>
        </w:rPr>
        <w:footnoteReference w:id="198"/>
      </w:r>
      <w:r w:rsidRPr="00675511">
        <w:rPr>
          <w:color w:val="000000"/>
        </w:rPr>
        <w:t xml:space="preserve"> Den allvarliga konflikten kr</w:t>
      </w:r>
      <w:r w:rsidRPr="00675511">
        <w:rPr>
          <w:color w:val="000000"/>
        </w:rPr>
        <w:t>ä</w:t>
      </w:r>
      <w:r w:rsidRPr="00675511">
        <w:rPr>
          <w:color w:val="000000"/>
        </w:rPr>
        <w:t>ver ett distinkt svar från ministerkommittén i linje med Europarådets syfte att understödja mänskliga rättigheter, demokrati och rättsstatens princ</w:t>
      </w:r>
      <w:r w:rsidRPr="00675511">
        <w:rPr>
          <w:color w:val="000000"/>
        </w:rPr>
        <w:t>i</w:t>
      </w:r>
      <w:r w:rsidRPr="00675511">
        <w:rPr>
          <w:color w:val="000000"/>
        </w:rPr>
        <w:t xml:space="preserve">per. </w:t>
      </w:r>
    </w:p>
    <w:p w:rsidR="00B26416" w:rsidRPr="00675511" w:rsidRDefault="00B26416" w:rsidP="00B26416">
      <w:pPr>
        <w:pStyle w:val="Normaltindrag"/>
        <w:rPr>
          <w:color w:val="000000"/>
        </w:rPr>
      </w:pPr>
      <w:r w:rsidRPr="00675511">
        <w:rPr>
          <w:color w:val="000000"/>
        </w:rPr>
        <w:t>Förslagen till framtida agerande från Europarådets sida var i stort sett d</w:t>
      </w:r>
      <w:r w:rsidRPr="00675511">
        <w:rPr>
          <w:color w:val="000000"/>
        </w:rPr>
        <w:t>e</w:t>
      </w:r>
      <w:r w:rsidRPr="00675511">
        <w:rPr>
          <w:color w:val="000000"/>
        </w:rPr>
        <w:t>samma i mötessammanfattningen som i ordförandeskapets rapport ovan. I sammanfattningen nämndes att en utökad granskning av Ryssland och Geo</w:t>
      </w:r>
      <w:r w:rsidRPr="00675511">
        <w:rPr>
          <w:color w:val="000000"/>
        </w:rPr>
        <w:t>r</w:t>
      </w:r>
      <w:r w:rsidRPr="00675511">
        <w:rPr>
          <w:color w:val="000000"/>
        </w:rPr>
        <w:t>gien avseende deras förpliktelser som medlemmar bör vidtas och att result</w:t>
      </w:r>
      <w:r w:rsidRPr="00675511">
        <w:rPr>
          <w:color w:val="000000"/>
        </w:rPr>
        <w:t>a</w:t>
      </w:r>
      <w:r w:rsidRPr="00675511">
        <w:rPr>
          <w:color w:val="000000"/>
        </w:rPr>
        <w:t>ten av denna granskning bör läggas till grund för det fortsatta handlandet. Här fra</w:t>
      </w:r>
      <w:r w:rsidRPr="00675511">
        <w:rPr>
          <w:color w:val="000000"/>
        </w:rPr>
        <w:t>m</w:t>
      </w:r>
      <w:r w:rsidRPr="00675511">
        <w:rPr>
          <w:color w:val="000000"/>
        </w:rPr>
        <w:t>fördes också att samarbetet mellan Europarådet och Ryssland respektive Georgien bör stärkas för att befästa genomförandet av mänskliga rättigheter, d</w:t>
      </w:r>
      <w:r w:rsidRPr="00675511">
        <w:rPr>
          <w:color w:val="000000"/>
        </w:rPr>
        <w:t>e</w:t>
      </w:r>
      <w:r w:rsidRPr="00675511">
        <w:rPr>
          <w:color w:val="000000"/>
        </w:rPr>
        <w:t>mokrati och rättsstatens principer. Utökad närvaro i de två länderna ansågs kunna bli nödvändig liksom omfördelning av medel inom Europarådet. MR-kommissariens arbete uppmuntrades och dennes sex principer för skydd av mänskliga rättigheter gavs u</w:t>
      </w:r>
      <w:r w:rsidRPr="00675511">
        <w:rPr>
          <w:color w:val="000000"/>
        </w:rPr>
        <w:t>t</w:t>
      </w:r>
      <w:r w:rsidRPr="00675511">
        <w:rPr>
          <w:color w:val="000000"/>
        </w:rPr>
        <w:t xml:space="preserve">tryckligt stöd. </w:t>
      </w:r>
    </w:p>
    <w:p w:rsidR="00B26416" w:rsidRPr="00675511" w:rsidRDefault="00B26416" w:rsidP="00B26416">
      <w:pPr>
        <w:pStyle w:val="Normaltindrag"/>
        <w:rPr>
          <w:color w:val="000000"/>
        </w:rPr>
      </w:pPr>
      <w:r w:rsidRPr="00675511">
        <w:rPr>
          <w:color w:val="000000"/>
        </w:rPr>
        <w:t>Avslutningsvis angav ordförandeskapet att man skulle fortsätta att stödja de internationella insatser som görs av EU, OSSE och FN. Man avsåg dessu</w:t>
      </w:r>
      <w:r w:rsidRPr="00675511">
        <w:rPr>
          <w:color w:val="000000"/>
        </w:rPr>
        <w:t>t</w:t>
      </w:r>
      <w:r w:rsidRPr="00675511">
        <w:rPr>
          <w:color w:val="000000"/>
        </w:rPr>
        <w:t>om att förbli i nära kontakt med övriga organ inom Europarådet.</w:t>
      </w:r>
    </w:p>
    <w:p w:rsidR="00B26416" w:rsidRPr="00675511" w:rsidRDefault="00B26416" w:rsidP="00B26416">
      <w:pPr>
        <w:pStyle w:val="Rubrik2"/>
        <w:rPr>
          <w:color w:val="000000"/>
        </w:rPr>
      </w:pPr>
      <w:bookmarkStart w:id="132" w:name="_Toc216679393"/>
      <w:bookmarkStart w:id="133" w:name="_Toc223255954"/>
      <w:r w:rsidRPr="00675511">
        <w:rPr>
          <w:color w:val="000000"/>
        </w:rPr>
        <w:t>5.3 Georgienkrisen vid församlingens höstsession</w:t>
      </w:r>
      <w:bookmarkEnd w:id="132"/>
      <w:bookmarkEnd w:id="133"/>
    </w:p>
    <w:p w:rsidR="00FE4C16" w:rsidRPr="00675511" w:rsidRDefault="00B26416" w:rsidP="00B26416">
      <w:pPr>
        <w:rPr>
          <w:color w:val="000000"/>
        </w:rPr>
      </w:pPr>
      <w:r w:rsidRPr="00675511">
        <w:rPr>
          <w:color w:val="000000"/>
        </w:rPr>
        <w:t>Den 29 september–3 oktober 2008 sammanträdde Europarådets parlamenta</w:t>
      </w:r>
      <w:r w:rsidRPr="00675511">
        <w:rPr>
          <w:color w:val="000000"/>
        </w:rPr>
        <w:softHyphen/>
        <w:t>riska fö</w:t>
      </w:r>
      <w:r w:rsidRPr="00675511">
        <w:rPr>
          <w:color w:val="000000"/>
        </w:rPr>
        <w:t>r</w:t>
      </w:r>
      <w:r w:rsidRPr="00675511">
        <w:rPr>
          <w:color w:val="000000"/>
        </w:rPr>
        <w:t>samling för årets fjärde delsession. Georgienkonflikten behandlades vid flera av punkterna på dagordningen, bl.a. vid en extrainsatt debatt om ”kons</w:t>
      </w:r>
      <w:r w:rsidRPr="00675511">
        <w:rPr>
          <w:color w:val="000000"/>
        </w:rPr>
        <w:t>e</w:t>
      </w:r>
      <w:r w:rsidRPr="00675511">
        <w:rPr>
          <w:color w:val="000000"/>
        </w:rPr>
        <w:t>kvenserna av kriget mellan Georgien och Ryssland” och i samband med att ordförandeskapet presenterade sin rapport om ministerkommitténs arbete. Det svenska ordförandeskapets arbete under oktober och november för att skapa uppslutning kring en handlingsplan utgick både från resultatet av det info</w:t>
      </w:r>
      <w:r w:rsidRPr="00675511">
        <w:rPr>
          <w:color w:val="000000"/>
        </w:rPr>
        <w:t>r</w:t>
      </w:r>
      <w:r w:rsidRPr="00675511">
        <w:rPr>
          <w:color w:val="000000"/>
        </w:rPr>
        <w:t>mella ministermötet i New York och från den rekommendation som den parlamentariska försa</w:t>
      </w:r>
      <w:r w:rsidRPr="00675511">
        <w:rPr>
          <w:color w:val="000000"/>
        </w:rPr>
        <w:t>m</w:t>
      </w:r>
      <w:r w:rsidRPr="00675511">
        <w:rPr>
          <w:color w:val="000000"/>
        </w:rPr>
        <w:t>lingen beslutade om under höstsessionen.</w:t>
      </w:r>
      <w:r w:rsidR="00FE4C16" w:rsidRPr="00675511">
        <w:rPr>
          <w:color w:val="000000"/>
        </w:rPr>
        <w:t xml:space="preserve"> </w:t>
      </w:r>
    </w:p>
    <w:p w:rsidR="00B26416" w:rsidRPr="00675511" w:rsidRDefault="00FE4C16" w:rsidP="0077636C">
      <w:pPr>
        <w:rPr>
          <w:color w:val="000000"/>
        </w:rPr>
      </w:pPr>
      <w:r w:rsidRPr="00675511">
        <w:rPr>
          <w:color w:val="000000"/>
        </w:rPr>
        <w:t xml:space="preserve"> (Se även </w:t>
      </w:r>
      <w:r w:rsidRPr="00675511">
        <w:t>4.2.2 Kriget mellan Georgien och Ryssland s. 34.)</w:t>
      </w:r>
    </w:p>
    <w:p w:rsidR="00B26416" w:rsidRPr="00675511" w:rsidRDefault="00B26416" w:rsidP="00B26416">
      <w:pPr>
        <w:pStyle w:val="Rubrik3"/>
        <w:rPr>
          <w:noProof w:val="0"/>
          <w:color w:val="000000"/>
        </w:rPr>
      </w:pPr>
      <w:bookmarkStart w:id="134" w:name="_Toc216679394"/>
      <w:r w:rsidRPr="00675511">
        <w:rPr>
          <w:noProof w:val="0"/>
          <w:color w:val="000000"/>
        </w:rPr>
        <w:t>Ordförandeskapets rapport om ministerkommitténs arbete</w:t>
      </w:r>
      <w:bookmarkEnd w:id="134"/>
    </w:p>
    <w:p w:rsidR="00B26416" w:rsidRPr="00675511" w:rsidRDefault="00B26416" w:rsidP="00B26416">
      <w:pPr>
        <w:rPr>
          <w:color w:val="000000"/>
        </w:rPr>
      </w:pPr>
      <w:r w:rsidRPr="00675511">
        <w:rPr>
          <w:color w:val="000000"/>
        </w:rPr>
        <w:t>Kabinettssekreterare Frank Belfrage presenterade det svenska ordförandesk</w:t>
      </w:r>
      <w:r w:rsidRPr="00675511">
        <w:rPr>
          <w:color w:val="000000"/>
        </w:rPr>
        <w:t>a</w:t>
      </w:r>
      <w:r w:rsidRPr="00675511">
        <w:rPr>
          <w:color w:val="000000"/>
        </w:rPr>
        <w:t>pets rapport om ministerkommitténs arbete inför den parlamentariska försa</w:t>
      </w:r>
      <w:r w:rsidRPr="00675511">
        <w:rPr>
          <w:color w:val="000000"/>
        </w:rPr>
        <w:t>m</w:t>
      </w:r>
      <w:r w:rsidRPr="00675511">
        <w:rPr>
          <w:color w:val="000000"/>
        </w:rPr>
        <w:t>lingen och svar</w:t>
      </w:r>
      <w:r w:rsidRPr="00675511">
        <w:rPr>
          <w:color w:val="000000"/>
        </w:rPr>
        <w:t>a</w:t>
      </w:r>
      <w:r w:rsidRPr="00675511">
        <w:rPr>
          <w:color w:val="000000"/>
        </w:rPr>
        <w:t>de på frågor.</w:t>
      </w:r>
    </w:p>
    <w:p w:rsidR="00B26416" w:rsidRPr="00675511" w:rsidRDefault="00B26416" w:rsidP="00B26416">
      <w:pPr>
        <w:pStyle w:val="Normaltindrag"/>
        <w:rPr>
          <w:color w:val="000000"/>
        </w:rPr>
      </w:pPr>
      <w:r w:rsidRPr="00675511">
        <w:rPr>
          <w:color w:val="000000"/>
        </w:rPr>
        <w:t>Georgienkonflikten berördes i några av aktivitetsrapportens första pun</w:t>
      </w:r>
      <w:r w:rsidRPr="00675511">
        <w:rPr>
          <w:color w:val="000000"/>
        </w:rPr>
        <w:t>k</w:t>
      </w:r>
      <w:r w:rsidRPr="00675511">
        <w:rPr>
          <w:color w:val="000000"/>
        </w:rPr>
        <w:t>ter. Innehållet var i substans ungefär detsamma som i ordförandeskapets rapport inför det informella ministermötet (se ovan). Ordförandeskapets init</w:t>
      </w:r>
      <w:r w:rsidRPr="00675511">
        <w:rPr>
          <w:color w:val="000000"/>
        </w:rPr>
        <w:t>i</w:t>
      </w:r>
      <w:r w:rsidRPr="00675511">
        <w:rPr>
          <w:color w:val="000000"/>
        </w:rPr>
        <w:t>ativ att inkalla ett informellt ministermöte för att överblicka situationen och identifi</w:t>
      </w:r>
      <w:r w:rsidRPr="00675511">
        <w:rPr>
          <w:color w:val="000000"/>
        </w:rPr>
        <w:t>e</w:t>
      </w:r>
      <w:r w:rsidRPr="00675511">
        <w:rPr>
          <w:color w:val="000000"/>
        </w:rPr>
        <w:t>ra möjliga vägar framåt omnämndes. Här framgick också att ordförandesk</w:t>
      </w:r>
      <w:r w:rsidRPr="00675511">
        <w:rPr>
          <w:color w:val="000000"/>
        </w:rPr>
        <w:t>a</w:t>
      </w:r>
      <w:r w:rsidRPr="00675511">
        <w:rPr>
          <w:color w:val="000000"/>
        </w:rPr>
        <w:t>pets fortsatta arbete skulle baseras på sammanfattningen av New York-mötet och resultaten av den parlamentariska församlingens höstse</w:t>
      </w:r>
      <w:r w:rsidRPr="00675511">
        <w:rPr>
          <w:color w:val="000000"/>
        </w:rPr>
        <w:t>s</w:t>
      </w:r>
      <w:r w:rsidRPr="00675511">
        <w:rPr>
          <w:color w:val="000000"/>
        </w:rPr>
        <w:t>sion 2008.</w:t>
      </w:r>
      <w:r w:rsidRPr="00675511">
        <w:rPr>
          <w:rStyle w:val="Fotnotsreferens"/>
          <w:color w:val="000000"/>
        </w:rPr>
        <w:footnoteReference w:id="199"/>
      </w:r>
    </w:p>
    <w:p w:rsidR="00B26416" w:rsidRPr="00675511" w:rsidRDefault="00B26416" w:rsidP="00B26416">
      <w:pPr>
        <w:pStyle w:val="Normaltindrag"/>
        <w:rPr>
          <w:color w:val="000000"/>
        </w:rPr>
      </w:pPr>
      <w:r w:rsidRPr="00675511">
        <w:rPr>
          <w:color w:val="000000"/>
        </w:rPr>
        <w:t>I sitt anförande markerade Belfrage att det ryska militära agerandet inte kan försvaras som självförsvar. Han nämnde även att erkännandet av Sydo</w:t>
      </w:r>
      <w:r w:rsidRPr="00675511">
        <w:rPr>
          <w:color w:val="000000"/>
        </w:rPr>
        <w:t>s</w:t>
      </w:r>
      <w:r w:rsidRPr="00675511">
        <w:rPr>
          <w:color w:val="000000"/>
        </w:rPr>
        <w:t>setien och Abchazien hade fördömts i ett uttalande av Carl Bildt. Det info</w:t>
      </w:r>
      <w:r w:rsidRPr="00675511">
        <w:rPr>
          <w:color w:val="000000"/>
        </w:rPr>
        <w:t>r</w:t>
      </w:r>
      <w:r w:rsidRPr="00675511">
        <w:rPr>
          <w:color w:val="000000"/>
        </w:rPr>
        <w:t>mella ministermötet och dess resultat gavs stort utrymme. Belfrage nämnde de förslag som mötet resulterat i: utökad övervakning av Ryssland och Geo</w:t>
      </w:r>
      <w:r w:rsidRPr="00675511">
        <w:rPr>
          <w:color w:val="000000"/>
        </w:rPr>
        <w:t>r</w:t>
      </w:r>
      <w:r w:rsidRPr="00675511">
        <w:rPr>
          <w:color w:val="000000"/>
        </w:rPr>
        <w:t>gien utförd av ministerkommittén, förstärkt samarbete med de båda lände</w:t>
      </w:r>
      <w:r w:rsidRPr="00675511">
        <w:rPr>
          <w:color w:val="000000"/>
        </w:rPr>
        <w:t>r</w:t>
      </w:r>
      <w:r w:rsidRPr="00675511">
        <w:rPr>
          <w:color w:val="000000"/>
        </w:rPr>
        <w:t>na för att förbättra genomförandet av demokrati, mänskliga rättigheter och rätt</w:t>
      </w:r>
      <w:r w:rsidRPr="00675511">
        <w:rPr>
          <w:color w:val="000000"/>
        </w:rPr>
        <w:t>s</w:t>
      </w:r>
      <w:r w:rsidRPr="00675511">
        <w:rPr>
          <w:color w:val="000000"/>
        </w:rPr>
        <w:t>statens principer, utökad närvaro av Europarådet i de båda länderna och stödet för MR-kommissariens sex principer för skydd av mänskliga rä</w:t>
      </w:r>
      <w:r w:rsidRPr="00675511">
        <w:rPr>
          <w:color w:val="000000"/>
        </w:rPr>
        <w:t>t</w:t>
      </w:r>
      <w:r w:rsidRPr="00675511">
        <w:rPr>
          <w:color w:val="000000"/>
        </w:rPr>
        <w:t>tigheter. Även avsikten att fortsätta samarbeta med EU, OSSE och FN näm</w:t>
      </w:r>
      <w:r w:rsidRPr="00675511">
        <w:rPr>
          <w:color w:val="000000"/>
        </w:rPr>
        <w:t>n</w:t>
      </w:r>
      <w:r w:rsidRPr="00675511">
        <w:rPr>
          <w:color w:val="000000"/>
        </w:rPr>
        <w:t>des.</w:t>
      </w:r>
      <w:r w:rsidRPr="00675511">
        <w:rPr>
          <w:rStyle w:val="Fotnotsreferens"/>
          <w:color w:val="000000"/>
        </w:rPr>
        <w:footnoteReference w:id="200"/>
      </w:r>
      <w:r w:rsidRPr="00675511">
        <w:rPr>
          <w:color w:val="000000"/>
        </w:rPr>
        <w:t xml:space="preserve"> </w:t>
      </w:r>
    </w:p>
    <w:p w:rsidR="00B26416" w:rsidRPr="00675511" w:rsidRDefault="00B26416" w:rsidP="00B26416">
      <w:pPr>
        <w:pStyle w:val="Normaltindrag"/>
        <w:rPr>
          <w:color w:val="000000"/>
        </w:rPr>
      </w:pPr>
      <w:r w:rsidRPr="00675511">
        <w:rPr>
          <w:color w:val="000000"/>
        </w:rPr>
        <w:t>Belfrages anförande följdes av frågor om Georgienkrisen. Frågorna berö</w:t>
      </w:r>
      <w:r w:rsidRPr="00675511">
        <w:rPr>
          <w:color w:val="000000"/>
        </w:rPr>
        <w:t>r</w:t>
      </w:r>
      <w:r w:rsidRPr="00675511">
        <w:rPr>
          <w:color w:val="000000"/>
        </w:rPr>
        <w:t>de ministerkommitténs åtgärder och planer rörande exempelvis flyktin</w:t>
      </w:r>
      <w:r w:rsidRPr="00675511">
        <w:rPr>
          <w:color w:val="000000"/>
        </w:rPr>
        <w:t>g</w:t>
      </w:r>
      <w:r w:rsidRPr="00675511">
        <w:rPr>
          <w:color w:val="000000"/>
        </w:rPr>
        <w:t>ars rätt att återvända, eventuella sanktioner mot Ryssland om landet skulle välja att inte samarbeta avseende utökad granskning från Europarådet och Europ</w:t>
      </w:r>
      <w:r w:rsidRPr="00675511">
        <w:rPr>
          <w:color w:val="000000"/>
        </w:rPr>
        <w:t>a</w:t>
      </w:r>
      <w:r w:rsidRPr="00675511">
        <w:rPr>
          <w:color w:val="000000"/>
        </w:rPr>
        <w:t>rådets roll vid frusna konflikter.</w:t>
      </w:r>
    </w:p>
    <w:p w:rsidR="00B26416" w:rsidRPr="00675511" w:rsidRDefault="00B26416" w:rsidP="00B26416">
      <w:pPr>
        <w:pStyle w:val="Rubrik3"/>
        <w:rPr>
          <w:noProof w:val="0"/>
          <w:color w:val="000000"/>
        </w:rPr>
      </w:pPr>
      <w:bookmarkStart w:id="135" w:name="_Toc216679395"/>
      <w:r w:rsidRPr="00675511">
        <w:rPr>
          <w:noProof w:val="0"/>
          <w:color w:val="000000"/>
        </w:rPr>
        <w:t>Statsminister Fredrik Reinfeldts anförande</w:t>
      </w:r>
      <w:bookmarkEnd w:id="135"/>
    </w:p>
    <w:p w:rsidR="00B26416" w:rsidRPr="00675511" w:rsidRDefault="00B26416" w:rsidP="00B26416">
      <w:pPr>
        <w:rPr>
          <w:color w:val="000000"/>
        </w:rPr>
      </w:pPr>
      <w:r w:rsidRPr="00675511">
        <w:rPr>
          <w:color w:val="000000"/>
        </w:rPr>
        <w:t>Den 2 oktober 2008 talade statsminister Fredrik Reinfeldt inför den parlame</w:t>
      </w:r>
      <w:r w:rsidRPr="00675511">
        <w:rPr>
          <w:color w:val="000000"/>
        </w:rPr>
        <w:t>n</w:t>
      </w:r>
      <w:r w:rsidRPr="00675511">
        <w:rPr>
          <w:color w:val="000000"/>
        </w:rPr>
        <w:t>tariska församlingen och svarade även på frågor.</w:t>
      </w:r>
      <w:r w:rsidRPr="00675511">
        <w:rPr>
          <w:rStyle w:val="Fotnotsreferens"/>
          <w:color w:val="000000"/>
        </w:rPr>
        <w:footnoteReference w:id="201"/>
      </w:r>
      <w:r w:rsidRPr="00675511">
        <w:rPr>
          <w:color w:val="000000"/>
        </w:rPr>
        <w:t xml:space="preserve"> I talet berördes även G</w:t>
      </w:r>
      <w:r w:rsidRPr="00675511">
        <w:rPr>
          <w:color w:val="000000"/>
        </w:rPr>
        <w:t>e</w:t>
      </w:r>
      <w:r w:rsidRPr="00675511">
        <w:rPr>
          <w:color w:val="000000"/>
        </w:rPr>
        <w:t>orgienkrisen. Reinfeldt konstaterade att det var en helt ny situation att två medlemsstater hade befunnit sig i väpnad konflikt med varandra och att detta hade inneburit brott såväl mot internationell rätt som mot parternas förplikte</w:t>
      </w:r>
      <w:r w:rsidRPr="00675511">
        <w:rPr>
          <w:color w:val="000000"/>
        </w:rPr>
        <w:t>l</w:t>
      </w:r>
      <w:r w:rsidRPr="00675511">
        <w:rPr>
          <w:color w:val="000000"/>
        </w:rPr>
        <w:t>ser som Europarådsmedlemmar. Reinfeldt sade att båda sidor hade bidragit till en upptrappning av våldet, men att detta inte kunde rättfärdiga de storsk</w:t>
      </w:r>
      <w:r w:rsidRPr="00675511">
        <w:rPr>
          <w:color w:val="000000"/>
        </w:rPr>
        <w:t>a</w:t>
      </w:r>
      <w:r w:rsidRPr="00675511">
        <w:rPr>
          <w:color w:val="000000"/>
        </w:rPr>
        <w:t>liga ryska operationerna inne i Georgien. Han hänvisade till den rapport som det svenska ordförandeskapet hade presenterat vid det informella ministerm</w:t>
      </w:r>
      <w:r w:rsidRPr="00675511">
        <w:rPr>
          <w:color w:val="000000"/>
        </w:rPr>
        <w:t>ö</w:t>
      </w:r>
      <w:r w:rsidRPr="00675511">
        <w:rPr>
          <w:color w:val="000000"/>
        </w:rPr>
        <w:t>tet den 24 september 2008.</w:t>
      </w:r>
    </w:p>
    <w:p w:rsidR="00B26416" w:rsidRPr="00675511" w:rsidRDefault="00B26416" w:rsidP="00B26416">
      <w:pPr>
        <w:pStyle w:val="Rubrik3"/>
        <w:rPr>
          <w:noProof w:val="0"/>
          <w:color w:val="000000"/>
        </w:rPr>
      </w:pPr>
      <w:bookmarkStart w:id="136" w:name="_Toc216679396"/>
      <w:r w:rsidRPr="00675511">
        <w:rPr>
          <w:noProof w:val="0"/>
          <w:color w:val="000000"/>
        </w:rPr>
        <w:t xml:space="preserve">Den ryska delegationens </w:t>
      </w:r>
      <w:bookmarkEnd w:id="136"/>
      <w:r w:rsidRPr="00675511">
        <w:rPr>
          <w:noProof w:val="0"/>
          <w:color w:val="000000"/>
        </w:rPr>
        <w:t>kreditiv</w:t>
      </w:r>
    </w:p>
    <w:p w:rsidR="00B26416" w:rsidRPr="00675511" w:rsidRDefault="00B26416" w:rsidP="00B26416">
      <w:pPr>
        <w:rPr>
          <w:color w:val="000000"/>
        </w:rPr>
      </w:pPr>
      <w:r w:rsidRPr="00675511">
        <w:rPr>
          <w:color w:val="000000"/>
        </w:rPr>
        <w:t>I en motion den 12 september 2008 hade 24 medlemmar av den parlament</w:t>
      </w:r>
      <w:r w:rsidRPr="00675511">
        <w:rPr>
          <w:color w:val="000000"/>
        </w:rPr>
        <w:t>a</w:t>
      </w:r>
      <w:r w:rsidRPr="00675511">
        <w:rPr>
          <w:color w:val="000000"/>
        </w:rPr>
        <w:t>riska församlingen ifrågasatt den ryska delegationens rätt att närvara vid församlingens möten. Motionen motiverades med att man ansåg att Ryssland hade brutit mot de grundläggande principerna i Europarådets stadga.</w:t>
      </w:r>
      <w:r w:rsidRPr="00675511">
        <w:rPr>
          <w:rStyle w:val="Fotnotsreferens"/>
          <w:color w:val="000000"/>
        </w:rPr>
        <w:footnoteReference w:id="202"/>
      </w:r>
      <w:r w:rsidRPr="00675511">
        <w:rPr>
          <w:color w:val="000000"/>
        </w:rPr>
        <w:t xml:space="preserve"> Sta</w:t>
      </w:r>
      <w:r w:rsidRPr="00675511">
        <w:rPr>
          <w:color w:val="000000"/>
        </w:rPr>
        <w:t>d</w:t>
      </w:r>
      <w:r w:rsidRPr="00675511">
        <w:rPr>
          <w:color w:val="000000"/>
        </w:rPr>
        <w:t>gans företal säger bl.a. att medlemsländerna ska lösa konflikter med fredliga m</w:t>
      </w:r>
      <w:r w:rsidRPr="00675511">
        <w:rPr>
          <w:color w:val="000000"/>
        </w:rPr>
        <w:t>e</w:t>
      </w:r>
      <w:r w:rsidRPr="00675511">
        <w:rPr>
          <w:color w:val="000000"/>
        </w:rPr>
        <w:t>del.</w:t>
      </w:r>
    </w:p>
    <w:p w:rsidR="00B26416" w:rsidRPr="00675511" w:rsidRDefault="00B26416" w:rsidP="00B26416">
      <w:pPr>
        <w:pStyle w:val="Normaltindrag"/>
        <w:rPr>
          <w:color w:val="000000"/>
        </w:rPr>
      </w:pPr>
      <w:r w:rsidRPr="00675511">
        <w:rPr>
          <w:color w:val="000000"/>
        </w:rPr>
        <w:t>Andreas Gross (Schweiz, SOC) gavs uppdraget att med kort varsel skriva en rapport för granskningsutskottets räkning. Här framförde Gross att det är mer konstruktivt att tillsätta en oberoende utredning för att ta reda på det exakta händelseförloppet och avvakta med eventuella sanktioner än att straffa en av de krigförande parterna genom uteslutning och därmed försvåra framt</w:t>
      </w:r>
      <w:r w:rsidRPr="00675511">
        <w:rPr>
          <w:color w:val="000000"/>
        </w:rPr>
        <w:t>i</w:t>
      </w:r>
      <w:r w:rsidRPr="00675511">
        <w:rPr>
          <w:color w:val="000000"/>
        </w:rPr>
        <w:t>da dialog. Förslaget att dra tillbaka den ryska delegationens kreditiv borde därmed avslås, enligt Gross.</w:t>
      </w:r>
      <w:r w:rsidRPr="00675511">
        <w:rPr>
          <w:rStyle w:val="Fotnotsreferens"/>
          <w:color w:val="000000"/>
        </w:rPr>
        <w:footnoteReference w:id="203"/>
      </w:r>
    </w:p>
    <w:p w:rsidR="00B26416" w:rsidRPr="00675511" w:rsidRDefault="00B26416" w:rsidP="00B26416">
      <w:pPr>
        <w:pStyle w:val="Normaltindrag"/>
        <w:rPr>
          <w:color w:val="000000"/>
        </w:rPr>
      </w:pPr>
      <w:r w:rsidRPr="00675511">
        <w:rPr>
          <w:color w:val="000000"/>
        </w:rPr>
        <w:t>Detta var också det beslut som den parlamentariska församlingen fattade. Även om olika åsi</w:t>
      </w:r>
      <w:r w:rsidRPr="00675511">
        <w:rPr>
          <w:color w:val="000000"/>
        </w:rPr>
        <w:t>k</w:t>
      </w:r>
      <w:r w:rsidRPr="00675511">
        <w:rPr>
          <w:color w:val="000000"/>
        </w:rPr>
        <w:t>ter framkom i debatten kunde en resolution antas med 114 röster för och 20 emot (tio avstod). I resolutionen konstaterades att både Rys</w:t>
      </w:r>
      <w:r w:rsidRPr="00675511">
        <w:rPr>
          <w:color w:val="000000"/>
        </w:rPr>
        <w:t>s</w:t>
      </w:r>
      <w:r w:rsidRPr="00675511">
        <w:rPr>
          <w:color w:val="000000"/>
        </w:rPr>
        <w:t>land och Georgien hade brutit mot sina skyldigheter och förpliktelser som medlemmar. Ryssland uppmanades att leva upp till det av det franska EU-ordförandeskapet framförhandlade avtalet om vapenvila, dra tillbaka sina trupper och ge observat</w:t>
      </w:r>
      <w:r w:rsidRPr="00675511">
        <w:rPr>
          <w:color w:val="000000"/>
        </w:rPr>
        <w:t>ö</w:t>
      </w:r>
      <w:r w:rsidRPr="00675511">
        <w:rPr>
          <w:color w:val="000000"/>
        </w:rPr>
        <w:t>rer fritt tillträde.</w:t>
      </w:r>
      <w:r w:rsidRPr="00675511">
        <w:rPr>
          <w:rStyle w:val="Fotnotsreferens"/>
          <w:color w:val="000000"/>
        </w:rPr>
        <w:footnoteReference w:id="204"/>
      </w:r>
      <w:r w:rsidRPr="00675511">
        <w:rPr>
          <w:color w:val="000000"/>
        </w:rPr>
        <w:t xml:space="preserve"> Dock påpekades i debatten att den parlamentariska församlingen när som helst på nytt skulle kunna ta upp fr</w:t>
      </w:r>
      <w:r w:rsidRPr="00675511">
        <w:rPr>
          <w:color w:val="000000"/>
        </w:rPr>
        <w:t>å</w:t>
      </w:r>
      <w:r w:rsidRPr="00675511">
        <w:rPr>
          <w:color w:val="000000"/>
        </w:rPr>
        <w:t>gan om den ryska delegationens rätt att vara med i fö</w:t>
      </w:r>
      <w:r w:rsidRPr="00675511">
        <w:rPr>
          <w:color w:val="000000"/>
        </w:rPr>
        <w:t>r</w:t>
      </w:r>
      <w:r w:rsidRPr="00675511">
        <w:rPr>
          <w:color w:val="000000"/>
        </w:rPr>
        <w:t>samlingen.</w:t>
      </w:r>
      <w:r w:rsidRPr="00675511">
        <w:rPr>
          <w:rStyle w:val="Fotnotsreferens"/>
          <w:color w:val="000000"/>
        </w:rPr>
        <w:t xml:space="preserve"> </w:t>
      </w:r>
      <w:r w:rsidRPr="00675511">
        <w:rPr>
          <w:rStyle w:val="Fotnotsreferens"/>
          <w:color w:val="000000"/>
        </w:rPr>
        <w:footnoteReference w:id="205"/>
      </w:r>
    </w:p>
    <w:p w:rsidR="00B26416" w:rsidRPr="00675511" w:rsidRDefault="00B26416" w:rsidP="00B26416">
      <w:pPr>
        <w:pStyle w:val="Rubrik3"/>
        <w:rPr>
          <w:noProof w:val="0"/>
          <w:color w:val="000000"/>
        </w:rPr>
      </w:pPr>
      <w:bookmarkStart w:id="137" w:name="_Toc216679397"/>
      <w:r w:rsidRPr="00675511">
        <w:rPr>
          <w:noProof w:val="0"/>
          <w:color w:val="000000"/>
        </w:rPr>
        <w:t>Konsekvenserna av kriget mellan Georgien och Ryssland</w:t>
      </w:r>
      <w:bookmarkEnd w:id="137"/>
    </w:p>
    <w:p w:rsidR="00B26416" w:rsidRPr="00675511" w:rsidRDefault="00B26416" w:rsidP="00B26416">
      <w:pPr>
        <w:rPr>
          <w:color w:val="000000"/>
        </w:rPr>
      </w:pPr>
      <w:r w:rsidRPr="00675511">
        <w:rPr>
          <w:color w:val="000000"/>
        </w:rPr>
        <w:t>Församlingen behandlade även konsekvenserna av Georgienkonflikten på ett mer generellt plan. Vid sitt möte den 29 september 2008 hade den parlame</w:t>
      </w:r>
      <w:r w:rsidRPr="00675511">
        <w:rPr>
          <w:color w:val="000000"/>
        </w:rPr>
        <w:t>n</w:t>
      </w:r>
      <w:r w:rsidRPr="00675511">
        <w:rPr>
          <w:color w:val="000000"/>
        </w:rPr>
        <w:t>tariska församlingens byrå beslutat att rekommendera att sätta upp ”kons</w:t>
      </w:r>
      <w:r w:rsidRPr="00675511">
        <w:rPr>
          <w:color w:val="000000"/>
        </w:rPr>
        <w:t>e</w:t>
      </w:r>
      <w:r w:rsidRPr="00675511">
        <w:rPr>
          <w:color w:val="000000"/>
        </w:rPr>
        <w:t>kvenserna av kriget mellan Georgien och Ryssland” som en extra punkt på dagordnin</w:t>
      </w:r>
      <w:r w:rsidRPr="00675511">
        <w:rPr>
          <w:color w:val="000000"/>
        </w:rPr>
        <w:t>g</w:t>
      </w:r>
      <w:r w:rsidRPr="00675511">
        <w:rPr>
          <w:color w:val="000000"/>
        </w:rPr>
        <w:t>en och att granskningsutskottet skulle förbereda en rapport.</w:t>
      </w:r>
      <w:r w:rsidRPr="00675511">
        <w:rPr>
          <w:rStyle w:val="Fotnotsreferens"/>
          <w:color w:val="000000"/>
        </w:rPr>
        <w:footnoteReference w:id="206"/>
      </w:r>
      <w:r w:rsidRPr="00675511">
        <w:rPr>
          <w:color w:val="000000"/>
        </w:rPr>
        <w:t xml:space="preserve"> </w:t>
      </w:r>
    </w:p>
    <w:p w:rsidR="00B26416" w:rsidRPr="00675511" w:rsidRDefault="00B26416" w:rsidP="00B26416">
      <w:pPr>
        <w:pStyle w:val="Normaltindrag"/>
        <w:rPr>
          <w:color w:val="000000"/>
        </w:rPr>
      </w:pPr>
      <w:r w:rsidRPr="00675511">
        <w:rPr>
          <w:color w:val="000000"/>
        </w:rPr>
        <w:t>Rapporten författades av Luc Van den Brande (Belgien, EPP/CD) och Mátyás Eörsi (Ungern, ALDE). Dessa hade även deltagit i den resa till Rys</w:t>
      </w:r>
      <w:r w:rsidRPr="00675511">
        <w:rPr>
          <w:color w:val="000000"/>
        </w:rPr>
        <w:t>s</w:t>
      </w:r>
      <w:r w:rsidRPr="00675511">
        <w:rPr>
          <w:color w:val="000000"/>
        </w:rPr>
        <w:t>land och Georgien som en grupp parlamentariker hade gjort inför höstsessi</w:t>
      </w:r>
      <w:r w:rsidRPr="00675511">
        <w:rPr>
          <w:color w:val="000000"/>
        </w:rPr>
        <w:t>o</w:t>
      </w:r>
      <w:r w:rsidRPr="00675511">
        <w:rPr>
          <w:color w:val="000000"/>
        </w:rPr>
        <w:t>nen (se ovan). I rapporten fördömdes Rysslands erkännande av Sydossetien och A</w:t>
      </w:r>
      <w:r w:rsidRPr="00675511">
        <w:rPr>
          <w:color w:val="000000"/>
        </w:rPr>
        <w:t>b</w:t>
      </w:r>
      <w:r w:rsidRPr="00675511">
        <w:rPr>
          <w:color w:val="000000"/>
        </w:rPr>
        <w:t>chazien och det militära agerandet beskrevs som oproportionerligt. Brott mot mänskliga rättigheter hade begåtts av båda sidor, ansåg rapport</w:t>
      </w:r>
      <w:r w:rsidRPr="00675511">
        <w:rPr>
          <w:color w:val="000000"/>
        </w:rPr>
        <w:t>ö</w:t>
      </w:r>
      <w:r w:rsidRPr="00675511">
        <w:rPr>
          <w:color w:val="000000"/>
        </w:rPr>
        <w:t>rerna. Det betonades att en oberoende undersökning av krigsutbrottet är nö</w:t>
      </w:r>
      <w:r w:rsidRPr="00675511">
        <w:rPr>
          <w:color w:val="000000"/>
        </w:rPr>
        <w:t>d</w:t>
      </w:r>
      <w:r w:rsidRPr="00675511">
        <w:rPr>
          <w:color w:val="000000"/>
        </w:rPr>
        <w:t>vändig för att få fram sanningen om vad som hade hänt. Dialog pekades ut som bästa vägen framåt, och en förutsättning för detta angavs vara ett ful</w:t>
      </w:r>
      <w:r w:rsidRPr="00675511">
        <w:rPr>
          <w:color w:val="000000"/>
        </w:rPr>
        <w:t>l</w:t>
      </w:r>
      <w:r w:rsidRPr="00675511">
        <w:rPr>
          <w:color w:val="000000"/>
        </w:rPr>
        <w:t>ständigt genomförande av den av EU frammedlade fredsplanen. I summerin</w:t>
      </w:r>
      <w:r w:rsidRPr="00675511">
        <w:rPr>
          <w:color w:val="000000"/>
        </w:rPr>
        <w:t>g</w:t>
      </w:r>
      <w:r w:rsidRPr="00675511">
        <w:rPr>
          <w:color w:val="000000"/>
        </w:rPr>
        <w:t>en av Europarådets agerande omnämndes det svenska ordförandeskapets agerande i pos</w:t>
      </w:r>
      <w:r w:rsidRPr="00675511">
        <w:rPr>
          <w:color w:val="000000"/>
        </w:rPr>
        <w:t>i</w:t>
      </w:r>
      <w:r w:rsidRPr="00675511">
        <w:rPr>
          <w:color w:val="000000"/>
        </w:rPr>
        <w:t>tiva ordalag: ”Det svenska ordförandeskapet och MR-kommissariens aktiva roll bör lovordas”.</w:t>
      </w:r>
      <w:r w:rsidRPr="00675511">
        <w:rPr>
          <w:rStyle w:val="Fotnotsreferens"/>
          <w:color w:val="000000"/>
        </w:rPr>
        <w:footnoteReference w:id="207"/>
      </w:r>
      <w:r w:rsidRPr="00675511">
        <w:rPr>
          <w:color w:val="000000"/>
        </w:rPr>
        <w:t xml:space="preserve"> Specifikt hänvisades till ordföra</w:t>
      </w:r>
      <w:r w:rsidRPr="00675511">
        <w:rPr>
          <w:color w:val="000000"/>
        </w:rPr>
        <w:t>n</w:t>
      </w:r>
      <w:r w:rsidRPr="00675511">
        <w:rPr>
          <w:color w:val="000000"/>
        </w:rPr>
        <w:t>deskapets omedelbara r</w:t>
      </w:r>
      <w:r w:rsidRPr="00675511">
        <w:rPr>
          <w:color w:val="000000"/>
        </w:rPr>
        <w:t>e</w:t>
      </w:r>
      <w:r w:rsidRPr="00675511">
        <w:rPr>
          <w:color w:val="000000"/>
        </w:rPr>
        <w:t>aktion då konflikten bröt ut, Carl Bildts och Terry Davis resa till Georgien och det informella ministe</w:t>
      </w:r>
      <w:r w:rsidRPr="00675511">
        <w:rPr>
          <w:color w:val="000000"/>
        </w:rPr>
        <w:t>r</w:t>
      </w:r>
      <w:r w:rsidRPr="00675511">
        <w:rPr>
          <w:color w:val="000000"/>
        </w:rPr>
        <w:t xml:space="preserve">mötet. </w:t>
      </w:r>
    </w:p>
    <w:p w:rsidR="00B26416" w:rsidRPr="00675511" w:rsidRDefault="00B26416" w:rsidP="00B26416">
      <w:pPr>
        <w:pStyle w:val="Normaltindrag"/>
        <w:rPr>
          <w:color w:val="000000"/>
        </w:rPr>
      </w:pPr>
      <w:r w:rsidRPr="00675511">
        <w:rPr>
          <w:color w:val="000000"/>
        </w:rPr>
        <w:t>Göran Lindblad (m), författare till en kommentar till rapporten från utsko</w:t>
      </w:r>
      <w:r w:rsidRPr="00675511">
        <w:rPr>
          <w:color w:val="000000"/>
        </w:rPr>
        <w:t>t</w:t>
      </w:r>
      <w:r w:rsidRPr="00675511">
        <w:rPr>
          <w:color w:val="000000"/>
        </w:rPr>
        <w:t>tet för politiska frågor, betonade att en utökad granskning av Georgien och Ryssland hade föreslagits av det svenska ordf</w:t>
      </w:r>
      <w:r w:rsidRPr="00675511">
        <w:rPr>
          <w:color w:val="000000"/>
        </w:rPr>
        <w:t>ö</w:t>
      </w:r>
      <w:r w:rsidRPr="00675511">
        <w:rPr>
          <w:color w:val="000000"/>
        </w:rPr>
        <w:t>randeskapet, och ville ha detta infört i den slutgiltiga resolutionen. Detta framförde Lindblad även då han yttrade sig i debatten.</w:t>
      </w:r>
      <w:r w:rsidRPr="00675511">
        <w:rPr>
          <w:rStyle w:val="Fotnotsreferens"/>
          <w:color w:val="000000"/>
        </w:rPr>
        <w:footnoteReference w:id="208"/>
      </w:r>
      <w:r w:rsidRPr="00675511">
        <w:rPr>
          <w:color w:val="000000"/>
        </w:rPr>
        <w:t xml:space="preserve"> Lindblads ändringsförslag antogs dock inte av parl</w:t>
      </w:r>
      <w:r w:rsidRPr="00675511">
        <w:rPr>
          <w:color w:val="000000"/>
        </w:rPr>
        <w:t>a</w:t>
      </w:r>
      <w:r w:rsidRPr="00675511">
        <w:rPr>
          <w:color w:val="000000"/>
        </w:rPr>
        <w:t xml:space="preserve">mentariska församlingen. </w:t>
      </w:r>
    </w:p>
    <w:p w:rsidR="00B26416" w:rsidRPr="00675511" w:rsidRDefault="00B26416" w:rsidP="00B26416">
      <w:pPr>
        <w:pStyle w:val="Normaltindrag"/>
        <w:rPr>
          <w:color w:val="000000"/>
        </w:rPr>
      </w:pPr>
      <w:r w:rsidRPr="00675511">
        <w:rPr>
          <w:color w:val="000000"/>
        </w:rPr>
        <w:t>I den resolution som församlingen antog fördömde man både Georgien och Ryssland. Ländernas agerande beskrivs som ett oproportionerligt bruk av våld, men man m</w:t>
      </w:r>
      <w:r w:rsidRPr="00675511">
        <w:rPr>
          <w:color w:val="000000"/>
        </w:rPr>
        <w:t>e</w:t>
      </w:r>
      <w:r w:rsidRPr="00675511">
        <w:rPr>
          <w:color w:val="000000"/>
        </w:rPr>
        <w:t>nar att en internationell utredning måste tillsättas för att ta reda på det exakta händelseförloppet i konflikten. Församlingen lovordade MR-kommissariens insatser liksom det svenska ordförandeskapets initiativ att sammankalla ett informellt ministermöte. I resolutionen uppmanas den pa</w:t>
      </w:r>
      <w:r w:rsidRPr="00675511">
        <w:rPr>
          <w:color w:val="000000"/>
        </w:rPr>
        <w:t>r</w:t>
      </w:r>
      <w:r w:rsidRPr="00675511">
        <w:rPr>
          <w:color w:val="000000"/>
        </w:rPr>
        <w:t>lamentariska församlingens byrå att se till att granskningsförfarandena beträ</w:t>
      </w:r>
      <w:r w:rsidRPr="00675511">
        <w:rPr>
          <w:color w:val="000000"/>
        </w:rPr>
        <w:t>f</w:t>
      </w:r>
      <w:r w:rsidRPr="00675511">
        <w:rPr>
          <w:color w:val="000000"/>
        </w:rPr>
        <w:t>fande de båda länderna kan utökas. Generalsekreteraren uppmanas att til</w:t>
      </w:r>
      <w:r w:rsidRPr="00675511">
        <w:rPr>
          <w:color w:val="000000"/>
        </w:rPr>
        <w:t>l</w:t>
      </w:r>
      <w:r w:rsidRPr="00675511">
        <w:rPr>
          <w:color w:val="000000"/>
        </w:rPr>
        <w:t>sammans med MR-kommissarien överväga en särskild mission till krigso</w:t>
      </w:r>
      <w:r w:rsidRPr="00675511">
        <w:rPr>
          <w:color w:val="000000"/>
        </w:rPr>
        <w:t>m</w:t>
      </w:r>
      <w:r w:rsidRPr="00675511">
        <w:rPr>
          <w:color w:val="000000"/>
        </w:rPr>
        <w:t>rådet avseende situationen för de mänskliga rättigheterna. Församlingen a</w:t>
      </w:r>
      <w:r w:rsidRPr="00675511">
        <w:rPr>
          <w:color w:val="000000"/>
        </w:rPr>
        <w:t>n</w:t>
      </w:r>
      <w:r w:rsidRPr="00675511">
        <w:rPr>
          <w:color w:val="000000"/>
        </w:rPr>
        <w:t>gav att den kan komma att tillsätta ett tillfälligt utskott för att understödja dialog mellan Geo</w:t>
      </w:r>
      <w:r w:rsidRPr="00675511">
        <w:rPr>
          <w:color w:val="000000"/>
        </w:rPr>
        <w:t>r</w:t>
      </w:r>
      <w:r w:rsidRPr="00675511">
        <w:rPr>
          <w:color w:val="000000"/>
        </w:rPr>
        <w:t>gien och Ryssland.</w:t>
      </w:r>
      <w:r w:rsidRPr="00675511">
        <w:rPr>
          <w:rStyle w:val="Fotnotsreferens"/>
          <w:color w:val="000000"/>
        </w:rPr>
        <w:footnoteReference w:id="209"/>
      </w:r>
    </w:p>
    <w:p w:rsidR="00B26416" w:rsidRPr="00675511" w:rsidRDefault="00B26416" w:rsidP="00B26416">
      <w:pPr>
        <w:pStyle w:val="Normaltindrag"/>
        <w:rPr>
          <w:color w:val="000000"/>
        </w:rPr>
      </w:pPr>
      <w:r w:rsidRPr="00675511">
        <w:rPr>
          <w:color w:val="000000"/>
        </w:rPr>
        <w:t>Den parlamentariska församlingen beslutade också om en rekommendation till ministerkommittén. Med referens till resolutionen lovordas det svenska ordförandeskapets initiativ att sammankalla ett informellt ministermöte. Fö</w:t>
      </w:r>
      <w:r w:rsidRPr="00675511">
        <w:rPr>
          <w:color w:val="000000"/>
        </w:rPr>
        <w:t>r</w:t>
      </w:r>
      <w:r w:rsidRPr="00675511">
        <w:rPr>
          <w:color w:val="000000"/>
        </w:rPr>
        <w:t>samlingen rekommenderade ministerkommittén att utarbeta en handlingsplan och att för</w:t>
      </w:r>
      <w:r w:rsidRPr="00675511">
        <w:rPr>
          <w:color w:val="000000"/>
        </w:rPr>
        <w:t>e</w:t>
      </w:r>
      <w:r w:rsidRPr="00675511">
        <w:rPr>
          <w:color w:val="000000"/>
        </w:rPr>
        <w:t>slå konkreta åtgärder för att se till att Georgien och Ryssland lever upp till sina fö</w:t>
      </w:r>
      <w:r w:rsidRPr="00675511">
        <w:rPr>
          <w:color w:val="000000"/>
        </w:rPr>
        <w:t>r</w:t>
      </w:r>
      <w:r w:rsidRPr="00675511">
        <w:rPr>
          <w:color w:val="000000"/>
        </w:rPr>
        <w:t>pliktelser gentemot Europarådet.</w:t>
      </w:r>
      <w:r w:rsidRPr="00675511">
        <w:rPr>
          <w:rStyle w:val="Fotnotsreferens"/>
          <w:color w:val="000000"/>
        </w:rPr>
        <w:footnoteReference w:id="210"/>
      </w:r>
    </w:p>
    <w:p w:rsidR="00B26416" w:rsidRPr="00675511" w:rsidRDefault="00B26416" w:rsidP="00B26416">
      <w:pPr>
        <w:pStyle w:val="Rubrik2"/>
        <w:rPr>
          <w:color w:val="000000"/>
        </w:rPr>
      </w:pPr>
      <w:bookmarkStart w:id="138" w:name="_Toc216679398"/>
      <w:bookmarkStart w:id="139" w:name="_Toc223255955"/>
      <w:r w:rsidRPr="00675511">
        <w:rPr>
          <w:color w:val="000000"/>
        </w:rPr>
        <w:t xml:space="preserve">5.4 </w:t>
      </w:r>
      <w:bookmarkEnd w:id="138"/>
      <w:r w:rsidRPr="00675511">
        <w:rPr>
          <w:color w:val="000000"/>
        </w:rPr>
        <w:t>Ordförandeskapets handlingsplan</w:t>
      </w:r>
      <w:bookmarkEnd w:id="139"/>
    </w:p>
    <w:p w:rsidR="00B26416" w:rsidRPr="00675511" w:rsidRDefault="00B26416" w:rsidP="00B26416">
      <w:pPr>
        <w:rPr>
          <w:color w:val="000000"/>
        </w:rPr>
      </w:pPr>
      <w:r w:rsidRPr="00675511">
        <w:rPr>
          <w:color w:val="000000"/>
        </w:rPr>
        <w:t>Såväl av ordförandeskapets summering av det informella ministermötet den 24 september 2008 som av den parlamentariska församlingens rekommend</w:t>
      </w:r>
      <w:r w:rsidRPr="00675511">
        <w:rPr>
          <w:color w:val="000000"/>
        </w:rPr>
        <w:t>a</w:t>
      </w:r>
      <w:r w:rsidRPr="00675511">
        <w:rPr>
          <w:color w:val="000000"/>
        </w:rPr>
        <w:t>tion till ministerkommittén framgick att en handlingsplan bör tas fram för det fortsatta agerandet i Georgienkrisen. Då det gemensamma utskottet samma</w:t>
      </w:r>
      <w:r w:rsidRPr="00675511">
        <w:rPr>
          <w:color w:val="000000"/>
        </w:rPr>
        <w:t>n</w:t>
      </w:r>
      <w:r w:rsidRPr="00675511">
        <w:rPr>
          <w:color w:val="000000"/>
        </w:rPr>
        <w:t>trädde den 2 oktober 2008 uttryckte den parlamentariska församlingens ta</w:t>
      </w:r>
      <w:r w:rsidRPr="00675511">
        <w:rPr>
          <w:color w:val="000000"/>
        </w:rPr>
        <w:t>l</w:t>
      </w:r>
      <w:r w:rsidRPr="00675511">
        <w:rPr>
          <w:color w:val="000000"/>
        </w:rPr>
        <w:t>man Llu</w:t>
      </w:r>
      <w:r w:rsidRPr="00675511">
        <w:rPr>
          <w:rFonts w:ascii="Bembo" w:hAnsi="Bembo"/>
          <w:color w:val="000000"/>
        </w:rPr>
        <w:t>í</w:t>
      </w:r>
      <w:r w:rsidRPr="00675511">
        <w:rPr>
          <w:color w:val="000000"/>
        </w:rPr>
        <w:t>s Maria de Puig tillfredsställelse med det svenska ordförandeskapets agerande. Flera av mötesdeltagarna ansåg att debatten hittills hade varit bra, men att det nu blivit dags att gå vidare mot mer konkreta åtgärder, t.ex. avs</w:t>
      </w:r>
      <w:r w:rsidRPr="00675511">
        <w:rPr>
          <w:color w:val="000000"/>
        </w:rPr>
        <w:t>e</w:t>
      </w:r>
      <w:r w:rsidRPr="00675511">
        <w:rPr>
          <w:color w:val="000000"/>
        </w:rPr>
        <w:t>ende mänskliga rättigheter och en utökad övervakning av Rysslands och Georgiens förpliktelser som Europarådsmedlemmar.</w:t>
      </w:r>
      <w:r w:rsidRPr="00675511">
        <w:rPr>
          <w:rStyle w:val="Fotnotsreferens"/>
          <w:color w:val="000000"/>
        </w:rPr>
        <w:footnoteReference w:id="211"/>
      </w:r>
      <w:r w:rsidRPr="00675511">
        <w:rPr>
          <w:color w:val="000000"/>
        </w:rPr>
        <w:t xml:space="preserve"> Arbetet med en han</w:t>
      </w:r>
      <w:r w:rsidRPr="00675511">
        <w:rPr>
          <w:color w:val="000000"/>
        </w:rPr>
        <w:t>d</w:t>
      </w:r>
      <w:r w:rsidRPr="00675511">
        <w:rPr>
          <w:color w:val="000000"/>
        </w:rPr>
        <w:t>lingsplan för hanteringen av Georgienkrisen upptog under oktober och n</w:t>
      </w:r>
      <w:r w:rsidRPr="00675511">
        <w:rPr>
          <w:color w:val="000000"/>
        </w:rPr>
        <w:t>o</w:t>
      </w:r>
      <w:r w:rsidRPr="00675511">
        <w:rPr>
          <w:color w:val="000000"/>
        </w:rPr>
        <w:t>vember 2008 en betydande del av ministe</w:t>
      </w:r>
      <w:r w:rsidRPr="00675511">
        <w:rPr>
          <w:color w:val="000000"/>
        </w:rPr>
        <w:t>r</w:t>
      </w:r>
      <w:r w:rsidRPr="00675511">
        <w:rPr>
          <w:color w:val="000000"/>
        </w:rPr>
        <w:t>kommitténs arbete.</w:t>
      </w:r>
    </w:p>
    <w:p w:rsidR="00B26416" w:rsidRPr="00675511" w:rsidRDefault="00B26416" w:rsidP="00B26416">
      <w:pPr>
        <w:pStyle w:val="Normaltindrag"/>
        <w:rPr>
          <w:color w:val="000000"/>
        </w:rPr>
      </w:pPr>
      <w:r w:rsidRPr="00675511">
        <w:rPr>
          <w:color w:val="000000"/>
        </w:rPr>
        <w:t>Den 8 oktober 2008 diskuterade ställföreträdarkommittén konsekvenserna av konflikten i Georgien. Vid mötet rapporterade MR-kommissarien Thomas Hammarberg från den resa han gjort till konfliktområdet den 25–27 septe</w:t>
      </w:r>
      <w:r w:rsidRPr="00675511">
        <w:rPr>
          <w:color w:val="000000"/>
        </w:rPr>
        <w:t>m</w:t>
      </w:r>
      <w:r w:rsidRPr="00675511">
        <w:rPr>
          <w:color w:val="000000"/>
        </w:rPr>
        <w:t>ber 2008. Generalsekreterare Terry Davis presenterade den resolution och r</w:t>
      </w:r>
      <w:r w:rsidRPr="00675511">
        <w:rPr>
          <w:color w:val="000000"/>
        </w:rPr>
        <w:t>e</w:t>
      </w:r>
      <w:r w:rsidRPr="00675511">
        <w:rPr>
          <w:color w:val="000000"/>
        </w:rPr>
        <w:t>kommendation som antagits vid parlamentariska församlingens session. Efter omfa</w:t>
      </w:r>
      <w:r w:rsidRPr="00675511">
        <w:rPr>
          <w:color w:val="000000"/>
        </w:rPr>
        <w:t>t</w:t>
      </w:r>
      <w:r w:rsidRPr="00675511">
        <w:rPr>
          <w:color w:val="000000"/>
        </w:rPr>
        <w:t>tande debatt beslöts vid mötet att återkomma till ärendet vid nästa möte med fokus på operationella aktiviteter som skulle kunna företas av E</w:t>
      </w:r>
      <w:r w:rsidRPr="00675511">
        <w:rPr>
          <w:color w:val="000000"/>
        </w:rPr>
        <w:t>u</w:t>
      </w:r>
      <w:r w:rsidRPr="00675511">
        <w:rPr>
          <w:color w:val="000000"/>
        </w:rPr>
        <w:t>ropar</w:t>
      </w:r>
      <w:r w:rsidRPr="00675511">
        <w:rPr>
          <w:color w:val="000000"/>
        </w:rPr>
        <w:t>å</w:t>
      </w:r>
      <w:r w:rsidRPr="00675511">
        <w:rPr>
          <w:color w:val="000000"/>
        </w:rPr>
        <w:t>det.</w:t>
      </w:r>
      <w:r w:rsidRPr="00675511">
        <w:rPr>
          <w:rStyle w:val="Fotnotsreferens"/>
          <w:color w:val="000000"/>
        </w:rPr>
        <w:footnoteReference w:id="212"/>
      </w:r>
    </w:p>
    <w:p w:rsidR="00B26416" w:rsidRPr="00675511" w:rsidRDefault="00B26416" w:rsidP="00B26416">
      <w:pPr>
        <w:pStyle w:val="Normaltindrag"/>
        <w:rPr>
          <w:color w:val="000000"/>
        </w:rPr>
      </w:pPr>
      <w:r w:rsidRPr="00675511">
        <w:rPr>
          <w:color w:val="000000"/>
        </w:rPr>
        <w:t>Vid ställföreträdarkommitténs möte den 15 oktober 2008 lade det svensk</w:t>
      </w:r>
      <w:r w:rsidRPr="00675511">
        <w:rPr>
          <w:color w:val="000000"/>
        </w:rPr>
        <w:t>a</w:t>
      </w:r>
      <w:r w:rsidRPr="00675511">
        <w:rPr>
          <w:color w:val="000000"/>
        </w:rPr>
        <w:t xml:space="preserve"> ordförandeskapet fram en plan för att främja Europarådets värderingar och normer i Ryssland och Georgien. Texten var baserad på ordförandens möte</w:t>
      </w:r>
      <w:r w:rsidRPr="00675511">
        <w:rPr>
          <w:color w:val="000000"/>
        </w:rPr>
        <w:t>s</w:t>
      </w:r>
      <w:r w:rsidRPr="00675511">
        <w:rPr>
          <w:color w:val="000000"/>
        </w:rPr>
        <w:t>sammanfattning från mötet i New York den 24 september 2008 och den pa</w:t>
      </w:r>
      <w:r w:rsidRPr="00675511">
        <w:rPr>
          <w:color w:val="000000"/>
        </w:rPr>
        <w:t>r</w:t>
      </w:r>
      <w:r w:rsidRPr="00675511">
        <w:rPr>
          <w:color w:val="000000"/>
        </w:rPr>
        <w:t>lamentariska fö</w:t>
      </w:r>
      <w:r w:rsidRPr="00675511">
        <w:rPr>
          <w:color w:val="000000"/>
        </w:rPr>
        <w:t>r</w:t>
      </w:r>
      <w:r w:rsidRPr="00675511">
        <w:rPr>
          <w:color w:val="000000"/>
        </w:rPr>
        <w:t>samlingens rekommendation. Det övergripande målet angavs vara att uppnå full respekt för demokrati, mänskliga rättigheter och rättsst</w:t>
      </w:r>
      <w:r w:rsidRPr="00675511">
        <w:rPr>
          <w:color w:val="000000"/>
        </w:rPr>
        <w:t>a</w:t>
      </w:r>
      <w:r w:rsidRPr="00675511">
        <w:rPr>
          <w:color w:val="000000"/>
        </w:rPr>
        <w:t>tens principer i de berörda länderna.</w:t>
      </w:r>
      <w:r w:rsidRPr="00675511">
        <w:rPr>
          <w:rStyle w:val="Fotnotsreferens"/>
          <w:color w:val="000000"/>
        </w:rPr>
        <w:footnoteReference w:id="213"/>
      </w:r>
      <w:r w:rsidRPr="00675511">
        <w:rPr>
          <w:color w:val="000000"/>
        </w:rPr>
        <w:t xml:space="preserve"> Planen bestod av tre sammanlänkade ko</w:t>
      </w:r>
      <w:r w:rsidRPr="00675511">
        <w:rPr>
          <w:color w:val="000000"/>
        </w:rPr>
        <w:t>m</w:t>
      </w:r>
      <w:r w:rsidRPr="00675511">
        <w:rPr>
          <w:color w:val="000000"/>
        </w:rPr>
        <w:t>ponenter:</w:t>
      </w:r>
    </w:p>
    <w:p w:rsidR="00B26416" w:rsidRPr="00675511" w:rsidRDefault="00B26416" w:rsidP="00B26416">
      <w:pPr>
        <w:pStyle w:val="PunktlistaBomb"/>
      </w:pPr>
      <w:r w:rsidRPr="00675511">
        <w:t>Omedelbara åtgärder för att säkerställa skydd av mänskliga rättigh</w:t>
      </w:r>
      <w:r w:rsidRPr="00675511">
        <w:t>e</w:t>
      </w:r>
      <w:r w:rsidRPr="00675511">
        <w:t>ter och humanitär säkerhet med utgångspunkt i MR-kommissariens sex punkter.</w:t>
      </w:r>
    </w:p>
    <w:p w:rsidR="00B26416" w:rsidRPr="00675511" w:rsidRDefault="00B26416" w:rsidP="00B26416">
      <w:pPr>
        <w:pStyle w:val="PunktlistaBomb"/>
        <w:spacing w:before="0"/>
      </w:pPr>
      <w:r w:rsidRPr="00675511">
        <w:t>Upprättandet av förstärkt övervakning av Georgiens och Rysslands efte</w:t>
      </w:r>
      <w:r w:rsidRPr="00675511">
        <w:t>r</w:t>
      </w:r>
      <w:r w:rsidRPr="00675511">
        <w:t>levnad av sina förpliktelser och åtaganden såsom Europarådsmedle</w:t>
      </w:r>
      <w:r w:rsidRPr="00675511">
        <w:t>m</w:t>
      </w:r>
      <w:r w:rsidRPr="00675511">
        <w:t>mar.</w:t>
      </w:r>
    </w:p>
    <w:p w:rsidR="00B26416" w:rsidRPr="00675511" w:rsidRDefault="00B26416" w:rsidP="00B26416">
      <w:pPr>
        <w:pStyle w:val="PunktlistaBomb"/>
        <w:spacing w:before="0"/>
      </w:pPr>
      <w:r w:rsidRPr="00675511">
        <w:t>Förstärkt samarbete för att stärka genomförandet av Europarådets grun</w:t>
      </w:r>
      <w:r w:rsidRPr="00675511">
        <w:t>d</w:t>
      </w:r>
      <w:r w:rsidRPr="00675511">
        <w:t>läggande värden i Georgien och Ryssland, där utgångspunkten ska vara r</w:t>
      </w:r>
      <w:r w:rsidRPr="00675511">
        <w:t>e</w:t>
      </w:r>
      <w:r w:rsidRPr="00675511">
        <w:t>sultatet av den utökade övervakningen.</w:t>
      </w:r>
      <w:r w:rsidRPr="00675511">
        <w:rPr>
          <w:rStyle w:val="Fotnotsreferens"/>
          <w:color w:val="000000"/>
        </w:rPr>
        <w:footnoteReference w:id="214"/>
      </w:r>
    </w:p>
    <w:p w:rsidR="00B26416" w:rsidRPr="00675511" w:rsidRDefault="00B26416" w:rsidP="00B26416">
      <w:pPr>
        <w:rPr>
          <w:color w:val="000000"/>
        </w:rPr>
      </w:pPr>
      <w:r w:rsidRPr="00675511">
        <w:rPr>
          <w:color w:val="000000"/>
        </w:rPr>
        <w:t>Vid mötet var den allmänna uppfattningen, uttryckt av bl.a. Frankrike och Storbritannien, att planen var balanserad, realistisk och täckte in alla releva</w:t>
      </w:r>
      <w:r w:rsidRPr="00675511">
        <w:rPr>
          <w:color w:val="000000"/>
        </w:rPr>
        <w:t>n</w:t>
      </w:r>
      <w:r w:rsidRPr="00675511">
        <w:rPr>
          <w:color w:val="000000"/>
        </w:rPr>
        <w:t>ta aspekter. Ryssland var dock tydligt negativ till planen och några delegati</w:t>
      </w:r>
      <w:r w:rsidRPr="00675511">
        <w:rPr>
          <w:color w:val="000000"/>
        </w:rPr>
        <w:t>o</w:t>
      </w:r>
      <w:r w:rsidRPr="00675511">
        <w:rPr>
          <w:color w:val="000000"/>
        </w:rPr>
        <w:t>ner, bl.a. från Italien, Spanien och Tyskland, ifrågasatte värdet av förstärkt öve</w:t>
      </w:r>
      <w:r w:rsidRPr="00675511">
        <w:rPr>
          <w:color w:val="000000"/>
        </w:rPr>
        <w:t>r</w:t>
      </w:r>
      <w:r w:rsidRPr="00675511">
        <w:rPr>
          <w:color w:val="000000"/>
        </w:rPr>
        <w:t>vakning. Generalsekreterare Terry Davis inbjöds att ge förslag till finansi</w:t>
      </w:r>
      <w:r w:rsidRPr="00675511">
        <w:rPr>
          <w:color w:val="000000"/>
        </w:rPr>
        <w:t>e</w:t>
      </w:r>
      <w:r w:rsidRPr="00675511">
        <w:rPr>
          <w:color w:val="000000"/>
        </w:rPr>
        <w:t>ring och g</w:t>
      </w:r>
      <w:r w:rsidRPr="00675511">
        <w:rPr>
          <w:color w:val="000000"/>
        </w:rPr>
        <w:t>e</w:t>
      </w:r>
      <w:r w:rsidRPr="00675511">
        <w:rPr>
          <w:color w:val="000000"/>
        </w:rPr>
        <w:t>nomförande av de föreslagna åtgärderna inför följande möte, med målet att ku</w:t>
      </w:r>
      <w:r w:rsidRPr="00675511">
        <w:rPr>
          <w:color w:val="000000"/>
        </w:rPr>
        <w:t>n</w:t>
      </w:r>
      <w:r w:rsidRPr="00675511">
        <w:rPr>
          <w:color w:val="000000"/>
        </w:rPr>
        <w:t>na besluta om handlingsplanen den 5 november 2008.</w:t>
      </w:r>
      <w:r w:rsidRPr="00675511">
        <w:rPr>
          <w:rStyle w:val="Fotnotsreferens"/>
          <w:color w:val="000000"/>
        </w:rPr>
        <w:footnoteReference w:id="215"/>
      </w:r>
    </w:p>
    <w:p w:rsidR="00B26416" w:rsidRPr="00675511" w:rsidRDefault="00B26416" w:rsidP="00B26416">
      <w:pPr>
        <w:pStyle w:val="Normaltindrag"/>
        <w:rPr>
          <w:color w:val="000000"/>
        </w:rPr>
      </w:pPr>
      <w:r w:rsidRPr="00675511">
        <w:rPr>
          <w:color w:val="000000"/>
        </w:rPr>
        <w:t>Diskussionerna om konsekvenserna av konflikten i Georgien fortsatte på ställföreträdarkommitténs möte den 22 oktober 2008. Generalsekreterarens förslag till finansiering och genomförande av planen diskuterades. Bedö</w:t>
      </w:r>
      <w:r w:rsidRPr="00675511">
        <w:rPr>
          <w:color w:val="000000"/>
        </w:rPr>
        <w:t>m</w:t>
      </w:r>
      <w:r w:rsidRPr="00675511">
        <w:rPr>
          <w:color w:val="000000"/>
        </w:rPr>
        <w:t>ningen efter mötet var att handlingsplanen hade fortsatt starkt stöd, bl.a. utt</w:t>
      </w:r>
      <w:r w:rsidRPr="00675511">
        <w:rPr>
          <w:color w:val="000000"/>
        </w:rPr>
        <w:t>a</w:t>
      </w:r>
      <w:r w:rsidRPr="00675511">
        <w:rPr>
          <w:color w:val="000000"/>
        </w:rPr>
        <w:t>lat av Danmark, Finland, Frankrike, Norge och Storbritannien. Nederländerna och Tys</w:t>
      </w:r>
      <w:r w:rsidRPr="00675511">
        <w:rPr>
          <w:color w:val="000000"/>
        </w:rPr>
        <w:t>k</w:t>
      </w:r>
      <w:r w:rsidRPr="00675511">
        <w:rPr>
          <w:color w:val="000000"/>
        </w:rPr>
        <w:t>land framhöll att parternas samarbete skulle vara nödvändigt för planens genomf</w:t>
      </w:r>
      <w:r w:rsidRPr="00675511">
        <w:rPr>
          <w:color w:val="000000"/>
        </w:rPr>
        <w:t>ö</w:t>
      </w:r>
      <w:r w:rsidRPr="00675511">
        <w:rPr>
          <w:color w:val="000000"/>
        </w:rPr>
        <w:t>rande. Ryssland uttryckte dock allvarliga tvivel avseende planens utgång</w:t>
      </w:r>
      <w:r w:rsidRPr="00675511">
        <w:rPr>
          <w:color w:val="000000"/>
        </w:rPr>
        <w:t>s</w:t>
      </w:r>
      <w:r w:rsidRPr="00675511">
        <w:rPr>
          <w:color w:val="000000"/>
        </w:rPr>
        <w:t>punkter.</w:t>
      </w:r>
      <w:r w:rsidRPr="00675511">
        <w:rPr>
          <w:rStyle w:val="Fotnotsreferens"/>
          <w:color w:val="000000"/>
        </w:rPr>
        <w:footnoteReference w:id="216"/>
      </w:r>
      <w:r w:rsidRPr="00675511">
        <w:rPr>
          <w:color w:val="000000"/>
        </w:rPr>
        <w:t xml:space="preserve"> </w:t>
      </w:r>
    </w:p>
    <w:p w:rsidR="00B26416" w:rsidRPr="00675511" w:rsidRDefault="00B26416" w:rsidP="00B26416">
      <w:pPr>
        <w:pStyle w:val="Normaltindrag"/>
        <w:rPr>
          <w:color w:val="000000"/>
        </w:rPr>
      </w:pPr>
      <w:r w:rsidRPr="00675511">
        <w:rPr>
          <w:color w:val="000000"/>
        </w:rPr>
        <w:t>Den 4 november 2008 gav det franska EU-ordförandeskapet i en deklar</w:t>
      </w:r>
      <w:r w:rsidRPr="00675511">
        <w:rPr>
          <w:color w:val="000000"/>
        </w:rPr>
        <w:t>a</w:t>
      </w:r>
      <w:r w:rsidRPr="00675511">
        <w:rPr>
          <w:color w:val="000000"/>
        </w:rPr>
        <w:t>tion sitt stöd till det svenska ordförandeskapets handlingsplan. I deklarationen underströks att de tre komponenterna mänskliga rättigheter, förstärkt öve</w:t>
      </w:r>
      <w:r w:rsidRPr="00675511">
        <w:rPr>
          <w:color w:val="000000"/>
        </w:rPr>
        <w:t>r</w:t>
      </w:r>
      <w:r w:rsidRPr="00675511">
        <w:rPr>
          <w:color w:val="000000"/>
        </w:rPr>
        <w:t>vakning och samarb</w:t>
      </w:r>
      <w:r w:rsidRPr="00675511">
        <w:rPr>
          <w:color w:val="000000"/>
        </w:rPr>
        <w:t>e</w:t>
      </w:r>
      <w:r w:rsidRPr="00675511">
        <w:rPr>
          <w:color w:val="000000"/>
        </w:rPr>
        <w:t>te och stöd utgör en helhet där enskilda delar inte kan brytas ut.</w:t>
      </w:r>
      <w:r w:rsidRPr="00675511">
        <w:rPr>
          <w:rStyle w:val="Fotnotsreferens"/>
          <w:color w:val="000000"/>
        </w:rPr>
        <w:footnoteReference w:id="217"/>
      </w:r>
      <w:r w:rsidRPr="00675511">
        <w:rPr>
          <w:color w:val="000000"/>
        </w:rPr>
        <w:t xml:space="preserve"> Trots detta kunde ministerkommittén inte besluta om handling</w:t>
      </w:r>
      <w:r w:rsidRPr="00675511">
        <w:rPr>
          <w:color w:val="000000"/>
        </w:rPr>
        <w:t>s</w:t>
      </w:r>
      <w:r w:rsidRPr="00675511">
        <w:rPr>
          <w:color w:val="000000"/>
        </w:rPr>
        <w:t>planen den 5 november 2008. Ryssland ansåg en likabehandling av de två pa</w:t>
      </w:r>
      <w:r w:rsidRPr="00675511">
        <w:rPr>
          <w:color w:val="000000"/>
        </w:rPr>
        <w:t>r</w:t>
      </w:r>
      <w:r w:rsidRPr="00675511">
        <w:rPr>
          <w:color w:val="000000"/>
        </w:rPr>
        <w:t>terna vara orimlig och motsatte sig den utökade övervakning som planen föreskriver.</w:t>
      </w:r>
      <w:r w:rsidRPr="00675511">
        <w:rPr>
          <w:rStyle w:val="Fotnotsreferens"/>
          <w:color w:val="000000"/>
        </w:rPr>
        <w:footnoteReference w:id="218"/>
      </w:r>
      <w:r w:rsidRPr="00675511">
        <w:rPr>
          <w:color w:val="000000"/>
        </w:rPr>
        <w:t xml:space="preserve"> Det franska stödet för handlingsplanen upprepades vid fy</w:t>
      </w:r>
      <w:r w:rsidRPr="00675511">
        <w:rPr>
          <w:color w:val="000000"/>
        </w:rPr>
        <w:t>r</w:t>
      </w:r>
      <w:r w:rsidRPr="00675511">
        <w:rPr>
          <w:color w:val="000000"/>
        </w:rPr>
        <w:t>partsmötet mellan E</w:t>
      </w:r>
      <w:r w:rsidRPr="00675511">
        <w:rPr>
          <w:color w:val="000000"/>
        </w:rPr>
        <w:t>u</w:t>
      </w:r>
      <w:r w:rsidRPr="00675511">
        <w:rPr>
          <w:color w:val="000000"/>
        </w:rPr>
        <w:t>roparådet och EU den 10 november 2008.</w:t>
      </w:r>
      <w:r w:rsidRPr="00675511">
        <w:rPr>
          <w:rStyle w:val="Fotnotsreferens"/>
          <w:color w:val="000000"/>
        </w:rPr>
        <w:footnoteReference w:id="219"/>
      </w:r>
    </w:p>
    <w:p w:rsidR="00B26416" w:rsidRPr="00675511" w:rsidRDefault="00B26416" w:rsidP="00B26416">
      <w:pPr>
        <w:pStyle w:val="Normaltindrag"/>
        <w:rPr>
          <w:color w:val="000000"/>
        </w:rPr>
      </w:pPr>
      <w:r w:rsidRPr="00675511">
        <w:rPr>
          <w:color w:val="000000"/>
        </w:rPr>
        <w:t>Beslut om handlingsplanen sköts återigen upp vid ställföreträdarmötet den 19 november 2008. Ordföranden konstaterade att man hade starkt stöd av så många som 37 länder och att en kompromiss måste ligga inom ramen för principe</w:t>
      </w:r>
      <w:r w:rsidRPr="00675511">
        <w:rPr>
          <w:color w:val="000000"/>
        </w:rPr>
        <w:t>r</w:t>
      </w:r>
      <w:r w:rsidRPr="00675511">
        <w:rPr>
          <w:color w:val="000000"/>
        </w:rPr>
        <w:t>na i handlingsplanen. Ryssland vidhöll att man inte kunde godta en plan som li</w:t>
      </w:r>
      <w:r w:rsidRPr="00675511">
        <w:rPr>
          <w:color w:val="000000"/>
        </w:rPr>
        <w:t>k</w:t>
      </w:r>
      <w:r w:rsidRPr="00675511">
        <w:rPr>
          <w:color w:val="000000"/>
        </w:rPr>
        <w:t>ställer Ryssland och Georgien.</w:t>
      </w:r>
      <w:r w:rsidRPr="00675511">
        <w:rPr>
          <w:rStyle w:val="Fotnotsreferens"/>
          <w:color w:val="000000"/>
        </w:rPr>
        <w:footnoteReference w:id="220"/>
      </w:r>
    </w:p>
    <w:p w:rsidR="00B26416" w:rsidRPr="00675511" w:rsidRDefault="00B26416" w:rsidP="00B26416">
      <w:pPr>
        <w:pStyle w:val="Normaltindrag"/>
        <w:rPr>
          <w:color w:val="000000"/>
        </w:rPr>
      </w:pPr>
      <w:r w:rsidRPr="00675511">
        <w:rPr>
          <w:color w:val="000000"/>
        </w:rPr>
        <w:t>Den 24 november 2008 avslog ställföreträdarkommittén i en proceduro</w:t>
      </w:r>
      <w:r w:rsidRPr="00675511">
        <w:rPr>
          <w:color w:val="000000"/>
        </w:rPr>
        <w:t>m</w:t>
      </w:r>
      <w:r w:rsidRPr="00675511">
        <w:rPr>
          <w:color w:val="000000"/>
        </w:rPr>
        <w:t>röstning förslaget att hålla en omröstning om ordförandeskapets handling</w:t>
      </w:r>
      <w:r w:rsidRPr="00675511">
        <w:rPr>
          <w:color w:val="000000"/>
        </w:rPr>
        <w:t>s</w:t>
      </w:r>
      <w:r w:rsidRPr="00675511">
        <w:rPr>
          <w:color w:val="000000"/>
        </w:rPr>
        <w:t>plan. Det hade inte varit möjligt att nå en kompromiss med Rys</w:t>
      </w:r>
      <w:r w:rsidRPr="00675511">
        <w:rPr>
          <w:color w:val="000000"/>
        </w:rPr>
        <w:t>s</w:t>
      </w:r>
      <w:r w:rsidRPr="00675511">
        <w:rPr>
          <w:color w:val="000000"/>
        </w:rPr>
        <w:t>land och därmed hade frågan tagits till omröstning. Enligt den bilaga där röstresultatet redovisas röstade 17 länder för en omröstning (Albanien, Bulgarien, Da</w:t>
      </w:r>
      <w:r w:rsidRPr="00675511">
        <w:rPr>
          <w:color w:val="000000"/>
        </w:rPr>
        <w:t>n</w:t>
      </w:r>
      <w:r w:rsidRPr="00675511">
        <w:rPr>
          <w:color w:val="000000"/>
        </w:rPr>
        <w:t>mark, Estland, Georgien, Irland, Island, Lettland, Litauen, No</w:t>
      </w:r>
      <w:r w:rsidRPr="00675511">
        <w:rPr>
          <w:color w:val="000000"/>
        </w:rPr>
        <w:t>r</w:t>
      </w:r>
      <w:r w:rsidRPr="00675511">
        <w:rPr>
          <w:color w:val="000000"/>
        </w:rPr>
        <w:t>ge, Polen, Rumänien, Storbritannien, Sverige, Tjeckien, Ukraina och Ungern), sex var emot (Cypern, Finland, Montenegro, Ryssland, Serbien och Slovakien) och 22 avstod.</w:t>
      </w:r>
      <w:r w:rsidRPr="00675511">
        <w:rPr>
          <w:rStyle w:val="Fotnotsreferens"/>
          <w:color w:val="000000"/>
        </w:rPr>
        <w:footnoteReference w:id="221"/>
      </w:r>
    </w:p>
    <w:p w:rsidR="00B26416" w:rsidRPr="00675511" w:rsidRDefault="00B26416" w:rsidP="00B26416">
      <w:pPr>
        <w:pStyle w:val="Normaltindrag"/>
        <w:rPr>
          <w:color w:val="000000"/>
        </w:rPr>
      </w:pPr>
      <w:r w:rsidRPr="00675511">
        <w:rPr>
          <w:color w:val="000000"/>
        </w:rPr>
        <w:t>I utrikesminister Carl Bildts tal vid överlämnandet av ordförandeklu</w:t>
      </w:r>
      <w:r w:rsidRPr="00675511">
        <w:rPr>
          <w:color w:val="000000"/>
        </w:rPr>
        <w:t>b</w:t>
      </w:r>
      <w:r w:rsidRPr="00675511">
        <w:rPr>
          <w:color w:val="000000"/>
        </w:rPr>
        <w:t>ban till Spanien den 27 november 2008 uttryckte han besvikelse över att han</w:t>
      </w:r>
      <w:r w:rsidRPr="00675511">
        <w:rPr>
          <w:color w:val="000000"/>
        </w:rPr>
        <w:t>d</w:t>
      </w:r>
      <w:r w:rsidRPr="00675511">
        <w:rPr>
          <w:color w:val="000000"/>
        </w:rPr>
        <w:t>lingsplanen, trots starkt stöd, inte hade kunnat antas under det svenska ordf</w:t>
      </w:r>
      <w:r w:rsidRPr="00675511">
        <w:rPr>
          <w:color w:val="000000"/>
        </w:rPr>
        <w:t>ö</w:t>
      </w:r>
      <w:r w:rsidRPr="00675511">
        <w:rPr>
          <w:color w:val="000000"/>
        </w:rPr>
        <w:t>randeskapet. Enligt Bildt hade Georgienkonflikten tagit mycket tid och pol</w:t>
      </w:r>
      <w:r w:rsidRPr="00675511">
        <w:rPr>
          <w:color w:val="000000"/>
        </w:rPr>
        <w:t>i</w:t>
      </w:r>
      <w:r w:rsidRPr="00675511">
        <w:rPr>
          <w:color w:val="000000"/>
        </w:rPr>
        <w:t>tisk energi i anspråk och att inte kunna fatta beslut om den, trots de omfatta</w:t>
      </w:r>
      <w:r w:rsidRPr="00675511">
        <w:rPr>
          <w:color w:val="000000"/>
        </w:rPr>
        <w:t>n</w:t>
      </w:r>
      <w:r w:rsidRPr="00675511">
        <w:rPr>
          <w:color w:val="000000"/>
        </w:rPr>
        <w:t>de diskussi</w:t>
      </w:r>
      <w:r w:rsidRPr="00675511">
        <w:rPr>
          <w:color w:val="000000"/>
        </w:rPr>
        <w:t>o</w:t>
      </w:r>
      <w:r w:rsidRPr="00675511">
        <w:rPr>
          <w:color w:val="000000"/>
        </w:rPr>
        <w:t>ner som förts med alla inblandade länder, ”obviously falls way short of our expect</w:t>
      </w:r>
      <w:r w:rsidRPr="00675511">
        <w:rPr>
          <w:color w:val="000000"/>
        </w:rPr>
        <w:t>a</w:t>
      </w:r>
      <w:r w:rsidRPr="00675511">
        <w:rPr>
          <w:color w:val="000000"/>
        </w:rPr>
        <w:t>tions”.</w:t>
      </w:r>
      <w:r w:rsidRPr="00675511">
        <w:rPr>
          <w:rStyle w:val="Fotnotsreferens"/>
          <w:color w:val="000000"/>
        </w:rPr>
        <w:footnoteReference w:id="222"/>
      </w:r>
    </w:p>
    <w:p w:rsidR="00B26416" w:rsidRPr="00675511" w:rsidRDefault="00B26416" w:rsidP="00B26416">
      <w:pPr>
        <w:pStyle w:val="Normaltindrag"/>
        <w:rPr>
          <w:color w:val="000000"/>
        </w:rPr>
      </w:pPr>
      <w:r w:rsidRPr="00675511">
        <w:rPr>
          <w:color w:val="000000"/>
        </w:rPr>
        <w:t>Reaktionerna på Bildts tal var positiva. Frankrike menade att det varit ett starkt och dynamiskt ordförandeskap i en ovanligt svår situation, och fra</w:t>
      </w:r>
      <w:r w:rsidRPr="00675511">
        <w:rPr>
          <w:color w:val="000000"/>
        </w:rPr>
        <w:t>m</w:t>
      </w:r>
      <w:r w:rsidRPr="00675511">
        <w:rPr>
          <w:color w:val="000000"/>
        </w:rPr>
        <w:t>höll särskilt hur väl samarbetet med EU fungerat. Tyskland instämde i det franska uttalandet. Storbritannien uttryckte tydligt att man avsåg att stödja det ko</w:t>
      </w:r>
      <w:r w:rsidRPr="00675511">
        <w:rPr>
          <w:color w:val="000000"/>
        </w:rPr>
        <w:t>m</w:t>
      </w:r>
      <w:r w:rsidRPr="00675511">
        <w:rPr>
          <w:color w:val="000000"/>
        </w:rPr>
        <w:t>mande spanska ordförandeskapets arbete med att genomföra den framtagna handlingsplanen. Flera länder berömde det svenska ordförandeskapets pri</w:t>
      </w:r>
      <w:r w:rsidRPr="00675511">
        <w:rPr>
          <w:color w:val="000000"/>
        </w:rPr>
        <w:t>n</w:t>
      </w:r>
      <w:r w:rsidRPr="00675511">
        <w:rPr>
          <w:color w:val="000000"/>
        </w:rPr>
        <w:t>cipfasta försvar av Europarådets värderingar i samband med konflikten.</w:t>
      </w:r>
      <w:r w:rsidRPr="00675511">
        <w:rPr>
          <w:rStyle w:val="Fotnotsreferens"/>
          <w:color w:val="000000"/>
        </w:rPr>
        <w:footnoteReference w:id="223"/>
      </w:r>
    </w:p>
    <w:p w:rsidR="00B26416" w:rsidRPr="00675511" w:rsidRDefault="00B26416" w:rsidP="00B26416">
      <w:pPr>
        <w:pStyle w:val="Rubrik2"/>
        <w:rPr>
          <w:color w:val="000000"/>
        </w:rPr>
      </w:pPr>
      <w:bookmarkStart w:id="140" w:name="_Toc216679399"/>
      <w:bookmarkStart w:id="141" w:name="_Toc223255956"/>
      <w:r w:rsidRPr="00675511">
        <w:rPr>
          <w:color w:val="000000"/>
        </w:rPr>
        <w:t>5.5 Röster om ordförandeskapet och Georgienkrisen</w:t>
      </w:r>
      <w:bookmarkEnd w:id="140"/>
      <w:bookmarkEnd w:id="141"/>
    </w:p>
    <w:p w:rsidR="00B26416" w:rsidRPr="00675511" w:rsidRDefault="00B26416" w:rsidP="00B26416">
      <w:pPr>
        <w:rPr>
          <w:spacing w:val="-2"/>
        </w:rPr>
      </w:pPr>
      <w:r w:rsidRPr="00675511">
        <w:rPr>
          <w:spacing w:val="-2"/>
        </w:rPr>
        <w:t>I detta avsnitt redovisas kommentarer till det svenska ordförandeskapets ag</w:t>
      </w:r>
      <w:r w:rsidRPr="00675511">
        <w:rPr>
          <w:spacing w:val="-2"/>
        </w:rPr>
        <w:t>e</w:t>
      </w:r>
      <w:r w:rsidRPr="00675511">
        <w:rPr>
          <w:spacing w:val="-2"/>
        </w:rPr>
        <w:t>rande avseende Georgienkonflikten framförda under debatter vid den parlame</w:t>
      </w:r>
      <w:r w:rsidRPr="00675511">
        <w:rPr>
          <w:spacing w:val="-2"/>
        </w:rPr>
        <w:t>n</w:t>
      </w:r>
      <w:r w:rsidRPr="00675511">
        <w:rPr>
          <w:spacing w:val="-2"/>
        </w:rPr>
        <w:t>tariska församlingens höstsession 2008 och i intervjuer. Komment</w:t>
      </w:r>
      <w:r w:rsidRPr="00675511">
        <w:rPr>
          <w:spacing w:val="-2"/>
        </w:rPr>
        <w:t>a</w:t>
      </w:r>
      <w:r w:rsidRPr="00675511">
        <w:rPr>
          <w:spacing w:val="-2"/>
        </w:rPr>
        <w:t>rerna har sammanfattats under rubrikerna Ett snabbt agerande, Ett tydligt ställningstaga</w:t>
      </w:r>
      <w:r w:rsidRPr="00675511">
        <w:rPr>
          <w:spacing w:val="-2"/>
        </w:rPr>
        <w:t>n</w:t>
      </w:r>
      <w:r w:rsidRPr="00675511">
        <w:rPr>
          <w:spacing w:val="-2"/>
        </w:rPr>
        <w:t>de, Uppskattade initiativ, Ett gott samarbete och Ett missat tillfä</w:t>
      </w:r>
      <w:r w:rsidRPr="00675511">
        <w:rPr>
          <w:spacing w:val="-2"/>
        </w:rPr>
        <w:t>l</w:t>
      </w:r>
      <w:r w:rsidRPr="00675511">
        <w:rPr>
          <w:spacing w:val="-2"/>
        </w:rPr>
        <w:t>le?</w:t>
      </w:r>
    </w:p>
    <w:p w:rsidR="00B26416" w:rsidRPr="00675511" w:rsidRDefault="00B26416" w:rsidP="00B26416">
      <w:pPr>
        <w:pStyle w:val="Rubrik3"/>
        <w:rPr>
          <w:noProof w:val="0"/>
          <w:color w:val="000000"/>
        </w:rPr>
      </w:pPr>
      <w:bookmarkStart w:id="142" w:name="_Toc216679400"/>
      <w:bookmarkStart w:id="143" w:name="_Toc216679401"/>
      <w:r w:rsidRPr="00675511">
        <w:rPr>
          <w:noProof w:val="0"/>
          <w:color w:val="000000"/>
        </w:rPr>
        <w:t>Ett snabbt agerande</w:t>
      </w:r>
      <w:bookmarkEnd w:id="143"/>
    </w:p>
    <w:p w:rsidR="00B26416" w:rsidRPr="00675511" w:rsidRDefault="00B26416" w:rsidP="00B26416">
      <w:pPr>
        <w:rPr>
          <w:color w:val="000000"/>
        </w:rPr>
      </w:pPr>
      <w:r w:rsidRPr="00675511">
        <w:rPr>
          <w:color w:val="000000"/>
        </w:rPr>
        <w:t>Såväl under den parlamentariska församlingens debatter som i intervjuer framkommer positiva omdömen beträffande hur snabbt det svenska ordföra</w:t>
      </w:r>
      <w:r w:rsidRPr="00675511">
        <w:rPr>
          <w:color w:val="000000"/>
        </w:rPr>
        <w:t>n</w:t>
      </w:r>
      <w:r w:rsidRPr="00675511">
        <w:rPr>
          <w:color w:val="000000"/>
        </w:rPr>
        <w:t>deskapet reagerade på krisen. Det omedelbara agerandet framhålls exempe</w:t>
      </w:r>
      <w:r w:rsidRPr="00675511">
        <w:rPr>
          <w:color w:val="000000"/>
        </w:rPr>
        <w:t>l</w:t>
      </w:r>
      <w:r w:rsidRPr="00675511">
        <w:rPr>
          <w:color w:val="000000"/>
        </w:rPr>
        <w:t>vis av gen</w:t>
      </w:r>
      <w:r w:rsidRPr="00675511">
        <w:rPr>
          <w:color w:val="000000"/>
        </w:rPr>
        <w:t>e</w:t>
      </w:r>
      <w:r w:rsidRPr="00675511">
        <w:rPr>
          <w:color w:val="000000"/>
        </w:rPr>
        <w:t xml:space="preserve">ralsekreteraren i Europarådets kongress Ulrich Bohner och Jean-Louis Laurens, generaldirektör för </w:t>
      </w:r>
      <w:r w:rsidRPr="00675511">
        <w:t>Europarådets generaldirektorat för dem</w:t>
      </w:r>
      <w:r w:rsidRPr="00675511">
        <w:t>o</w:t>
      </w:r>
      <w:r w:rsidRPr="00675511">
        <w:t>krati och politiska frågor, men även av parlamentariker som Aleksandër Bib</w:t>
      </w:r>
      <w:r w:rsidRPr="00675511">
        <w:t>e</w:t>
      </w:r>
      <w:r w:rsidRPr="00675511">
        <w:t>raj (Albanien, EPP/CD) och Kerstin Lundgren (c). I</w:t>
      </w:r>
      <w:r w:rsidRPr="00675511">
        <w:rPr>
          <w:rStyle w:val="CharChar"/>
        </w:rPr>
        <w:t xml:space="preserve"> </w:t>
      </w:r>
      <w:r w:rsidRPr="00675511">
        <w:rPr>
          <w:color w:val="000000"/>
        </w:rPr>
        <w:t>detta sammanhang nämns särskilt Carl Bildt och Terry Davis resa till Georgien, där de var bland de första att på plats undersöka förhållandena. En av intervjupersonerna m</w:t>
      </w:r>
      <w:r w:rsidRPr="00675511">
        <w:rPr>
          <w:color w:val="000000"/>
        </w:rPr>
        <w:t>e</w:t>
      </w:r>
      <w:r w:rsidRPr="00675511">
        <w:rPr>
          <w:color w:val="000000"/>
        </w:rPr>
        <w:t>nar att det var bra att ordförandeskapet hade agerat så snabbt så att inte hela arenan hade lä</w:t>
      </w:r>
      <w:r w:rsidRPr="00675511">
        <w:rPr>
          <w:color w:val="000000"/>
        </w:rPr>
        <w:t>m</w:t>
      </w:r>
      <w:r w:rsidRPr="00675511">
        <w:rPr>
          <w:color w:val="000000"/>
        </w:rPr>
        <w:t>nats till EU.</w:t>
      </w:r>
    </w:p>
    <w:p w:rsidR="00B26416" w:rsidRPr="00675511" w:rsidRDefault="00B26416" w:rsidP="00B26416">
      <w:pPr>
        <w:pStyle w:val="Normaltindrag"/>
        <w:rPr>
          <w:color w:val="000000"/>
        </w:rPr>
      </w:pPr>
      <w:r w:rsidRPr="00675511">
        <w:rPr>
          <w:color w:val="000000"/>
        </w:rPr>
        <w:t>Den schweiziske parlamentarikern Andreas Gross (SOC) anser att Carl Bildt visserligen reagerade snabbt och var närvarande i krisens inle</w:t>
      </w:r>
      <w:r w:rsidRPr="00675511">
        <w:rPr>
          <w:color w:val="000000"/>
        </w:rPr>
        <w:t>d</w:t>
      </w:r>
      <w:r w:rsidRPr="00675511">
        <w:rPr>
          <w:color w:val="000000"/>
        </w:rPr>
        <w:t>ning, men att det inte alltid var klart i vilken roll han uttalade sig. Gross menar att Bildt agerade mer i egenskap av svensk utrikesminister än som ministerko</w:t>
      </w:r>
      <w:r w:rsidRPr="00675511">
        <w:rPr>
          <w:color w:val="000000"/>
        </w:rPr>
        <w:t>m</w:t>
      </w:r>
      <w:r w:rsidRPr="00675511">
        <w:rPr>
          <w:color w:val="000000"/>
        </w:rPr>
        <w:t>mitténs ordförande.</w:t>
      </w:r>
      <w:r w:rsidRPr="00675511">
        <w:rPr>
          <w:rStyle w:val="Fotnotsreferens"/>
          <w:color w:val="000000"/>
        </w:rPr>
        <w:footnoteReference w:id="224"/>
      </w:r>
      <w:r w:rsidRPr="00675511">
        <w:rPr>
          <w:color w:val="000000"/>
        </w:rPr>
        <w:t xml:space="preserve"> Även den svenske parlamentarikern Björn von Sydow (s) uttrycker i en intervju att det i krisens inledning ibland var svårt att uppfa</w:t>
      </w:r>
      <w:r w:rsidRPr="00675511">
        <w:rPr>
          <w:color w:val="000000"/>
        </w:rPr>
        <w:t>t</w:t>
      </w:r>
      <w:r w:rsidRPr="00675511">
        <w:rPr>
          <w:color w:val="000000"/>
        </w:rPr>
        <w:t>ta i vilken roll Bildt agerade. Förutom denna kommentar ger von Sydow ett positivt omdöme om ordförandeskapets hantering av Georgienkr</w:t>
      </w:r>
      <w:r w:rsidRPr="00675511">
        <w:rPr>
          <w:color w:val="000000"/>
        </w:rPr>
        <w:t>i</w:t>
      </w:r>
      <w:r w:rsidRPr="00675511">
        <w:rPr>
          <w:color w:val="000000"/>
        </w:rPr>
        <w:t>sen och menar att Europarådet faktiskt hade varit kapabelt att svara på den utm</w:t>
      </w:r>
      <w:r w:rsidRPr="00675511">
        <w:rPr>
          <w:color w:val="000000"/>
        </w:rPr>
        <w:t>a</w:t>
      </w:r>
      <w:r w:rsidRPr="00675511">
        <w:rPr>
          <w:color w:val="000000"/>
        </w:rPr>
        <w:t>ning som ett krig mellan två medlemsstater inneburit.</w:t>
      </w:r>
    </w:p>
    <w:p w:rsidR="00B26416" w:rsidRPr="00675511" w:rsidRDefault="00B26416" w:rsidP="00B26416">
      <w:pPr>
        <w:pStyle w:val="Normaltindrag"/>
        <w:rPr>
          <w:color w:val="000000"/>
        </w:rPr>
      </w:pPr>
      <w:r w:rsidRPr="00675511">
        <w:rPr>
          <w:color w:val="000000"/>
        </w:rPr>
        <w:t>Flera av medlemmarna av den svenska Europarådsdelegationen anmärker att då man jämför det svenska ordförandeskapets hantering av krisen med den parlamentariska församlin</w:t>
      </w:r>
      <w:r w:rsidRPr="00675511">
        <w:rPr>
          <w:color w:val="000000"/>
        </w:rPr>
        <w:t>g</w:t>
      </w:r>
      <w:r w:rsidRPr="00675511">
        <w:rPr>
          <w:color w:val="000000"/>
        </w:rPr>
        <w:t>ens reaktion så gjorde ordförandeskapet ett bättre arbete och agerade mer samlat och professionellt. Göran Lindblad (m) hänv</w:t>
      </w:r>
      <w:r w:rsidRPr="00675511">
        <w:rPr>
          <w:color w:val="000000"/>
        </w:rPr>
        <w:t>i</w:t>
      </w:r>
      <w:r w:rsidRPr="00675511">
        <w:rPr>
          <w:color w:val="000000"/>
        </w:rPr>
        <w:t>sar till att han ville att församlingens talman Llu</w:t>
      </w:r>
      <w:r w:rsidRPr="00675511">
        <w:rPr>
          <w:rFonts w:ascii="Bembo" w:hAnsi="Bembo"/>
          <w:color w:val="000000"/>
        </w:rPr>
        <w:t>í</w:t>
      </w:r>
      <w:r w:rsidRPr="00675511">
        <w:rPr>
          <w:color w:val="000000"/>
        </w:rPr>
        <w:t>s Maria de Puig skulle kalla in den parlament</w:t>
      </w:r>
      <w:r w:rsidRPr="00675511">
        <w:rPr>
          <w:color w:val="000000"/>
        </w:rPr>
        <w:t>a</w:t>
      </w:r>
      <w:r w:rsidRPr="00675511">
        <w:rPr>
          <w:color w:val="000000"/>
        </w:rPr>
        <w:t>riska församlingens byrå till ett extra möte med anledning av kriget. Lindblad är besviken över att detta inte skedde.</w:t>
      </w:r>
    </w:p>
    <w:bookmarkEnd w:id="142"/>
    <w:p w:rsidR="00B26416" w:rsidRPr="00675511" w:rsidRDefault="00B26416" w:rsidP="00B26416">
      <w:pPr>
        <w:pStyle w:val="Rubrik3"/>
        <w:rPr>
          <w:noProof w:val="0"/>
          <w:color w:val="000000"/>
        </w:rPr>
      </w:pPr>
      <w:r w:rsidRPr="00675511">
        <w:rPr>
          <w:noProof w:val="0"/>
          <w:color w:val="000000"/>
        </w:rPr>
        <w:t>Ett tydligt ställningstagande</w:t>
      </w:r>
    </w:p>
    <w:p w:rsidR="00B26416" w:rsidRPr="00675511" w:rsidRDefault="00B26416" w:rsidP="00B26416">
      <w:pPr>
        <w:rPr>
          <w:color w:val="000000"/>
        </w:rPr>
      </w:pPr>
      <w:r w:rsidRPr="00675511">
        <w:rPr>
          <w:color w:val="000000"/>
        </w:rPr>
        <w:t>Några av intervjupersonerna kommenterar det svenska ordförandeskapets inledande uttalanden med anledning av krisen. Flera av intervjupersonerna säger att de uppfattade ordförandeskapets uttalanden som ett ställningstaga</w:t>
      </w:r>
      <w:r w:rsidRPr="00675511">
        <w:rPr>
          <w:color w:val="000000"/>
        </w:rPr>
        <w:t>n</w:t>
      </w:r>
      <w:r w:rsidRPr="00675511">
        <w:rPr>
          <w:color w:val="000000"/>
        </w:rPr>
        <w:t>de i konflikten. Åsikterna går dock isär beträffande hur detta värderas.</w:t>
      </w:r>
    </w:p>
    <w:p w:rsidR="00B26416" w:rsidRPr="00675511" w:rsidRDefault="00B26416" w:rsidP="00B26416">
      <w:pPr>
        <w:pStyle w:val="Normaltindrag"/>
        <w:rPr>
          <w:color w:val="000000"/>
        </w:rPr>
      </w:pPr>
      <w:r w:rsidRPr="00675511">
        <w:rPr>
          <w:color w:val="000000"/>
        </w:rPr>
        <w:t>Några menar att det är bra för Europarådet med ett ordförand</w:t>
      </w:r>
      <w:r w:rsidRPr="00675511">
        <w:rPr>
          <w:color w:val="000000"/>
        </w:rPr>
        <w:t>e</w:t>
      </w:r>
      <w:r w:rsidRPr="00675511">
        <w:rPr>
          <w:color w:val="000000"/>
        </w:rPr>
        <w:t>skap som tar tydlig ställning då ett land (Ryssland), enligt intervjupersonernas uppfattning, så uppenbart bryter mot organisationens regler. Detta bör uttryckas klart och då får man naturligtvis räkna med att alla inte kommer att uppskatta tydligh</w:t>
      </w:r>
      <w:r w:rsidRPr="00675511">
        <w:rPr>
          <w:color w:val="000000"/>
        </w:rPr>
        <w:t>e</w:t>
      </w:r>
      <w:r w:rsidRPr="00675511">
        <w:rPr>
          <w:color w:val="000000"/>
        </w:rPr>
        <w:t>ten, anser en intervjuperson. Ett annat omdöme är att det svenska ordföra</w:t>
      </w:r>
      <w:r w:rsidRPr="00675511">
        <w:rPr>
          <w:color w:val="000000"/>
        </w:rPr>
        <w:t>n</w:t>
      </w:r>
      <w:r w:rsidRPr="00675511">
        <w:rPr>
          <w:color w:val="000000"/>
        </w:rPr>
        <w:t>deskapet genom sin ”tydliga kommunikation” i samband med Georgienko</w:t>
      </w:r>
      <w:r w:rsidRPr="00675511">
        <w:rPr>
          <w:color w:val="000000"/>
        </w:rPr>
        <w:t>n</w:t>
      </w:r>
      <w:r w:rsidRPr="00675511">
        <w:rPr>
          <w:color w:val="000000"/>
        </w:rPr>
        <w:t>flikten kom att framstå som ett aktivt och synligt ordf</w:t>
      </w:r>
      <w:r w:rsidRPr="00675511">
        <w:rPr>
          <w:color w:val="000000"/>
        </w:rPr>
        <w:t>ö</w:t>
      </w:r>
      <w:r w:rsidRPr="00675511">
        <w:rPr>
          <w:color w:val="000000"/>
        </w:rPr>
        <w:t>randeskap.</w:t>
      </w:r>
    </w:p>
    <w:p w:rsidR="00B26416" w:rsidRPr="00675511" w:rsidRDefault="00B26416" w:rsidP="00B26416">
      <w:pPr>
        <w:pStyle w:val="Normaltindrag"/>
        <w:rPr>
          <w:color w:val="000000"/>
        </w:rPr>
      </w:pPr>
      <w:r w:rsidRPr="00675511">
        <w:rPr>
          <w:color w:val="000000"/>
        </w:rPr>
        <w:t>I intervjue</w:t>
      </w:r>
      <w:r w:rsidRPr="00675511">
        <w:rPr>
          <w:color w:val="000000"/>
        </w:rPr>
        <w:t>r</w:t>
      </w:r>
      <w:r w:rsidRPr="00675511">
        <w:rPr>
          <w:color w:val="000000"/>
        </w:rPr>
        <w:t>na framkommer även åsikten att det svenska ordförandeskapet uttalanden var obalanserade. Några personer, bl.a. schweizaren Andreas Gross (SOC) och de svenska parlamentarikerna Carina Hägg (s) och Morgan Johansson (s), menar att det var bra att ordförandeskapet visade tydlighet gen</w:t>
      </w:r>
      <w:r w:rsidRPr="00675511">
        <w:rPr>
          <w:color w:val="000000"/>
        </w:rPr>
        <w:t>t</w:t>
      </w:r>
      <w:r w:rsidRPr="00675511">
        <w:rPr>
          <w:color w:val="000000"/>
        </w:rPr>
        <w:t>emot Ryssland, men att även Georgien borde ha kritiserats på ett tydligt sätt. Göran Lindblad (m), ordförande för Sveriges delegation vid Europar</w:t>
      </w:r>
      <w:r w:rsidRPr="00675511">
        <w:rPr>
          <w:color w:val="000000"/>
        </w:rPr>
        <w:t>å</w:t>
      </w:r>
      <w:r w:rsidRPr="00675511">
        <w:rPr>
          <w:color w:val="000000"/>
        </w:rPr>
        <w:t>dets parlame</w:t>
      </w:r>
      <w:r w:rsidRPr="00675511">
        <w:rPr>
          <w:color w:val="000000"/>
        </w:rPr>
        <w:t>n</w:t>
      </w:r>
      <w:r w:rsidRPr="00675511">
        <w:rPr>
          <w:color w:val="000000"/>
        </w:rPr>
        <w:t>tariska församling, framhåller att det var en korrekt bedömning att ge Ryssland huvuda</w:t>
      </w:r>
      <w:r w:rsidRPr="00675511">
        <w:rPr>
          <w:color w:val="000000"/>
        </w:rPr>
        <w:t>n</w:t>
      </w:r>
      <w:r w:rsidRPr="00675511">
        <w:rPr>
          <w:color w:val="000000"/>
        </w:rPr>
        <w:t>svaret för konflikten utifrån den kunskap man hade då, även om framtida utredningar naturligtvis kan komma att fö</w:t>
      </w:r>
      <w:r w:rsidRPr="00675511">
        <w:rPr>
          <w:color w:val="000000"/>
        </w:rPr>
        <w:t>r</w:t>
      </w:r>
      <w:r w:rsidRPr="00675511">
        <w:rPr>
          <w:color w:val="000000"/>
        </w:rPr>
        <w:t>ändra bilden av Georgiens roll vid krigsutbrottet.</w:t>
      </w:r>
    </w:p>
    <w:p w:rsidR="00B26416" w:rsidRPr="00675511" w:rsidRDefault="00B26416" w:rsidP="00B26416">
      <w:pPr>
        <w:pStyle w:val="Normaltindrag"/>
        <w:rPr>
          <w:color w:val="000000"/>
        </w:rPr>
      </w:pPr>
      <w:r w:rsidRPr="00675511">
        <w:rPr>
          <w:color w:val="000000"/>
        </w:rPr>
        <w:t>En av de skriftliga frågor ordförandeskapet fick ta emot under den parl</w:t>
      </w:r>
      <w:r w:rsidRPr="00675511">
        <w:rPr>
          <w:color w:val="000000"/>
        </w:rPr>
        <w:t>a</w:t>
      </w:r>
      <w:r w:rsidRPr="00675511">
        <w:rPr>
          <w:color w:val="000000"/>
        </w:rPr>
        <w:t>mentariska församlingens höstsession handlade om de uttalanden man gjorde med anle</w:t>
      </w:r>
      <w:r w:rsidRPr="00675511">
        <w:rPr>
          <w:color w:val="000000"/>
        </w:rPr>
        <w:t>d</w:t>
      </w:r>
      <w:r w:rsidRPr="00675511">
        <w:rPr>
          <w:color w:val="000000"/>
        </w:rPr>
        <w:t>ning av Georgienkrisen. I ordförandeskapets svar understryks att det är nödvändig med tydlighet i frågor som berör Europarådets grundlägga</w:t>
      </w:r>
      <w:r w:rsidRPr="00675511">
        <w:rPr>
          <w:color w:val="000000"/>
        </w:rPr>
        <w:t>n</w:t>
      </w:r>
      <w:r w:rsidRPr="00675511">
        <w:rPr>
          <w:color w:val="000000"/>
        </w:rPr>
        <w:t>de principer och gemensamma värderingar: ”</w:t>
      </w:r>
      <w:r w:rsidRPr="00675511">
        <w:t>The Chairmanship unde</w:t>
      </w:r>
      <w:r w:rsidRPr="00675511">
        <w:t>r</w:t>
      </w:r>
      <w:r w:rsidRPr="00675511">
        <w:t>lines the need to clearly address issues involving the fundamental principles and common values of the Cou</w:t>
      </w:r>
      <w:r w:rsidRPr="00675511">
        <w:t>n</w:t>
      </w:r>
      <w:r w:rsidRPr="00675511">
        <w:t>cil of Europe</w:t>
      </w:r>
      <w:r w:rsidRPr="00675511">
        <w:rPr>
          <w:color w:val="000000"/>
        </w:rPr>
        <w:t>”.</w:t>
      </w:r>
      <w:r w:rsidRPr="00675511">
        <w:rPr>
          <w:rStyle w:val="Fotnotsreferens"/>
          <w:color w:val="000000"/>
        </w:rPr>
        <w:footnoteReference w:id="225"/>
      </w:r>
    </w:p>
    <w:p w:rsidR="00B26416" w:rsidRPr="00675511" w:rsidRDefault="00B26416" w:rsidP="00B26416">
      <w:pPr>
        <w:pStyle w:val="Rubrik3"/>
        <w:rPr>
          <w:noProof w:val="0"/>
          <w:color w:val="000000"/>
        </w:rPr>
      </w:pPr>
      <w:r w:rsidRPr="00675511">
        <w:rPr>
          <w:noProof w:val="0"/>
          <w:color w:val="000000"/>
        </w:rPr>
        <w:t>Uppskattade initiativ</w:t>
      </w:r>
    </w:p>
    <w:p w:rsidR="00B26416" w:rsidRPr="00675511" w:rsidRDefault="00B26416" w:rsidP="00B26416">
      <w:pPr>
        <w:rPr>
          <w:color w:val="000000"/>
        </w:rPr>
      </w:pPr>
      <w:r w:rsidRPr="00675511">
        <w:t>Det informella ministermötet beskrivs av många i mycket positiva ordalag. Tiny Kox (Nederländerna, UEL) menar att det var ett profe</w:t>
      </w:r>
      <w:r w:rsidRPr="00675511">
        <w:t>s</w:t>
      </w:r>
      <w:r w:rsidRPr="00675511">
        <w:t>sionellt beslut att ordna det informella ministermötet och att det hade resulterat i ett bra och balanserat uttalande. Flera, exempelvis Jean-Louis La</w:t>
      </w:r>
      <w:r w:rsidRPr="00675511">
        <w:t>u</w:t>
      </w:r>
      <w:r w:rsidRPr="00675511">
        <w:t>rens, generaldirektör vid Europarådets generaldirektorat för demokrati och politiska frågor, fra</w:t>
      </w:r>
      <w:r w:rsidRPr="00675511">
        <w:t>m</w:t>
      </w:r>
      <w:r w:rsidRPr="00675511">
        <w:t xml:space="preserve">håller den höga närvaron vid mötet. </w:t>
      </w:r>
      <w:r w:rsidRPr="00675511">
        <w:rPr>
          <w:color w:val="000000"/>
        </w:rPr>
        <w:t>Generalsekreteraren i Europarådets ko</w:t>
      </w:r>
      <w:r w:rsidRPr="00675511">
        <w:rPr>
          <w:color w:val="000000"/>
        </w:rPr>
        <w:t>n</w:t>
      </w:r>
      <w:r w:rsidRPr="00675511">
        <w:rPr>
          <w:color w:val="000000"/>
        </w:rPr>
        <w:t xml:space="preserve">gress </w:t>
      </w:r>
      <w:r w:rsidRPr="00675511">
        <w:t>Ulrich Bohner m</w:t>
      </w:r>
      <w:r w:rsidRPr="00675511">
        <w:t>e</w:t>
      </w:r>
      <w:r w:rsidRPr="00675511">
        <w:t>nar att mötet var ett viktigt initiativ som satt i gång bra diskussioner inom organis</w:t>
      </w:r>
      <w:r w:rsidRPr="00675511">
        <w:t>a</w:t>
      </w:r>
      <w:r w:rsidRPr="00675511">
        <w:t>tionen.</w:t>
      </w:r>
    </w:p>
    <w:p w:rsidR="00B26416" w:rsidRPr="00675511" w:rsidRDefault="00B26416" w:rsidP="00B26416">
      <w:pPr>
        <w:pStyle w:val="Normaltindrag"/>
        <w:rPr>
          <w:color w:val="000000"/>
        </w:rPr>
      </w:pPr>
      <w:r w:rsidRPr="00675511">
        <w:rPr>
          <w:color w:val="000000"/>
        </w:rPr>
        <w:t>Det informella ministermötets resultat, dvs. de punkter som man avsåg lägga till grund för en framtida handlingsplan i Georgie</w:t>
      </w:r>
      <w:r w:rsidRPr="00675511">
        <w:rPr>
          <w:color w:val="000000"/>
        </w:rPr>
        <w:t>n</w:t>
      </w:r>
      <w:r w:rsidRPr="00675511">
        <w:rPr>
          <w:color w:val="000000"/>
        </w:rPr>
        <w:t>frågan, berördes vid några tillfällen i den parlamentariska deba</w:t>
      </w:r>
      <w:r w:rsidRPr="00675511">
        <w:rPr>
          <w:color w:val="000000"/>
        </w:rPr>
        <w:t>t</w:t>
      </w:r>
      <w:r w:rsidRPr="00675511">
        <w:rPr>
          <w:color w:val="000000"/>
        </w:rPr>
        <w:t>ten och i intervjuer. Här uttrycks positiva omdömen om förslaget om en utökad granskning av Georgiens och Rysslands förpliktelser, liksom ordförandeskapets förslag att skapa ett sa</w:t>
      </w:r>
      <w:r w:rsidRPr="00675511">
        <w:rPr>
          <w:color w:val="000000"/>
        </w:rPr>
        <w:t>m</w:t>
      </w:r>
      <w:r w:rsidRPr="00675511">
        <w:rPr>
          <w:color w:val="000000"/>
        </w:rPr>
        <w:t>band mellan övervakning och stöd till medlemsländer. En av intervjupers</w:t>
      </w:r>
      <w:r w:rsidRPr="00675511">
        <w:rPr>
          <w:color w:val="000000"/>
        </w:rPr>
        <w:t>o</w:t>
      </w:r>
      <w:r w:rsidRPr="00675511">
        <w:rPr>
          <w:color w:val="000000"/>
        </w:rPr>
        <w:t>nerna anmärker dock att genomförandet av förslagen förutsätter de berörda ländernas me</w:t>
      </w:r>
      <w:r w:rsidRPr="00675511">
        <w:rPr>
          <w:color w:val="000000"/>
        </w:rPr>
        <w:t>d</w:t>
      </w:r>
      <w:r w:rsidRPr="00675511">
        <w:rPr>
          <w:color w:val="000000"/>
        </w:rPr>
        <w:t>verkan.</w:t>
      </w:r>
    </w:p>
    <w:p w:rsidR="00B26416" w:rsidRPr="00675511" w:rsidRDefault="00B26416" w:rsidP="00B26416">
      <w:pPr>
        <w:pStyle w:val="Normaltindrag"/>
        <w:rPr>
          <w:color w:val="000000"/>
        </w:rPr>
      </w:pPr>
      <w:r w:rsidRPr="00675511">
        <w:rPr>
          <w:color w:val="000000"/>
        </w:rPr>
        <w:t>Göran Lindblad (m) tar i ett anförande upp det framtida handlandet och nämner fyra åtgärdspunkter: en internationell utredning för att klarlägga hä</w:t>
      </w:r>
      <w:r w:rsidRPr="00675511">
        <w:rPr>
          <w:color w:val="000000"/>
        </w:rPr>
        <w:t>n</w:t>
      </w:r>
      <w:r w:rsidRPr="00675511">
        <w:rPr>
          <w:color w:val="000000"/>
        </w:rPr>
        <w:t>dels</w:t>
      </w:r>
      <w:r w:rsidRPr="00675511">
        <w:rPr>
          <w:color w:val="000000"/>
        </w:rPr>
        <w:t>e</w:t>
      </w:r>
      <w:r w:rsidRPr="00675511">
        <w:rPr>
          <w:color w:val="000000"/>
        </w:rPr>
        <w:t>förloppet, implementering av den utökade granskning som föreslagits av ministerkommittén, ett öppnande av området för hjälp och att nästa session måste leda till konkreta åtgärder, helst även en utökad uppsättning sanktion</w:t>
      </w:r>
      <w:r w:rsidRPr="00675511">
        <w:rPr>
          <w:color w:val="000000"/>
        </w:rPr>
        <w:t>s</w:t>
      </w:r>
      <w:r w:rsidRPr="00675511">
        <w:rPr>
          <w:color w:val="000000"/>
        </w:rPr>
        <w:t>mö</w:t>
      </w:r>
      <w:r w:rsidRPr="00675511">
        <w:rPr>
          <w:color w:val="000000"/>
        </w:rPr>
        <w:t>j</w:t>
      </w:r>
      <w:r w:rsidRPr="00675511">
        <w:rPr>
          <w:color w:val="000000"/>
        </w:rPr>
        <w:t>ligheter utöver att kunna dra in en delegations rösträtt och kreditiv.</w:t>
      </w:r>
      <w:r w:rsidRPr="00675511">
        <w:rPr>
          <w:rStyle w:val="Fotnotsreferens"/>
          <w:color w:val="000000"/>
        </w:rPr>
        <w:footnoteReference w:id="226"/>
      </w:r>
    </w:p>
    <w:p w:rsidR="00B26416" w:rsidRPr="00675511" w:rsidRDefault="00B26416" w:rsidP="00B26416">
      <w:pPr>
        <w:pStyle w:val="Normaltindrag"/>
        <w:rPr>
          <w:color w:val="000000"/>
        </w:rPr>
      </w:pPr>
      <w:r w:rsidRPr="00675511">
        <w:rPr>
          <w:color w:val="000000"/>
        </w:rPr>
        <w:t>Eftersom merparten av intervjuerna genomfördes under sessionsveckan i Strasbourg har dessa intervjupersoner inte kunnat uttala sig om ordföra</w:t>
      </w:r>
      <w:r w:rsidRPr="00675511">
        <w:rPr>
          <w:color w:val="000000"/>
        </w:rPr>
        <w:t>n</w:t>
      </w:r>
      <w:r w:rsidRPr="00675511">
        <w:rPr>
          <w:color w:val="000000"/>
        </w:rPr>
        <w:t>deskapets handlingsplan och det faktum att denna röstades ned i en procedu</w:t>
      </w:r>
      <w:r w:rsidRPr="00675511">
        <w:rPr>
          <w:color w:val="000000"/>
        </w:rPr>
        <w:t>r</w:t>
      </w:r>
      <w:r w:rsidRPr="00675511">
        <w:rPr>
          <w:color w:val="000000"/>
        </w:rPr>
        <w:t>omröstning i ministerrådet. De intervjuade i den svenska delegationen vid Europarådets parlamentariska församling menar över lag att ordföra</w:t>
      </w:r>
      <w:r w:rsidRPr="00675511">
        <w:rPr>
          <w:color w:val="000000"/>
        </w:rPr>
        <w:t>n</w:t>
      </w:r>
      <w:r w:rsidRPr="00675511">
        <w:rPr>
          <w:color w:val="000000"/>
        </w:rPr>
        <w:t>deskapet inte kan lastas vare sig för att Ryssland motsatte sig handlingsplanen eller för att förslaget att rösta om planen röstades ned i en proceduromrös</w:t>
      </w:r>
      <w:r w:rsidRPr="00675511">
        <w:rPr>
          <w:color w:val="000000"/>
        </w:rPr>
        <w:t>t</w:t>
      </w:r>
      <w:r w:rsidRPr="00675511">
        <w:rPr>
          <w:color w:val="000000"/>
        </w:rPr>
        <w:t>ning. Flera av de svenska Europarådsparlamentarikerna menar att ordförandesk</w:t>
      </w:r>
      <w:r w:rsidRPr="00675511">
        <w:rPr>
          <w:color w:val="000000"/>
        </w:rPr>
        <w:t>a</w:t>
      </w:r>
      <w:r w:rsidRPr="00675511">
        <w:rPr>
          <w:color w:val="000000"/>
        </w:rPr>
        <w:t>pets arbete var värd</w:t>
      </w:r>
      <w:r w:rsidRPr="00675511">
        <w:rPr>
          <w:color w:val="000000"/>
        </w:rPr>
        <w:t>e</w:t>
      </w:r>
      <w:r w:rsidRPr="00675511">
        <w:rPr>
          <w:color w:val="000000"/>
        </w:rPr>
        <w:t>fullt oavsett nederlaget i omröstningen och att ett värde kan ligga i själva processen, som ibland kan vara lika viktig som själva besl</w:t>
      </w:r>
      <w:r w:rsidRPr="00675511">
        <w:rPr>
          <w:color w:val="000000"/>
        </w:rPr>
        <w:t>u</w:t>
      </w:r>
      <w:r w:rsidRPr="00675511">
        <w:rPr>
          <w:color w:val="000000"/>
        </w:rPr>
        <w:t>tet.</w:t>
      </w:r>
    </w:p>
    <w:p w:rsidR="00B26416" w:rsidRPr="00675511" w:rsidRDefault="00B26416" w:rsidP="00B26416">
      <w:pPr>
        <w:pStyle w:val="Rubrik3"/>
        <w:rPr>
          <w:noProof w:val="0"/>
          <w:color w:val="000000"/>
        </w:rPr>
      </w:pPr>
      <w:r w:rsidRPr="00675511">
        <w:rPr>
          <w:noProof w:val="0"/>
          <w:color w:val="000000"/>
        </w:rPr>
        <w:t>Ett gott samarbete</w:t>
      </w:r>
    </w:p>
    <w:p w:rsidR="00B26416" w:rsidRPr="00675511" w:rsidRDefault="00B26416" w:rsidP="00B26416">
      <w:r w:rsidRPr="00675511">
        <w:t>De intervjupersoner, bl.a. Europarådets biträdande generalsekreterare Maud de Boer-Buquiccio och Jean-Louis Laurens, generaldirektör vid generaldire</w:t>
      </w:r>
      <w:r w:rsidRPr="00675511">
        <w:t>k</w:t>
      </w:r>
      <w:r w:rsidRPr="00675511">
        <w:t>toratet för demokrati och politiska frågor, som uttalar sig om hur samarb</w:t>
      </w:r>
      <w:r w:rsidRPr="00675511">
        <w:t>e</w:t>
      </w:r>
      <w:r w:rsidRPr="00675511">
        <w:t>tet inom Eur</w:t>
      </w:r>
      <w:r w:rsidRPr="00675511">
        <w:t>o</w:t>
      </w:r>
      <w:r w:rsidRPr="00675511">
        <w:t>parådet fungerat under Georgienkrisen är över lag positiva till ordförandeskapets insatser. Några intervjupersoner framhåller ambassadör Sj</w:t>
      </w:r>
      <w:r w:rsidRPr="00675511">
        <w:t>ö</w:t>
      </w:r>
      <w:r w:rsidRPr="00675511">
        <w:t>grens arbete med att ta in samtliga delar av Europarådet i samband med förberedelserna inför det informella ministermötet som särskilt lovvärt. Mateo Sorinas, generalsekret</w:t>
      </w:r>
      <w:r w:rsidRPr="00675511">
        <w:t>e</w:t>
      </w:r>
      <w:r w:rsidRPr="00675511">
        <w:t>rare för Europarådets parlamentariska församling, anser att det svenska ordförandeskapet förmedlade sina intentioner i samband med Georgienkrisen på ett tydligt sätt. Per Sjögren, den svenske ambassad</w:t>
      </w:r>
      <w:r w:rsidRPr="00675511">
        <w:t>ö</w:t>
      </w:r>
      <w:r w:rsidRPr="00675511">
        <w:t>ren vid Sveriges stä</w:t>
      </w:r>
      <w:r w:rsidRPr="00675511">
        <w:t>n</w:t>
      </w:r>
      <w:r w:rsidRPr="00675511">
        <w:t>diga representation vid Europarådet, bedömer att det svenska ordförandeskapet lyckades väl i sin uppgift att sätta dagor</w:t>
      </w:r>
      <w:r w:rsidRPr="00675511">
        <w:t>d</w:t>
      </w:r>
      <w:r w:rsidRPr="00675511">
        <w:t>ningen för ministerkommitténs hantering av Georgienkrisen.</w:t>
      </w:r>
    </w:p>
    <w:p w:rsidR="00B26416" w:rsidRPr="00675511" w:rsidRDefault="00B26416" w:rsidP="00B26416">
      <w:pPr>
        <w:pStyle w:val="Rubrik3"/>
        <w:rPr>
          <w:noProof w:val="0"/>
          <w:color w:val="000000"/>
        </w:rPr>
      </w:pPr>
      <w:r w:rsidRPr="00675511">
        <w:rPr>
          <w:noProof w:val="0"/>
          <w:color w:val="000000"/>
        </w:rPr>
        <w:t>Ett missat tillfälle?</w:t>
      </w:r>
    </w:p>
    <w:p w:rsidR="00B26416" w:rsidRPr="00675511" w:rsidRDefault="00B26416" w:rsidP="00B26416">
      <w:pPr>
        <w:rPr>
          <w:spacing w:val="-2"/>
        </w:rPr>
      </w:pPr>
      <w:r w:rsidRPr="00675511">
        <w:rPr>
          <w:spacing w:val="-2"/>
        </w:rPr>
        <w:t>Några av parlamentarikerna framför åsikten att ordförandeskapet, och därmed Europarådet, tydligare borde ha agerat medlare i konflikten och försökt få till stånd ett avtal om vapenstillestånd. Tadeusz Iwiński (Polen, SOC) och An</w:t>
      </w:r>
      <w:r w:rsidRPr="00675511">
        <w:rPr>
          <w:spacing w:val="-2"/>
        </w:rPr>
        <w:t>d</w:t>
      </w:r>
      <w:r w:rsidRPr="00675511">
        <w:rPr>
          <w:spacing w:val="-2"/>
        </w:rPr>
        <w:t>reas Gross (Schweiz, SOC) uttalar båda åsikten att ordförandeskapet inte gjorde tillräckligt för att försöka medla mellan de stridande parterna.</w:t>
      </w:r>
      <w:r w:rsidRPr="00675511">
        <w:rPr>
          <w:rStyle w:val="Fotnotsreferens"/>
          <w:color w:val="000000"/>
          <w:spacing w:val="-2"/>
        </w:rPr>
        <w:footnoteReference w:id="227"/>
      </w:r>
      <w:r w:rsidRPr="00675511">
        <w:rPr>
          <w:spacing w:val="-2"/>
        </w:rPr>
        <w:t xml:space="preserve"> I inte</w:t>
      </w:r>
      <w:r w:rsidRPr="00675511">
        <w:rPr>
          <w:spacing w:val="-2"/>
        </w:rPr>
        <w:t>r</w:t>
      </w:r>
      <w:r w:rsidRPr="00675511">
        <w:rPr>
          <w:spacing w:val="-2"/>
        </w:rPr>
        <w:t>vjun återkommer Andreas Gross till att Europarådet borde ha agerat medlare i stället för, som nu hade skett, EU lett av Frankrikes president Nicolas Sark</w:t>
      </w:r>
      <w:r w:rsidRPr="00675511">
        <w:rPr>
          <w:spacing w:val="-2"/>
        </w:rPr>
        <w:t>o</w:t>
      </w:r>
      <w:r w:rsidRPr="00675511">
        <w:rPr>
          <w:spacing w:val="-2"/>
        </w:rPr>
        <w:t xml:space="preserve">zy. Gross menar att ministerkommitténs ordförande Carl </w:t>
      </w:r>
      <w:r w:rsidRPr="00675511">
        <w:rPr>
          <w:color w:val="000000"/>
          <w:spacing w:val="-2"/>
        </w:rPr>
        <w:t>Bildt hade samma legitimitet som Sarkozy; konfliktlösning ingår i Europarådets kär</w:t>
      </w:r>
      <w:r w:rsidRPr="00675511">
        <w:rPr>
          <w:color w:val="000000"/>
          <w:spacing w:val="-2"/>
        </w:rPr>
        <w:t>n</w:t>
      </w:r>
      <w:r w:rsidRPr="00675511">
        <w:rPr>
          <w:color w:val="000000"/>
          <w:spacing w:val="-2"/>
        </w:rPr>
        <w:t>uppgifter. Gross, liksom Tiny Kox (N</w:t>
      </w:r>
      <w:r w:rsidRPr="00675511">
        <w:rPr>
          <w:color w:val="000000"/>
          <w:spacing w:val="-2"/>
        </w:rPr>
        <w:t>e</w:t>
      </w:r>
      <w:r w:rsidRPr="00675511">
        <w:rPr>
          <w:color w:val="000000"/>
          <w:spacing w:val="-2"/>
        </w:rPr>
        <w:t>derländerna, UEL), anser att Carl Bildt och Terry Davis borde ha besökt även Ryssland då de reste till Georgien i krisens inle</w:t>
      </w:r>
      <w:r w:rsidRPr="00675511">
        <w:rPr>
          <w:color w:val="000000"/>
          <w:spacing w:val="-2"/>
        </w:rPr>
        <w:t>d</w:t>
      </w:r>
      <w:r w:rsidRPr="00675511">
        <w:rPr>
          <w:color w:val="000000"/>
          <w:spacing w:val="-2"/>
        </w:rPr>
        <w:t>ning.</w:t>
      </w:r>
    </w:p>
    <w:p w:rsidR="00B26416" w:rsidRPr="00675511" w:rsidRDefault="00B26416" w:rsidP="00B26416">
      <w:pPr>
        <w:pStyle w:val="Normaltindrag"/>
        <w:rPr>
          <w:color w:val="000000"/>
        </w:rPr>
      </w:pPr>
      <w:r w:rsidRPr="00675511">
        <w:rPr>
          <w:color w:val="000000"/>
        </w:rPr>
        <w:t>I ordförandeskapets andra rapport om ministerkommitténs arbete (se ovan) fra</w:t>
      </w:r>
      <w:r w:rsidRPr="00675511">
        <w:rPr>
          <w:color w:val="000000"/>
        </w:rPr>
        <w:t>m</w:t>
      </w:r>
      <w:r w:rsidRPr="00675511">
        <w:rPr>
          <w:color w:val="000000"/>
        </w:rPr>
        <w:t>går det att Davis och Bildt ville besöka även Ryssland, men att detta inte hade varit möjligt. Davis säger i sitt anförande inför den parlamentariska fö</w:t>
      </w:r>
      <w:r w:rsidRPr="00675511">
        <w:rPr>
          <w:color w:val="000000"/>
        </w:rPr>
        <w:t>r</w:t>
      </w:r>
      <w:r w:rsidRPr="00675511">
        <w:rPr>
          <w:color w:val="000000"/>
        </w:rPr>
        <w:t>samlingen att han själv och Bildt reste till Georgien eftersom det var där som kriget pågick. Davis beklagar att de inte hade kunnat besöka Rys</w:t>
      </w:r>
      <w:r w:rsidRPr="00675511">
        <w:rPr>
          <w:color w:val="000000"/>
        </w:rPr>
        <w:t>s</w:t>
      </w:r>
      <w:r w:rsidRPr="00675511">
        <w:rPr>
          <w:color w:val="000000"/>
        </w:rPr>
        <w:t>land.</w:t>
      </w:r>
      <w:r w:rsidRPr="00675511">
        <w:rPr>
          <w:rStyle w:val="Fotnotsreferens"/>
          <w:color w:val="000000"/>
        </w:rPr>
        <w:footnoteReference w:id="228"/>
      </w:r>
    </w:p>
    <w:p w:rsidR="00F6191E" w:rsidRPr="00675511" w:rsidRDefault="00B26416" w:rsidP="00F6191E">
      <w:pPr>
        <w:pStyle w:val="Normaltindrag"/>
      </w:pPr>
      <w:r w:rsidRPr="00675511">
        <w:t>Göran Lindblad (m) och Björn von Sydow (s) invänder båda mot jämföre</w:t>
      </w:r>
      <w:r w:rsidRPr="00675511">
        <w:t>l</w:t>
      </w:r>
      <w:r w:rsidRPr="00675511">
        <w:t>sen mellan Europarådet och EU och menar att det finns avgörande skillnader mellan organisati</w:t>
      </w:r>
      <w:r w:rsidRPr="00675511">
        <w:t>o</w:t>
      </w:r>
      <w:r w:rsidRPr="00675511">
        <w:t>nerna: EU har betydligt mer ”muskler” ekonomiskt och militärt och ordförandelandet Frankrike måste betecknas som en tyngre utr</w:t>
      </w:r>
      <w:r w:rsidRPr="00675511">
        <w:t>i</w:t>
      </w:r>
      <w:r w:rsidRPr="00675511">
        <w:t>kespolitisk aktör än Sverige i dessa sammanhang. Dessutom påpekas att Frankrike av tradition har goda förbindelser med Ryssland.</w:t>
      </w:r>
      <w:r w:rsidRPr="00675511">
        <w:rPr>
          <w:rStyle w:val="Fotnotsreferens"/>
          <w:color w:val="000000"/>
        </w:rPr>
        <w:footnoteReference w:id="229"/>
      </w:r>
      <w:r w:rsidRPr="00675511">
        <w:t xml:space="preserve"> Bland andra Kerstin Lun</w:t>
      </w:r>
      <w:r w:rsidRPr="00675511">
        <w:t>d</w:t>
      </w:r>
      <w:r w:rsidRPr="00675511">
        <w:t>gren (c) och Marietta de Pourbaix-Lundin (m) anser att det inte ingår i Europarådets roll att agera medlare under pågående konflikter utan att organisati</w:t>
      </w:r>
      <w:r w:rsidRPr="00675511">
        <w:t>o</w:t>
      </w:r>
      <w:r w:rsidRPr="00675511">
        <w:t>nens styrka i stället ligger i dess långsiktiga arbete och att kunna agera efter ko</w:t>
      </w:r>
      <w:r w:rsidRPr="00675511">
        <w:t>n</w:t>
      </w:r>
      <w:r w:rsidRPr="00675511">
        <w:t>flikter.</w:t>
      </w:r>
      <w:bookmarkStart w:id="144" w:name="_Toc223255957"/>
      <w:r w:rsidR="00EA5F2C" w:rsidRPr="00675511">
        <w:t xml:space="preserve"> </w:t>
      </w:r>
    </w:p>
    <w:p w:rsidR="00B26416" w:rsidRPr="00675511" w:rsidRDefault="00A94C75" w:rsidP="00A94C75">
      <w:pPr>
        <w:pStyle w:val="R1"/>
      </w:pPr>
      <w:r w:rsidRPr="00675511">
        <w:br w:type="page"/>
      </w:r>
      <w:r w:rsidR="00B26416" w:rsidRPr="00675511">
        <w:t>6 Slutsatser</w:t>
      </w:r>
      <w:bookmarkEnd w:id="144"/>
    </w:p>
    <w:p w:rsidR="00EA5F2C" w:rsidRPr="00675511" w:rsidRDefault="00EA5F2C" w:rsidP="00EA5F2C">
      <w:pPr>
        <w:pStyle w:val="Utskottsfrslagikorthet-Text"/>
        <w:rPr>
          <w:sz w:val="19"/>
          <w:szCs w:val="19"/>
        </w:rPr>
      </w:pPr>
      <w:r w:rsidRPr="00675511">
        <w:rPr>
          <w:sz w:val="19"/>
          <w:szCs w:val="19"/>
        </w:rPr>
        <w:t>Uppföljningen visar sammantaget på ett framgångsrikt svenskt ordföra</w:t>
      </w:r>
      <w:r w:rsidRPr="00675511">
        <w:rPr>
          <w:sz w:val="19"/>
          <w:szCs w:val="19"/>
        </w:rPr>
        <w:t>n</w:t>
      </w:r>
      <w:r w:rsidRPr="00675511">
        <w:rPr>
          <w:sz w:val="19"/>
          <w:szCs w:val="19"/>
        </w:rPr>
        <w:t>deskap. Insatserna var genomgående ändamålsenliga i förhållande till pri</w:t>
      </w:r>
      <w:r w:rsidRPr="00675511">
        <w:rPr>
          <w:sz w:val="19"/>
          <w:szCs w:val="19"/>
        </w:rPr>
        <w:t>o</w:t>
      </w:r>
      <w:r w:rsidRPr="00675511">
        <w:rPr>
          <w:sz w:val="19"/>
          <w:szCs w:val="19"/>
        </w:rPr>
        <w:t xml:space="preserve">riteringarna och gav konkreta resultat. </w:t>
      </w:r>
      <w:r w:rsidRPr="00675511">
        <w:rPr>
          <w:spacing w:val="-2"/>
          <w:sz w:val="19"/>
          <w:szCs w:val="19"/>
        </w:rPr>
        <w:t>Ordförandesk</w:t>
      </w:r>
      <w:r w:rsidRPr="00675511">
        <w:rPr>
          <w:spacing w:val="-2"/>
          <w:sz w:val="19"/>
          <w:szCs w:val="19"/>
        </w:rPr>
        <w:t>a</w:t>
      </w:r>
      <w:r w:rsidRPr="00675511">
        <w:rPr>
          <w:spacing w:val="-2"/>
          <w:sz w:val="19"/>
          <w:szCs w:val="19"/>
        </w:rPr>
        <w:t xml:space="preserve">pet </w:t>
      </w:r>
      <w:r w:rsidRPr="00675511">
        <w:rPr>
          <w:sz w:val="19"/>
          <w:szCs w:val="19"/>
        </w:rPr>
        <w:t xml:space="preserve">lyckades väl i sina roller som </w:t>
      </w:r>
      <w:r w:rsidRPr="00675511">
        <w:rPr>
          <w:spacing w:val="-2"/>
          <w:sz w:val="19"/>
          <w:szCs w:val="19"/>
        </w:rPr>
        <w:t xml:space="preserve">dagordningssättare, organisatör och företrädare. </w:t>
      </w:r>
      <w:r w:rsidRPr="00675511">
        <w:rPr>
          <w:sz w:val="19"/>
          <w:szCs w:val="19"/>
        </w:rPr>
        <w:t xml:space="preserve">Man </w:t>
      </w:r>
      <w:r w:rsidRPr="00675511">
        <w:rPr>
          <w:spacing w:val="-2"/>
          <w:sz w:val="19"/>
          <w:szCs w:val="19"/>
        </w:rPr>
        <w:t>agerade snabbt och flexibelt då konflikten me</w:t>
      </w:r>
      <w:r w:rsidRPr="00675511">
        <w:rPr>
          <w:spacing w:val="-2"/>
          <w:sz w:val="19"/>
          <w:szCs w:val="19"/>
        </w:rPr>
        <w:t>l</w:t>
      </w:r>
      <w:r w:rsidRPr="00675511">
        <w:rPr>
          <w:spacing w:val="-2"/>
          <w:sz w:val="19"/>
          <w:szCs w:val="19"/>
        </w:rPr>
        <w:t>lan Ryssland och Georgien bröt ut. I</w:t>
      </w:r>
      <w:r w:rsidRPr="00675511">
        <w:rPr>
          <w:sz w:val="19"/>
          <w:szCs w:val="19"/>
        </w:rPr>
        <w:t>ntervjupersonerna beskriver generellt Sverige som ett väl förberett, amb</w:t>
      </w:r>
      <w:r w:rsidRPr="00675511">
        <w:rPr>
          <w:sz w:val="19"/>
          <w:szCs w:val="19"/>
        </w:rPr>
        <w:t>i</w:t>
      </w:r>
      <w:r w:rsidRPr="00675511">
        <w:rPr>
          <w:sz w:val="19"/>
          <w:szCs w:val="19"/>
        </w:rPr>
        <w:t>tiöst och aktivt ordförandeland. Ordförandeskapet kom att påverkas kra</w:t>
      </w:r>
      <w:r w:rsidRPr="00675511">
        <w:rPr>
          <w:sz w:val="19"/>
          <w:szCs w:val="19"/>
        </w:rPr>
        <w:t>f</w:t>
      </w:r>
      <w:r w:rsidRPr="00675511">
        <w:rPr>
          <w:sz w:val="19"/>
          <w:szCs w:val="19"/>
        </w:rPr>
        <w:t>tigt av Georgienkr</w:t>
      </w:r>
      <w:r w:rsidRPr="00675511">
        <w:rPr>
          <w:sz w:val="19"/>
          <w:szCs w:val="19"/>
        </w:rPr>
        <w:t>i</w:t>
      </w:r>
      <w:r w:rsidRPr="00675511">
        <w:rPr>
          <w:sz w:val="19"/>
          <w:szCs w:val="19"/>
        </w:rPr>
        <w:t>sen. Slutsatsen är dock att man lyckades hantera både Georgienkrisen och genomföra sitt ursprungliga program. I intervjuerna framkommer enstaka negativa synpunkter. Den svenska Europarådsdeleg</w:t>
      </w:r>
      <w:r w:rsidRPr="00675511">
        <w:rPr>
          <w:sz w:val="19"/>
          <w:szCs w:val="19"/>
        </w:rPr>
        <w:t>a</w:t>
      </w:r>
      <w:r w:rsidRPr="00675511">
        <w:rPr>
          <w:sz w:val="19"/>
          <w:szCs w:val="19"/>
        </w:rPr>
        <w:t>tionen m</w:t>
      </w:r>
      <w:r w:rsidRPr="00675511">
        <w:rPr>
          <w:sz w:val="19"/>
          <w:szCs w:val="19"/>
        </w:rPr>
        <w:t>e</w:t>
      </w:r>
      <w:r w:rsidRPr="00675511">
        <w:rPr>
          <w:sz w:val="19"/>
          <w:szCs w:val="19"/>
        </w:rPr>
        <w:t>nar att det varit önskvärt att regeringen hade satt en tidsplan för när en proposition kan lämnas till riksdagen i frågan om Sveriges ratific</w:t>
      </w:r>
      <w:r w:rsidRPr="00675511">
        <w:rPr>
          <w:sz w:val="19"/>
          <w:szCs w:val="19"/>
        </w:rPr>
        <w:t>e</w:t>
      </w:r>
      <w:r w:rsidRPr="00675511">
        <w:rPr>
          <w:sz w:val="19"/>
          <w:szCs w:val="19"/>
        </w:rPr>
        <w:t>ring av Europarådets konvention mot människohandel.</w:t>
      </w:r>
      <w:r w:rsidRPr="00675511">
        <w:rPr>
          <w:color w:val="000000"/>
          <w:sz w:val="19"/>
          <w:szCs w:val="19"/>
        </w:rPr>
        <w:t xml:space="preserve"> </w:t>
      </w:r>
      <w:r w:rsidRPr="00675511">
        <w:rPr>
          <w:sz w:val="19"/>
          <w:szCs w:val="19"/>
        </w:rPr>
        <w:t>Det råder även d</w:t>
      </w:r>
      <w:r w:rsidRPr="00675511">
        <w:rPr>
          <w:sz w:val="19"/>
          <w:szCs w:val="19"/>
        </w:rPr>
        <w:t>e</w:t>
      </w:r>
      <w:r w:rsidRPr="00675511">
        <w:rPr>
          <w:sz w:val="19"/>
          <w:szCs w:val="19"/>
        </w:rPr>
        <w:t>lade meningar om hur Europarådet, inklusive ministerkommittén, bör ag</w:t>
      </w:r>
      <w:r w:rsidRPr="00675511">
        <w:rPr>
          <w:sz w:val="19"/>
          <w:szCs w:val="19"/>
        </w:rPr>
        <w:t>e</w:t>
      </w:r>
      <w:r w:rsidRPr="00675511">
        <w:rPr>
          <w:sz w:val="19"/>
          <w:szCs w:val="19"/>
        </w:rPr>
        <w:t xml:space="preserve">ra vid väpnade konflikter mellan medlemmarna. </w:t>
      </w:r>
      <w:r w:rsidRPr="00675511">
        <w:rPr>
          <w:color w:val="000000"/>
          <w:sz w:val="19"/>
          <w:szCs w:val="19"/>
        </w:rPr>
        <w:t>En övergripande slutsats man kan dra av det svenska ordföra</w:t>
      </w:r>
      <w:r w:rsidRPr="00675511">
        <w:rPr>
          <w:color w:val="000000"/>
          <w:sz w:val="19"/>
          <w:szCs w:val="19"/>
        </w:rPr>
        <w:t>n</w:t>
      </w:r>
      <w:r w:rsidRPr="00675511">
        <w:rPr>
          <w:color w:val="000000"/>
          <w:sz w:val="19"/>
          <w:szCs w:val="19"/>
        </w:rPr>
        <w:t xml:space="preserve">deskapet är att </w:t>
      </w:r>
      <w:r w:rsidRPr="00675511">
        <w:rPr>
          <w:color w:val="000000"/>
          <w:spacing w:val="-2"/>
          <w:sz w:val="19"/>
          <w:szCs w:val="19"/>
        </w:rPr>
        <w:t xml:space="preserve">ministerkommitténs ordförandeskap </w:t>
      </w:r>
      <w:r w:rsidRPr="00675511">
        <w:rPr>
          <w:color w:val="000000"/>
          <w:sz w:val="19"/>
          <w:szCs w:val="19"/>
        </w:rPr>
        <w:t>kan</w:t>
      </w:r>
      <w:r w:rsidRPr="00675511">
        <w:rPr>
          <w:color w:val="000000"/>
          <w:spacing w:val="-2"/>
          <w:sz w:val="19"/>
          <w:szCs w:val="19"/>
        </w:rPr>
        <w:t xml:space="preserve"> påverka Europarådets ver</w:t>
      </w:r>
      <w:r w:rsidRPr="00675511">
        <w:rPr>
          <w:color w:val="000000"/>
          <w:spacing w:val="-2"/>
          <w:sz w:val="19"/>
          <w:szCs w:val="19"/>
        </w:rPr>
        <w:t>k</w:t>
      </w:r>
      <w:r w:rsidRPr="00675511">
        <w:rPr>
          <w:color w:val="000000"/>
          <w:spacing w:val="-2"/>
          <w:sz w:val="19"/>
          <w:szCs w:val="19"/>
        </w:rPr>
        <w:t>samhet.</w:t>
      </w:r>
    </w:p>
    <w:p w:rsidR="00B26416" w:rsidRPr="00675511" w:rsidRDefault="00B26416" w:rsidP="00EA5F2C">
      <w:pPr>
        <w:spacing w:before="187"/>
        <w:rPr>
          <w:color w:val="000000"/>
        </w:rPr>
      </w:pPr>
      <w:r w:rsidRPr="00675511">
        <w:rPr>
          <w:color w:val="000000"/>
        </w:rPr>
        <w:t>Syftet med denna uppföljning har varit att ge riksdagens Europarådsdeleg</w:t>
      </w:r>
      <w:r w:rsidRPr="00675511">
        <w:rPr>
          <w:color w:val="000000"/>
        </w:rPr>
        <w:t>a</w:t>
      </w:r>
      <w:r w:rsidRPr="00675511">
        <w:rPr>
          <w:color w:val="000000"/>
        </w:rPr>
        <w:t>tion ett fördjupat underlag för utvärdering av det svenska ordförandeskapet i Europarådets ministe</w:t>
      </w:r>
      <w:r w:rsidRPr="00675511">
        <w:rPr>
          <w:color w:val="000000"/>
        </w:rPr>
        <w:t>r</w:t>
      </w:r>
      <w:r w:rsidRPr="00675511">
        <w:rPr>
          <w:color w:val="000000"/>
        </w:rPr>
        <w:t xml:space="preserve">kommitté 2008. I uppdraget har ingått att </w:t>
      </w:r>
      <w:r w:rsidRPr="00675511">
        <w:rPr>
          <w:color w:val="000000"/>
          <w:szCs w:val="24"/>
        </w:rPr>
        <w:t>belysa hur ett antal aktörer mottog ordförandeskapets prioriteringar och insatser samt att</w:t>
      </w:r>
      <w:r w:rsidRPr="00675511">
        <w:rPr>
          <w:color w:val="000000"/>
        </w:rPr>
        <w:t xml:space="preserve"> kartlä</w:t>
      </w:r>
      <w:r w:rsidRPr="00675511">
        <w:rPr>
          <w:color w:val="000000"/>
        </w:rPr>
        <w:t>g</w:t>
      </w:r>
      <w:r w:rsidRPr="00675511">
        <w:rPr>
          <w:color w:val="000000"/>
        </w:rPr>
        <w:t>ga hur ordförandeskapet agerade för att leda Europarådets arbete i samband med Georgien</w:t>
      </w:r>
      <w:r w:rsidRPr="00675511">
        <w:rPr>
          <w:color w:val="000000"/>
          <w:spacing w:val="-2"/>
        </w:rPr>
        <w:t>konflikten och dess följdverkningar</w:t>
      </w:r>
      <w:r w:rsidRPr="00675511">
        <w:rPr>
          <w:color w:val="000000"/>
        </w:rPr>
        <w:t>. På grundval av den insamlade dokumentationen diskuteras i detta avsnitt i vi</w:t>
      </w:r>
      <w:r w:rsidRPr="00675511">
        <w:rPr>
          <w:color w:val="000000"/>
        </w:rPr>
        <w:t>l</w:t>
      </w:r>
      <w:r w:rsidRPr="00675511">
        <w:rPr>
          <w:color w:val="000000"/>
        </w:rPr>
        <w:t>ken mån och på vilket sätt det svenska ordförandeskapet kan anses ha varit ”framgångsrikt” eller inte. Diskussionen baseras på ordförandeskapets insatser för att geno</w:t>
      </w:r>
      <w:r w:rsidRPr="00675511">
        <w:rPr>
          <w:color w:val="000000"/>
        </w:rPr>
        <w:t>m</w:t>
      </w:r>
      <w:r w:rsidRPr="00675511">
        <w:rPr>
          <w:color w:val="000000"/>
        </w:rPr>
        <w:t>föra Sveriges prioriterin</w:t>
      </w:r>
      <w:r w:rsidRPr="00675511">
        <w:rPr>
          <w:color w:val="000000"/>
        </w:rPr>
        <w:t>g</w:t>
      </w:r>
      <w:r w:rsidRPr="00675511">
        <w:rPr>
          <w:color w:val="000000"/>
        </w:rPr>
        <w:t>ar, ordförandeskapets substantiella och proceduriella utfall samt ordförandeskapets agerande med anledning av Georgienkr</w:t>
      </w:r>
      <w:r w:rsidRPr="00675511">
        <w:rPr>
          <w:color w:val="000000"/>
        </w:rPr>
        <w:t>i</w:t>
      </w:r>
      <w:r w:rsidRPr="00675511">
        <w:rPr>
          <w:color w:val="000000"/>
        </w:rPr>
        <w:t>sen.</w:t>
      </w:r>
    </w:p>
    <w:p w:rsidR="00B26416" w:rsidRPr="00675511" w:rsidRDefault="00B26416" w:rsidP="00B26416">
      <w:pPr>
        <w:pStyle w:val="Rubrik2"/>
        <w:rPr>
          <w:color w:val="000000"/>
        </w:rPr>
      </w:pPr>
      <w:bookmarkStart w:id="145" w:name="_Toc223255958"/>
      <w:r w:rsidRPr="00675511">
        <w:rPr>
          <w:color w:val="000000"/>
        </w:rPr>
        <w:t>6.1 Insatser och utfall</w:t>
      </w:r>
      <w:bookmarkEnd w:id="145"/>
    </w:p>
    <w:p w:rsidR="00B26416" w:rsidRPr="00675511" w:rsidRDefault="00B26416" w:rsidP="00B26416">
      <w:pPr>
        <w:pStyle w:val="Normaltindrag"/>
        <w:ind w:firstLine="0"/>
        <w:rPr>
          <w:color w:val="000000"/>
          <w:szCs w:val="24"/>
        </w:rPr>
      </w:pPr>
      <w:r w:rsidRPr="00675511">
        <w:rPr>
          <w:color w:val="000000"/>
        </w:rPr>
        <w:t>Uppföljningen visar att ordförandeskapets insatser genomgående tycks ha varit ändamålsenliga i förhållande till Sveriges prioriteringar på Europarådets samtl</w:t>
      </w:r>
      <w:r w:rsidRPr="00675511">
        <w:rPr>
          <w:color w:val="000000"/>
        </w:rPr>
        <w:t>i</w:t>
      </w:r>
      <w:r w:rsidRPr="00675511">
        <w:rPr>
          <w:color w:val="000000"/>
        </w:rPr>
        <w:t>ga tre kärnområden. En av ordförandeskapets mest konkreta delar var fyra konferenser på olika MR-teman – en bättre tillämpning av Europako</w:t>
      </w:r>
      <w:r w:rsidRPr="00675511">
        <w:rPr>
          <w:color w:val="000000"/>
        </w:rPr>
        <w:t>n</w:t>
      </w:r>
      <w:r w:rsidRPr="00675511">
        <w:rPr>
          <w:color w:val="000000"/>
        </w:rPr>
        <w:t>venti</w:t>
      </w:r>
      <w:r w:rsidRPr="00675511">
        <w:rPr>
          <w:color w:val="000000"/>
        </w:rPr>
        <w:t>o</w:t>
      </w:r>
      <w:r w:rsidRPr="00675511">
        <w:rPr>
          <w:color w:val="000000"/>
        </w:rPr>
        <w:t>nen på nationell nivå, barnets rättigheter, rättigheter för personer med funktionsnedsättning samt systematiskt arbete för genomförande av mänskl</w:t>
      </w:r>
      <w:r w:rsidRPr="00675511">
        <w:rPr>
          <w:color w:val="000000"/>
        </w:rPr>
        <w:t>i</w:t>
      </w:r>
      <w:r w:rsidRPr="00675511">
        <w:rPr>
          <w:color w:val="000000"/>
        </w:rPr>
        <w:t>ga rättigheter. Ordf</w:t>
      </w:r>
      <w:r w:rsidRPr="00675511">
        <w:rPr>
          <w:color w:val="000000"/>
        </w:rPr>
        <w:t>ö</w:t>
      </w:r>
      <w:r w:rsidRPr="00675511">
        <w:rPr>
          <w:color w:val="000000"/>
        </w:rPr>
        <w:t>randeskapet hade dessutom en klar tredelad strategi för att försöka förbättra Europadomstolens situation: Man fäste tonvikt vid ett bättre genomförande av Europakonventionen på nationell nivå, man agerade bilateralt för en rysk ratifikation av prot</w:t>
      </w:r>
      <w:r w:rsidRPr="00675511">
        <w:rPr>
          <w:color w:val="000000"/>
        </w:rPr>
        <w:t>o</w:t>
      </w:r>
      <w:r w:rsidRPr="00675511">
        <w:rPr>
          <w:color w:val="000000"/>
        </w:rPr>
        <w:t>koll 14 och man initierade en ”plan B” i syfte att låta domstolen tillämpa delar av protokollet om Rysslands ratif</w:t>
      </w:r>
      <w:r w:rsidRPr="00675511">
        <w:rPr>
          <w:color w:val="000000"/>
        </w:rPr>
        <w:t>i</w:t>
      </w:r>
      <w:r w:rsidRPr="00675511">
        <w:rPr>
          <w:color w:val="000000"/>
        </w:rPr>
        <w:t>cering skulle komma att dröja ytterligare. Likaså på området demokrati genomfördes ett antal insatser. Ordförandeskapet stödde assistans och sama</w:t>
      </w:r>
      <w:r w:rsidRPr="00675511">
        <w:rPr>
          <w:color w:val="000000"/>
        </w:rPr>
        <w:t>r</w:t>
      </w:r>
      <w:r w:rsidRPr="00675511">
        <w:rPr>
          <w:color w:val="000000"/>
        </w:rPr>
        <w:t>bete inför politiska val i medlemsländerna, inte minst Vitryssland. Man u</w:t>
      </w:r>
      <w:r w:rsidRPr="00675511">
        <w:rPr>
          <w:color w:val="000000"/>
        </w:rPr>
        <w:t>t</w:t>
      </w:r>
      <w:r w:rsidRPr="00675511">
        <w:rPr>
          <w:color w:val="000000"/>
        </w:rPr>
        <w:t>tryckte tydligt om valprocessen inte hade levt upp till vedertagna internati</w:t>
      </w:r>
      <w:r w:rsidRPr="00675511">
        <w:rPr>
          <w:color w:val="000000"/>
        </w:rPr>
        <w:t>o</w:t>
      </w:r>
      <w:r w:rsidRPr="00675511">
        <w:rPr>
          <w:color w:val="000000"/>
        </w:rPr>
        <w:t>nella normer om fria och rättvisa val, men framhöll samtidigt att Europarådet även fortsättningsvis står redo att hjälpa till för att åtgärda identifierade bri</w:t>
      </w:r>
      <w:r w:rsidRPr="00675511">
        <w:rPr>
          <w:color w:val="000000"/>
        </w:rPr>
        <w:t>s</w:t>
      </w:r>
      <w:r w:rsidRPr="00675511">
        <w:rPr>
          <w:color w:val="000000"/>
        </w:rPr>
        <w:t>ter. Ordförandeskapet stödde även aktivt två konferenser i London respektive Tbilisi om rättsstatens principer. I syfte att göra Europarådet till en mer effe</w:t>
      </w:r>
      <w:r w:rsidRPr="00675511">
        <w:rPr>
          <w:color w:val="000000"/>
        </w:rPr>
        <w:t>k</w:t>
      </w:r>
      <w:r w:rsidRPr="00675511">
        <w:rPr>
          <w:color w:val="000000"/>
        </w:rPr>
        <w:t xml:space="preserve">tiv organisation </w:t>
      </w:r>
      <w:r w:rsidRPr="00675511">
        <w:rPr>
          <w:color w:val="000000"/>
          <w:szCs w:val="18"/>
        </w:rPr>
        <w:t>initierade ordf</w:t>
      </w:r>
      <w:r w:rsidRPr="00675511">
        <w:rPr>
          <w:color w:val="000000"/>
          <w:szCs w:val="18"/>
        </w:rPr>
        <w:t>ö</w:t>
      </w:r>
      <w:r w:rsidRPr="00675511">
        <w:rPr>
          <w:color w:val="000000"/>
          <w:szCs w:val="18"/>
        </w:rPr>
        <w:t xml:space="preserve">randeskapet </w:t>
      </w:r>
      <w:r w:rsidRPr="00675511">
        <w:rPr>
          <w:color w:val="000000"/>
        </w:rPr>
        <w:t xml:space="preserve">ett </w:t>
      </w:r>
      <w:r w:rsidRPr="00675511">
        <w:rPr>
          <w:color w:val="000000"/>
          <w:szCs w:val="18"/>
        </w:rPr>
        <w:t>samordningsmöte mellan ministerkommittén, MR-kommissarien och organisationens övervakningsm</w:t>
      </w:r>
      <w:r w:rsidRPr="00675511">
        <w:rPr>
          <w:color w:val="000000"/>
          <w:szCs w:val="18"/>
        </w:rPr>
        <w:t>e</w:t>
      </w:r>
      <w:r w:rsidRPr="00675511">
        <w:rPr>
          <w:color w:val="000000"/>
          <w:szCs w:val="18"/>
        </w:rPr>
        <w:t>kanismer, något som inte är praxis i Europaråd</w:t>
      </w:r>
      <w:r w:rsidRPr="00675511">
        <w:rPr>
          <w:color w:val="000000"/>
          <w:szCs w:val="18"/>
        </w:rPr>
        <w:t>s</w:t>
      </w:r>
      <w:r w:rsidRPr="00675511">
        <w:rPr>
          <w:color w:val="000000"/>
          <w:szCs w:val="18"/>
        </w:rPr>
        <w:t>sammanhang.</w:t>
      </w:r>
    </w:p>
    <w:p w:rsidR="00B26416" w:rsidRPr="00675511" w:rsidRDefault="00B26416" w:rsidP="00B26416">
      <w:pPr>
        <w:pStyle w:val="Normaltindrag"/>
        <w:rPr>
          <w:color w:val="000000"/>
        </w:rPr>
      </w:pPr>
      <w:r w:rsidRPr="00675511">
        <w:rPr>
          <w:color w:val="000000"/>
        </w:rPr>
        <w:t>Uppföljningen visar att ordförandeskapet resulterade i ett substantiellt u</w:t>
      </w:r>
      <w:r w:rsidRPr="00675511">
        <w:rPr>
          <w:color w:val="000000"/>
        </w:rPr>
        <w:t>t</w:t>
      </w:r>
      <w:r w:rsidRPr="00675511">
        <w:rPr>
          <w:color w:val="000000"/>
        </w:rPr>
        <w:t>fall på Europarådets samtliga tre kärnområden. I samband med att Sverige öve</w:t>
      </w:r>
      <w:r w:rsidRPr="00675511">
        <w:rPr>
          <w:color w:val="000000"/>
        </w:rPr>
        <w:t>r</w:t>
      </w:r>
      <w:r w:rsidRPr="00675511">
        <w:rPr>
          <w:color w:val="000000"/>
        </w:rPr>
        <w:t>lämnade ordförandeklubban till Spanien beslutade ministerkommittén om en handlingsplan om barnets rättigheter, en konvention om tillgång till al</w:t>
      </w:r>
      <w:r w:rsidRPr="00675511">
        <w:rPr>
          <w:color w:val="000000"/>
        </w:rPr>
        <w:t>l</w:t>
      </w:r>
      <w:r w:rsidRPr="00675511">
        <w:rPr>
          <w:color w:val="000000"/>
        </w:rPr>
        <w:t>männa handlin</w:t>
      </w:r>
      <w:r w:rsidRPr="00675511">
        <w:rPr>
          <w:color w:val="000000"/>
        </w:rPr>
        <w:t>g</w:t>
      </w:r>
      <w:r w:rsidRPr="00675511">
        <w:rPr>
          <w:color w:val="000000"/>
        </w:rPr>
        <w:t>ar, en översikt över Europarådets arbete med rättsstatens principer samt ett prioriteringspapper för samarbetet mellan Europarådet och EU. Ordförandeskapets substantiella utfall inkluderade även en ny ungdom</w:t>
      </w:r>
      <w:r w:rsidRPr="00675511">
        <w:rPr>
          <w:color w:val="000000"/>
        </w:rPr>
        <w:t>s</w:t>
      </w:r>
      <w:r w:rsidRPr="00675511">
        <w:rPr>
          <w:color w:val="000000"/>
        </w:rPr>
        <w:t>policy för Europarådet samt ett antal beslut på områdena jämställdhetsintegr</w:t>
      </w:r>
      <w:r w:rsidRPr="00675511">
        <w:rPr>
          <w:color w:val="000000"/>
        </w:rPr>
        <w:t>e</w:t>
      </w:r>
      <w:r w:rsidRPr="00675511">
        <w:rPr>
          <w:color w:val="000000"/>
        </w:rPr>
        <w:t>ring och människohandel. Tillsammans med det avgående slovakiska ordf</w:t>
      </w:r>
      <w:r w:rsidRPr="00675511">
        <w:rPr>
          <w:color w:val="000000"/>
        </w:rPr>
        <w:t>ö</w:t>
      </w:r>
      <w:r w:rsidRPr="00675511">
        <w:rPr>
          <w:color w:val="000000"/>
        </w:rPr>
        <w:t>randeskapet bidrog Sv</w:t>
      </w:r>
      <w:r w:rsidRPr="00675511">
        <w:rPr>
          <w:color w:val="000000"/>
        </w:rPr>
        <w:t>e</w:t>
      </w:r>
      <w:r w:rsidRPr="00675511">
        <w:rPr>
          <w:color w:val="000000"/>
        </w:rPr>
        <w:t>rige till att reformera ministermötets upplägg, något som tycks ha bidragit till det osedvanligt höga deltagandet på ministernivå vid ministe</w:t>
      </w:r>
      <w:r w:rsidRPr="00675511">
        <w:rPr>
          <w:color w:val="000000"/>
        </w:rPr>
        <w:t>r</w:t>
      </w:r>
      <w:r w:rsidRPr="00675511">
        <w:rPr>
          <w:color w:val="000000"/>
        </w:rPr>
        <w:t>mötet den 7 maj 2008.</w:t>
      </w:r>
    </w:p>
    <w:p w:rsidR="00B26416" w:rsidRPr="00675511" w:rsidRDefault="00B26416" w:rsidP="00B26416">
      <w:pPr>
        <w:pStyle w:val="Normaltindrag"/>
        <w:rPr>
          <w:color w:val="000000"/>
        </w:rPr>
      </w:pPr>
      <w:r w:rsidRPr="00675511">
        <w:rPr>
          <w:color w:val="000000"/>
        </w:rPr>
        <w:t xml:space="preserve">Ordförandeskapet lyckades även väl i sina roller som </w:t>
      </w:r>
      <w:r w:rsidRPr="00675511">
        <w:rPr>
          <w:color w:val="000000"/>
          <w:spacing w:val="-2"/>
        </w:rPr>
        <w:t>dagordningssätt</w:t>
      </w:r>
      <w:r w:rsidRPr="00675511">
        <w:rPr>
          <w:color w:val="000000"/>
          <w:spacing w:val="-2"/>
        </w:rPr>
        <w:t>a</w:t>
      </w:r>
      <w:r w:rsidRPr="00675511">
        <w:rPr>
          <w:color w:val="000000"/>
          <w:spacing w:val="-2"/>
        </w:rPr>
        <w:t xml:space="preserve">re, organisatör och företrädare. </w:t>
      </w:r>
      <w:r w:rsidRPr="00675511">
        <w:rPr>
          <w:color w:val="000000"/>
        </w:rPr>
        <w:t xml:space="preserve">I rollen som </w:t>
      </w:r>
      <w:r w:rsidRPr="00675511">
        <w:rPr>
          <w:color w:val="000000"/>
          <w:spacing w:val="-2"/>
        </w:rPr>
        <w:t>dagordningssättare</w:t>
      </w:r>
      <w:r w:rsidRPr="00675511">
        <w:rPr>
          <w:color w:val="000000"/>
        </w:rPr>
        <w:t xml:space="preserve"> initierade man tematiska debatter om barnets rättigheter samt jämställdhets- och ungdom</w:t>
      </w:r>
      <w:r w:rsidRPr="00675511">
        <w:rPr>
          <w:color w:val="000000"/>
        </w:rPr>
        <w:t>s</w:t>
      </w:r>
      <w:r w:rsidRPr="00675511">
        <w:rPr>
          <w:color w:val="000000"/>
        </w:rPr>
        <w:t xml:space="preserve">frågor, tre områden som enligt Warszawatoppmötets beslut ska integreras i all verksamhet inom Europarådet. </w:t>
      </w:r>
    </w:p>
    <w:p w:rsidR="00B26416" w:rsidRPr="00675511" w:rsidRDefault="00B26416" w:rsidP="00B26416">
      <w:pPr>
        <w:pStyle w:val="Normaltindrag"/>
        <w:rPr>
          <w:color w:val="000000"/>
        </w:rPr>
      </w:pPr>
      <w:r w:rsidRPr="00675511">
        <w:rPr>
          <w:color w:val="000000"/>
        </w:rPr>
        <w:t>I intervjuerna framkommer negativ kritik mot det svenska ordförandesk</w:t>
      </w:r>
      <w:r w:rsidRPr="00675511">
        <w:rPr>
          <w:color w:val="000000"/>
        </w:rPr>
        <w:t>a</w:t>
      </w:r>
      <w:r w:rsidRPr="00675511">
        <w:rPr>
          <w:color w:val="000000"/>
        </w:rPr>
        <w:t>pet endast på enstaka punkter. Det faktum att Sverige ännu inte har ratificerat Eur</w:t>
      </w:r>
      <w:r w:rsidRPr="00675511">
        <w:rPr>
          <w:color w:val="000000"/>
        </w:rPr>
        <w:t>o</w:t>
      </w:r>
      <w:r w:rsidRPr="00675511">
        <w:rPr>
          <w:color w:val="000000"/>
        </w:rPr>
        <w:t>parådets konvention mot människohandel innebar, enligt riksdagens Europarådsdelegation, att arbetet med att driva dessa frågor med full trovä</w:t>
      </w:r>
      <w:r w:rsidRPr="00675511">
        <w:rPr>
          <w:color w:val="000000"/>
        </w:rPr>
        <w:t>r</w:t>
      </w:r>
      <w:r w:rsidRPr="00675511">
        <w:rPr>
          <w:color w:val="000000"/>
        </w:rPr>
        <w:t xml:space="preserve">dighet försvårades. </w:t>
      </w:r>
    </w:p>
    <w:p w:rsidR="00B26416" w:rsidRPr="00675511" w:rsidRDefault="00B26416" w:rsidP="00B26416">
      <w:pPr>
        <w:pStyle w:val="Normaltindrag"/>
        <w:rPr>
          <w:color w:val="000000"/>
        </w:rPr>
      </w:pPr>
      <w:r w:rsidRPr="00675511">
        <w:rPr>
          <w:color w:val="000000"/>
        </w:rPr>
        <w:t>Inom Europarådet ses det som mycket betydelsefullt att medlemsländernas ministrar kommer till Strasbourg efte</w:t>
      </w:r>
      <w:r w:rsidRPr="00675511">
        <w:rPr>
          <w:color w:val="000000"/>
        </w:rPr>
        <w:t>r</w:t>
      </w:r>
      <w:r w:rsidRPr="00675511">
        <w:rPr>
          <w:color w:val="000000"/>
        </w:rPr>
        <w:t>som detta kan främja medlemsländernas beaktande av Europarådets verksamheter på hemmaplan.</w:t>
      </w:r>
      <w:r w:rsidRPr="00675511">
        <w:rPr>
          <w:rStyle w:val="Fotnotsreferens"/>
          <w:color w:val="000000"/>
          <w:szCs w:val="22"/>
        </w:rPr>
        <w:footnoteReference w:id="230"/>
      </w:r>
      <w:r w:rsidRPr="00675511">
        <w:rPr>
          <w:color w:val="000000"/>
        </w:rPr>
        <w:t xml:space="preserve"> Flertalet intervj</w:t>
      </w:r>
      <w:r w:rsidRPr="00675511">
        <w:rPr>
          <w:color w:val="000000"/>
        </w:rPr>
        <w:t>u</w:t>
      </w:r>
      <w:r w:rsidRPr="00675511">
        <w:rPr>
          <w:color w:val="000000"/>
        </w:rPr>
        <w:t>personer anser att ordförandeskapets mini</w:t>
      </w:r>
      <w:r w:rsidRPr="00675511">
        <w:rPr>
          <w:color w:val="000000"/>
        </w:rPr>
        <w:t>s</w:t>
      </w:r>
      <w:r w:rsidRPr="00675511">
        <w:rPr>
          <w:color w:val="000000"/>
        </w:rPr>
        <w:t>ternärvaro över lag var mycket god. Inte desto mindre uttrycker några av intervjupersonerna besvikelse över att utrikesminister Carl Bildt inte närvarade vid den parlamentariska försa</w:t>
      </w:r>
      <w:r w:rsidRPr="00675511">
        <w:rPr>
          <w:color w:val="000000"/>
        </w:rPr>
        <w:t>m</w:t>
      </w:r>
      <w:r w:rsidRPr="00675511">
        <w:rPr>
          <w:color w:val="000000"/>
        </w:rPr>
        <w:t>lingens höstse</w:t>
      </w:r>
      <w:r w:rsidRPr="00675511">
        <w:rPr>
          <w:color w:val="000000"/>
        </w:rPr>
        <w:t>s</w:t>
      </w:r>
      <w:r w:rsidRPr="00675511">
        <w:rPr>
          <w:color w:val="000000"/>
        </w:rPr>
        <w:t>sion 2008.</w:t>
      </w:r>
    </w:p>
    <w:p w:rsidR="00B26416" w:rsidRPr="00675511" w:rsidRDefault="00B26416" w:rsidP="00B26416">
      <w:pPr>
        <w:pStyle w:val="Normaltindrag"/>
        <w:rPr>
          <w:color w:val="000000"/>
        </w:rPr>
      </w:pPr>
      <w:r w:rsidRPr="00675511">
        <w:rPr>
          <w:color w:val="000000"/>
        </w:rPr>
        <w:t>Det svenska ordförandeskapet gavs positiva omdömen av ett flertal me</w:t>
      </w:r>
      <w:r w:rsidRPr="00675511">
        <w:rPr>
          <w:color w:val="000000"/>
        </w:rPr>
        <w:t>d</w:t>
      </w:r>
      <w:r w:rsidRPr="00675511">
        <w:rPr>
          <w:color w:val="000000"/>
        </w:rPr>
        <w:t>lemsländer vid det avsl</w:t>
      </w:r>
      <w:r w:rsidRPr="00675511">
        <w:rPr>
          <w:color w:val="000000"/>
        </w:rPr>
        <w:t>u</w:t>
      </w:r>
      <w:r w:rsidRPr="00675511">
        <w:rPr>
          <w:color w:val="000000"/>
        </w:rPr>
        <w:t>tande ställföreträdarmötet den 27 november 2008.</w:t>
      </w:r>
      <w:r w:rsidRPr="00675511">
        <w:rPr>
          <w:rStyle w:val="Fotnotsreferens"/>
          <w:color w:val="000000"/>
        </w:rPr>
        <w:footnoteReference w:id="231"/>
      </w:r>
      <w:r w:rsidRPr="00675511">
        <w:rPr>
          <w:color w:val="000000"/>
        </w:rPr>
        <w:t xml:space="preserve"> Flera intervjupersoner beskriver Sverige som ett aktivt och ambitiöst ordf</w:t>
      </w:r>
      <w:r w:rsidRPr="00675511">
        <w:rPr>
          <w:color w:val="000000"/>
        </w:rPr>
        <w:t>ö</w:t>
      </w:r>
      <w:r w:rsidRPr="00675511">
        <w:rPr>
          <w:color w:val="000000"/>
        </w:rPr>
        <w:t>randeland. E</w:t>
      </w:r>
      <w:r w:rsidRPr="00675511">
        <w:rPr>
          <w:color w:val="000000"/>
        </w:rPr>
        <w:t>u</w:t>
      </w:r>
      <w:r w:rsidRPr="00675511">
        <w:rPr>
          <w:color w:val="000000"/>
        </w:rPr>
        <w:t xml:space="preserve">roparådets biträdande generalsekreterare </w:t>
      </w:r>
      <w:r w:rsidRPr="00675511">
        <w:t>Maud de Boer-Buquicchio</w:t>
      </w:r>
      <w:r w:rsidRPr="00675511">
        <w:rPr>
          <w:color w:val="000000"/>
        </w:rPr>
        <w:t xml:space="preserve"> uttalar fö</w:t>
      </w:r>
      <w:r w:rsidRPr="00675511">
        <w:rPr>
          <w:color w:val="000000"/>
        </w:rPr>
        <w:t>l</w:t>
      </w:r>
      <w:r w:rsidRPr="00675511">
        <w:rPr>
          <w:color w:val="000000"/>
        </w:rPr>
        <w:t>jande:</w:t>
      </w:r>
    </w:p>
    <w:p w:rsidR="00B26416" w:rsidRPr="00675511" w:rsidRDefault="00B26416" w:rsidP="00B26416">
      <w:pPr>
        <w:pStyle w:val="Citat"/>
        <w:spacing w:before="60"/>
        <w:rPr>
          <w:color w:val="000000"/>
          <w:szCs w:val="22"/>
        </w:rPr>
      </w:pPr>
      <w:r w:rsidRPr="00675511">
        <w:t>The first word that comes to mind when I think of the Swedish Chai</w:t>
      </w:r>
      <w:r w:rsidRPr="00675511">
        <w:t>r</w:t>
      </w:r>
      <w:r w:rsidRPr="00675511">
        <w:t>manship is that they are extremely dynamic and active. It’s also a Chai</w:t>
      </w:r>
      <w:r w:rsidRPr="00675511">
        <w:t>r</w:t>
      </w:r>
      <w:r w:rsidRPr="00675511">
        <w:t>manship which shows, very clearly, forward planning and thinking ahead of future implications of actions undertaken during this Chairmanship […]. It’s really long-term planning, and very serious, thorough and solid involvement in the work of the Council of Europe.</w:t>
      </w:r>
      <w:r w:rsidRPr="00675511">
        <w:rPr>
          <w:rStyle w:val="Fotnotsreferens"/>
          <w:color w:val="000000"/>
          <w:szCs w:val="22"/>
        </w:rPr>
        <w:footnoteReference w:id="232"/>
      </w:r>
    </w:p>
    <w:p w:rsidR="00B26416" w:rsidRPr="00675511" w:rsidRDefault="00B26416" w:rsidP="00B26416">
      <w:pPr>
        <w:pStyle w:val="Normaltindrag"/>
        <w:spacing w:before="62"/>
        <w:ind w:firstLine="0"/>
        <w:rPr>
          <w:color w:val="000000"/>
        </w:rPr>
      </w:pPr>
      <w:r w:rsidRPr="00675511">
        <w:rPr>
          <w:color w:val="000000"/>
        </w:rPr>
        <w:t>Den andra halvan av det svenska ordförandeskapet kom i hög grad att präglas av Georgienkonflikten. Aldrig tidigare i Europarådets historia hade två av organisationens medlemsländer fört krig mot varandra. I egenskap av ordf</w:t>
      </w:r>
      <w:r w:rsidRPr="00675511">
        <w:rPr>
          <w:color w:val="000000"/>
        </w:rPr>
        <w:t>ö</w:t>
      </w:r>
      <w:r w:rsidRPr="00675511">
        <w:rPr>
          <w:color w:val="000000"/>
        </w:rPr>
        <w:t>rand</w:t>
      </w:r>
      <w:r w:rsidRPr="00675511">
        <w:rPr>
          <w:color w:val="000000"/>
        </w:rPr>
        <w:t>e</w:t>
      </w:r>
      <w:r w:rsidRPr="00675511">
        <w:rPr>
          <w:color w:val="000000"/>
        </w:rPr>
        <w:t>land ankom det på Sverige att leda Europarådets hantering av krisen och dess följdverkningar. Uppföljningen visar att ordförandeskapet reagerade snabbt och flexibelt på den uppkomna situationen och kom i hög grad att sätta da</w:t>
      </w:r>
      <w:r w:rsidRPr="00675511">
        <w:rPr>
          <w:color w:val="000000"/>
        </w:rPr>
        <w:t>g</w:t>
      </w:r>
      <w:r w:rsidRPr="00675511">
        <w:rPr>
          <w:color w:val="000000"/>
        </w:rPr>
        <w:t>ordningen för Europarådets agerande. Detta skedde inte minst genom initiativet att organisera ett informellt ministermöte för att få politisk vägle</w:t>
      </w:r>
      <w:r w:rsidRPr="00675511">
        <w:rPr>
          <w:color w:val="000000"/>
        </w:rPr>
        <w:t>d</w:t>
      </w:r>
      <w:r w:rsidRPr="00675511">
        <w:rPr>
          <w:color w:val="000000"/>
        </w:rPr>
        <w:t>ning för Europarådets fortsatta agerande. Detta möte hade ett i dessa sa</w:t>
      </w:r>
      <w:r w:rsidRPr="00675511">
        <w:rPr>
          <w:color w:val="000000"/>
        </w:rPr>
        <w:t>m</w:t>
      </w:r>
      <w:r w:rsidRPr="00675511">
        <w:rPr>
          <w:color w:val="000000"/>
        </w:rPr>
        <w:t>manhang mycket högt deltagande på ministernivå. Bland annat baserat på det informe</w:t>
      </w:r>
      <w:r w:rsidRPr="00675511">
        <w:rPr>
          <w:color w:val="000000"/>
        </w:rPr>
        <w:t>l</w:t>
      </w:r>
      <w:r w:rsidRPr="00675511">
        <w:rPr>
          <w:color w:val="000000"/>
        </w:rPr>
        <w:t>la ministermötets resultat utarbetades ett förslag till handlingsplan för Europarådet som vann brett stöd bland medlemmarna. Bland ordförandesk</w:t>
      </w:r>
      <w:r w:rsidRPr="00675511">
        <w:rPr>
          <w:color w:val="000000"/>
        </w:rPr>
        <w:t>a</w:t>
      </w:r>
      <w:r w:rsidRPr="00675511">
        <w:rPr>
          <w:color w:val="000000"/>
        </w:rPr>
        <w:t>pets insatser i samband med Georgienkrisen berömmer intervjupersonerna särskilt den snabba responsen, initiativet till det informella ministe</w:t>
      </w:r>
      <w:r w:rsidRPr="00675511">
        <w:rPr>
          <w:color w:val="000000"/>
        </w:rPr>
        <w:t>r</w:t>
      </w:r>
      <w:r w:rsidRPr="00675511">
        <w:rPr>
          <w:color w:val="000000"/>
        </w:rPr>
        <w:t>mötet och arbetet med handlingsplanen. Ordf</w:t>
      </w:r>
      <w:r w:rsidRPr="00675511">
        <w:rPr>
          <w:color w:val="000000"/>
        </w:rPr>
        <w:t>ö</w:t>
      </w:r>
      <w:r w:rsidRPr="00675511">
        <w:rPr>
          <w:color w:val="000000"/>
        </w:rPr>
        <w:t>randeskapet beskrivs också som aktivt i sitt agerande.</w:t>
      </w:r>
    </w:p>
    <w:p w:rsidR="00B26416" w:rsidRPr="00675511" w:rsidRDefault="00B26416" w:rsidP="00B26416">
      <w:pPr>
        <w:pStyle w:val="Normaltindrag"/>
      </w:pPr>
      <w:r w:rsidRPr="00675511">
        <w:t>I motsats till de svenska förhoppningarna lyckades ordföra</w:t>
      </w:r>
      <w:r w:rsidRPr="00675511">
        <w:t>n</w:t>
      </w:r>
      <w:r w:rsidRPr="00675511">
        <w:t>deskapet inte uppnå enighet i ministerkommittén då den skulle fatta beslut om den framta</w:t>
      </w:r>
      <w:r w:rsidRPr="00675511">
        <w:t>g</w:t>
      </w:r>
      <w:r w:rsidRPr="00675511">
        <w:t>na handlingsplanen. En kritisk synpunkt som framförts av några av intervj</w:t>
      </w:r>
      <w:r w:rsidRPr="00675511">
        <w:t>u</w:t>
      </w:r>
      <w:r w:rsidRPr="00675511">
        <w:t>personerna är att man anser att ordförandeskapet kunde ha agerat anno</w:t>
      </w:r>
      <w:r w:rsidRPr="00675511">
        <w:t>r</w:t>
      </w:r>
      <w:r w:rsidRPr="00675511">
        <w:t>lunda i konfliktens inledning. Här kan noteras flera politiska skiljelinjer, bl.a. skiljer sig åsikterna om skuldfrågan och händelseförloppet i konflikten liksom hur man anser att Europarådet bör agera i konfliktsituati</w:t>
      </w:r>
      <w:r w:rsidRPr="00675511">
        <w:t>o</w:t>
      </w:r>
      <w:r w:rsidRPr="00675511">
        <w:t>ner. Dessa skillnader framkom tydligt då den parlamentariska församlingen debatterade Georgie</w:t>
      </w:r>
      <w:r w:rsidRPr="00675511">
        <w:t>n</w:t>
      </w:r>
      <w:r w:rsidRPr="00675511">
        <w:t>ko</w:t>
      </w:r>
      <w:r w:rsidRPr="00675511">
        <w:t>n</w:t>
      </w:r>
      <w:r w:rsidRPr="00675511">
        <w:t>flikten.</w:t>
      </w:r>
    </w:p>
    <w:p w:rsidR="00B26416" w:rsidRPr="00675511" w:rsidRDefault="00B26416" w:rsidP="00B26416">
      <w:pPr>
        <w:pStyle w:val="Rubrik2"/>
      </w:pPr>
      <w:bookmarkStart w:id="146" w:name="_Toc223255959"/>
      <w:r w:rsidRPr="00675511">
        <w:t>6.2 Ett lyckat ordförandeskap?</w:t>
      </w:r>
      <w:bookmarkEnd w:id="146"/>
    </w:p>
    <w:p w:rsidR="00B26416" w:rsidRPr="00675511" w:rsidRDefault="00B26416" w:rsidP="00B26416">
      <w:pPr>
        <w:rPr>
          <w:color w:val="000000"/>
        </w:rPr>
      </w:pPr>
      <w:r w:rsidRPr="00675511">
        <w:t>Det är mycket svårt att med exakthet utvärdera ordförandeskapets insa</w:t>
      </w:r>
      <w:r w:rsidRPr="00675511">
        <w:t>t</w:t>
      </w:r>
      <w:r w:rsidRPr="00675511">
        <w:t xml:space="preserve">ser och resultat. </w:t>
      </w:r>
      <w:r w:rsidRPr="00675511">
        <w:rPr>
          <w:color w:val="000000"/>
        </w:rPr>
        <w:t>Målen inom de olika prioriterade områdena var i stor utsträckning formuler</w:t>
      </w:r>
      <w:r w:rsidRPr="00675511">
        <w:rPr>
          <w:color w:val="000000"/>
        </w:rPr>
        <w:t>a</w:t>
      </w:r>
      <w:r w:rsidRPr="00675511">
        <w:rPr>
          <w:color w:val="000000"/>
        </w:rPr>
        <w:t>de i relativa termer och uttryckte en riktning för arbetet snarare än absoluta mål. Vissa av de svenska ordförandeskapsprioriteringarna var o</w:t>
      </w:r>
      <w:r w:rsidRPr="00675511">
        <w:rPr>
          <w:color w:val="000000"/>
        </w:rPr>
        <w:t>m</w:t>
      </w:r>
      <w:r w:rsidRPr="00675511">
        <w:rPr>
          <w:color w:val="000000"/>
        </w:rPr>
        <w:t>fångsrika och det är därför vanskligt att uttala sig om vilka resultat ordföra</w:t>
      </w:r>
      <w:r w:rsidRPr="00675511">
        <w:rPr>
          <w:color w:val="000000"/>
        </w:rPr>
        <w:t>n</w:t>
      </w:r>
      <w:r w:rsidRPr="00675511">
        <w:rPr>
          <w:color w:val="000000"/>
        </w:rPr>
        <w:t>deskapets insatser har gett. Ytterligare en aspekt är att det är svårt att isolera effekten av ordförandeskapets initiativ från andra faktorer som påverkar u</w:t>
      </w:r>
      <w:r w:rsidRPr="00675511">
        <w:rPr>
          <w:color w:val="000000"/>
        </w:rPr>
        <w:t>t</w:t>
      </w:r>
      <w:r w:rsidRPr="00675511">
        <w:rPr>
          <w:color w:val="000000"/>
        </w:rPr>
        <w:t>vecklingen. Mot denna bakgrund kan ordförandeskapets insatser anses ha varit ändamål</w:t>
      </w:r>
      <w:r w:rsidRPr="00675511">
        <w:rPr>
          <w:color w:val="000000"/>
        </w:rPr>
        <w:t>s</w:t>
      </w:r>
      <w:r w:rsidRPr="00675511">
        <w:rPr>
          <w:color w:val="000000"/>
        </w:rPr>
        <w:t>enliga i förhållande till de svenska prioriteringarna, medan graden av måluppfyllelse inte går att up</w:t>
      </w:r>
      <w:r w:rsidRPr="00675511">
        <w:rPr>
          <w:color w:val="000000"/>
        </w:rPr>
        <w:t>p</w:t>
      </w:r>
      <w:r w:rsidRPr="00675511">
        <w:rPr>
          <w:color w:val="000000"/>
        </w:rPr>
        <w:t xml:space="preserve">skatta. </w:t>
      </w:r>
    </w:p>
    <w:p w:rsidR="00B26416" w:rsidRPr="00675511" w:rsidRDefault="00B26416" w:rsidP="00B26416">
      <w:pPr>
        <w:pStyle w:val="Normaltindrag"/>
      </w:pPr>
      <w:r w:rsidRPr="00675511">
        <w:t>Ordförandeskapet har bara begränsade möjligheter att under tiden som or</w:t>
      </w:r>
      <w:r w:rsidRPr="00675511">
        <w:t>d</w:t>
      </w:r>
      <w:r w:rsidRPr="00675511">
        <w:t>förande uppnå resultat som kan relateras till de uppsatta prioriterin</w:t>
      </w:r>
      <w:r w:rsidRPr="00675511">
        <w:t>g</w:t>
      </w:r>
      <w:r w:rsidRPr="00675511">
        <w:t>arna. Det är svårt att hinna åstadkomma konkreta resultat under de sex mån</w:t>
      </w:r>
      <w:r w:rsidRPr="00675511">
        <w:t>a</w:t>
      </w:r>
      <w:r w:rsidRPr="00675511">
        <w:t>der som ordförandeskapet varar, och inte sällan måste man på gott och ont ta över frågor som har initi</w:t>
      </w:r>
      <w:r w:rsidRPr="00675511">
        <w:t>e</w:t>
      </w:r>
      <w:r w:rsidRPr="00675511">
        <w:t>rats av tidigare ordförandeskap.</w:t>
      </w:r>
    </w:p>
    <w:p w:rsidR="00B26416" w:rsidRPr="00675511" w:rsidRDefault="00B26416" w:rsidP="00B26416">
      <w:pPr>
        <w:pStyle w:val="Normaltindrag"/>
        <w:rPr>
          <w:color w:val="000000"/>
        </w:rPr>
      </w:pPr>
      <w:r w:rsidRPr="00675511">
        <w:rPr>
          <w:color w:val="000000"/>
        </w:rPr>
        <w:t>Ett ordförandeskaps prioriteringar styrs numera i hög grad av Warszaw</w:t>
      </w:r>
      <w:r w:rsidRPr="00675511">
        <w:rPr>
          <w:color w:val="000000"/>
        </w:rPr>
        <w:t>a</w:t>
      </w:r>
      <w:r w:rsidRPr="00675511">
        <w:rPr>
          <w:color w:val="000000"/>
        </w:rPr>
        <w:t>toppmötets beslut. Intervjupersonerna framhåller att såväl de svenska priorit</w:t>
      </w:r>
      <w:r w:rsidRPr="00675511">
        <w:rPr>
          <w:color w:val="000000"/>
        </w:rPr>
        <w:t>e</w:t>
      </w:r>
      <w:r w:rsidRPr="00675511">
        <w:rPr>
          <w:color w:val="000000"/>
        </w:rPr>
        <w:t>ringarna som ordförandeskapets insatser låg i linje med toppmötets beslut. Detta är i och för sig kanske inte så anmärkningsvärt eftersom Sverige deltog mycket aktivt i förhandlingsarbetet inför Warszawatoppmötet. Sverige fick då g</w:t>
      </w:r>
      <w:r w:rsidRPr="00675511">
        <w:rPr>
          <w:color w:val="000000"/>
        </w:rPr>
        <w:t>e</w:t>
      </w:r>
      <w:r w:rsidRPr="00675511">
        <w:rPr>
          <w:color w:val="000000"/>
        </w:rPr>
        <w:t>nomslag för flera förslag i toppmötets handlingsplan, inte minst betoningen på att Europarådet bör ägna mer kraft åt frågeställningar som demokrati, jämställdhet, ungdomsfrågor och ett integrerat barnpe</w:t>
      </w:r>
      <w:r w:rsidRPr="00675511">
        <w:rPr>
          <w:color w:val="000000"/>
        </w:rPr>
        <w:t>r</w:t>
      </w:r>
      <w:r w:rsidRPr="00675511">
        <w:rPr>
          <w:color w:val="000000"/>
        </w:rPr>
        <w:t>spektiv.</w:t>
      </w:r>
      <w:r w:rsidRPr="00675511">
        <w:rPr>
          <w:rStyle w:val="Fotnotsreferens"/>
          <w:color w:val="000000"/>
        </w:rPr>
        <w:footnoteReference w:id="233"/>
      </w:r>
    </w:p>
    <w:p w:rsidR="00B26416" w:rsidRPr="00675511" w:rsidRDefault="00B26416" w:rsidP="00B26416">
      <w:pPr>
        <w:pStyle w:val="Normaltindrag"/>
        <w:rPr>
          <w:color w:val="000000"/>
        </w:rPr>
      </w:pPr>
      <w:r w:rsidRPr="00675511">
        <w:rPr>
          <w:color w:val="000000"/>
        </w:rPr>
        <w:t xml:space="preserve">Det svenska ordförandeskapet visar dock att </w:t>
      </w:r>
      <w:r w:rsidRPr="00675511">
        <w:rPr>
          <w:color w:val="000000"/>
          <w:spacing w:val="-2"/>
        </w:rPr>
        <w:t>ministerkommitténs ordföra</w:t>
      </w:r>
      <w:r w:rsidRPr="00675511">
        <w:rPr>
          <w:color w:val="000000"/>
          <w:spacing w:val="-2"/>
        </w:rPr>
        <w:t>n</w:t>
      </w:r>
      <w:r w:rsidRPr="00675511">
        <w:rPr>
          <w:color w:val="000000"/>
          <w:spacing w:val="-2"/>
        </w:rPr>
        <w:t xml:space="preserve">deskap </w:t>
      </w:r>
      <w:r w:rsidRPr="00675511">
        <w:rPr>
          <w:color w:val="000000"/>
        </w:rPr>
        <w:t>– trots de begränsningar som det omgärdas av</w:t>
      </w:r>
      <w:r w:rsidRPr="00675511">
        <w:rPr>
          <w:color w:val="000000"/>
          <w:spacing w:val="-2"/>
        </w:rPr>
        <w:t xml:space="preserve"> – i betydande mån </w:t>
      </w:r>
      <w:r w:rsidRPr="00675511">
        <w:rPr>
          <w:color w:val="000000"/>
        </w:rPr>
        <w:t>kan</w:t>
      </w:r>
      <w:r w:rsidRPr="00675511">
        <w:rPr>
          <w:color w:val="000000"/>
          <w:spacing w:val="-2"/>
        </w:rPr>
        <w:t xml:space="preserve"> påverka inriktningen på Europarådets verksamhet. </w:t>
      </w:r>
      <w:r w:rsidRPr="00675511">
        <w:rPr>
          <w:color w:val="000000"/>
        </w:rPr>
        <w:t>Det svenska ordförandesk</w:t>
      </w:r>
      <w:r w:rsidRPr="00675511">
        <w:rPr>
          <w:color w:val="000000"/>
        </w:rPr>
        <w:t>a</w:t>
      </w:r>
      <w:r w:rsidRPr="00675511">
        <w:rPr>
          <w:color w:val="000000"/>
        </w:rPr>
        <w:t>pet påbörjade det allmänna förberedelsearbetet i ett tidigt skede och involv</w:t>
      </w:r>
      <w:r w:rsidRPr="00675511">
        <w:rPr>
          <w:color w:val="000000"/>
        </w:rPr>
        <w:t>e</w:t>
      </w:r>
      <w:r w:rsidRPr="00675511">
        <w:rPr>
          <w:color w:val="000000"/>
        </w:rPr>
        <w:t>rade såväl Europarådets sekretariat som riksdagens Europarådsdelegation. Ordförandeskapets prioriteringar utgick från Warszawatoppmötets b</w:t>
      </w:r>
      <w:r w:rsidRPr="00675511">
        <w:rPr>
          <w:color w:val="000000"/>
        </w:rPr>
        <w:t>e</w:t>
      </w:r>
      <w:r w:rsidRPr="00675511">
        <w:rPr>
          <w:color w:val="000000"/>
        </w:rPr>
        <w:t>slut, och man utnyttjade möjligheten att bygga vidare på tidigare arbete inom Europ</w:t>
      </w:r>
      <w:r w:rsidRPr="00675511">
        <w:rPr>
          <w:color w:val="000000"/>
        </w:rPr>
        <w:t>a</w:t>
      </w:r>
      <w:r w:rsidRPr="00675511">
        <w:rPr>
          <w:color w:val="000000"/>
        </w:rPr>
        <w:t>rådet. Dessutom samordnade man sina prioriteringar med rapportörsgruppe</w:t>
      </w:r>
      <w:r w:rsidRPr="00675511">
        <w:rPr>
          <w:color w:val="000000"/>
        </w:rPr>
        <w:t>r</w:t>
      </w:r>
      <w:r w:rsidRPr="00675511">
        <w:rPr>
          <w:color w:val="000000"/>
        </w:rPr>
        <w:t>nas verksamhet, vilket inte är</w:t>
      </w:r>
      <w:r w:rsidRPr="00675511">
        <w:rPr>
          <w:color w:val="000000"/>
          <w:szCs w:val="18"/>
        </w:rPr>
        <w:t xml:space="preserve"> vanligt förekommande.</w:t>
      </w:r>
      <w:r w:rsidRPr="00675511">
        <w:rPr>
          <w:color w:val="000000"/>
        </w:rPr>
        <w:t xml:space="preserve"> Ordförandeskapet m</w:t>
      </w:r>
      <w:r w:rsidRPr="00675511">
        <w:rPr>
          <w:color w:val="000000"/>
        </w:rPr>
        <w:t>å</w:t>
      </w:r>
      <w:r w:rsidRPr="00675511">
        <w:rPr>
          <w:color w:val="000000"/>
        </w:rPr>
        <w:t>nade genomgående om uppföljning av sina insa</w:t>
      </w:r>
      <w:r w:rsidRPr="00675511">
        <w:rPr>
          <w:color w:val="000000"/>
        </w:rPr>
        <w:t>t</w:t>
      </w:r>
      <w:r w:rsidRPr="00675511">
        <w:rPr>
          <w:color w:val="000000"/>
        </w:rPr>
        <w:t>ser, inte minst genom att göra resultaten av sina konferenser till föremål för beslut i ministerko</w:t>
      </w:r>
      <w:r w:rsidRPr="00675511">
        <w:rPr>
          <w:color w:val="000000"/>
        </w:rPr>
        <w:t>m</w:t>
      </w:r>
      <w:r w:rsidRPr="00675511">
        <w:rPr>
          <w:color w:val="000000"/>
        </w:rPr>
        <w:t>mittén.</w:t>
      </w:r>
      <w:r w:rsidRPr="00675511">
        <w:t xml:space="preserve"> </w:t>
      </w:r>
    </w:p>
    <w:p w:rsidR="00A726FA" w:rsidRPr="00675511" w:rsidRDefault="00B26416" w:rsidP="00B26416">
      <w:pPr>
        <w:pStyle w:val="Normaltindrag"/>
      </w:pPr>
      <w:r w:rsidRPr="00675511">
        <w:t>Förutsättningarna för det svenska ordförandeskapet ändrades radikalt då konflikten mellan Georgien och Ryssland bröt ut. En av intervjupersonerna menar att Georgienkonflikten under ordförandeskapets andra hälft tog me</w:t>
      </w:r>
      <w:r w:rsidRPr="00675511">
        <w:t>r</w:t>
      </w:r>
      <w:r w:rsidRPr="00675511">
        <w:t>parten av dess tid och resurser i anspråk. Samtidigt som den uppkomna situ</w:t>
      </w:r>
      <w:r w:rsidRPr="00675511">
        <w:t>a</w:t>
      </w:r>
      <w:r w:rsidRPr="00675511">
        <w:t>tionen gav ordförandeskapet frihet att i hög grad sätta dagordningen för m</w:t>
      </w:r>
      <w:r w:rsidRPr="00675511">
        <w:t>i</w:t>
      </w:r>
      <w:r w:rsidRPr="00675511">
        <w:t>niste</w:t>
      </w:r>
      <w:r w:rsidRPr="00675511">
        <w:t>r</w:t>
      </w:r>
      <w:r w:rsidRPr="00675511">
        <w:t>kommitténs hantering av krisen, så påverkade konflikten självfallet möjligh</w:t>
      </w:r>
      <w:r w:rsidRPr="00675511">
        <w:t>e</w:t>
      </w:r>
      <w:r w:rsidRPr="00675511">
        <w:t>terna att driva de ursprungliga prioriteringarna. Sammanfattningsvis visar uppföljningen att Sverige, givet o</w:t>
      </w:r>
      <w:r w:rsidRPr="00675511">
        <w:t>m</w:t>
      </w:r>
      <w:r w:rsidRPr="00675511">
        <w:t>ständigheterna, inte desto mindre lyckades fullfölja sitt ordförandeskapspr</w:t>
      </w:r>
      <w:r w:rsidRPr="00675511">
        <w:t>o</w:t>
      </w:r>
      <w:r w:rsidR="00A94C75" w:rsidRPr="00675511">
        <w:t>gram mycket väl</w:t>
      </w:r>
    </w:p>
    <w:p w:rsidR="00B26416" w:rsidRPr="00675511" w:rsidRDefault="00A726FA" w:rsidP="00A726FA">
      <w:pPr>
        <w:pStyle w:val="R1"/>
      </w:pPr>
      <w:r w:rsidRPr="00675511">
        <w:br w:type="page"/>
      </w:r>
      <w:bookmarkStart w:id="147" w:name="_Toc223255960"/>
      <w:r w:rsidR="00B26416" w:rsidRPr="00675511">
        <w:t>Intervjupersoner</w:t>
      </w:r>
      <w:bookmarkEnd w:id="147"/>
    </w:p>
    <w:p w:rsidR="00B26416" w:rsidRPr="00675511" w:rsidRDefault="00B26416" w:rsidP="00B26416">
      <w:pPr>
        <w:rPr>
          <w:color w:val="000000"/>
        </w:rPr>
      </w:pPr>
      <w:r w:rsidRPr="00675511">
        <w:rPr>
          <w:color w:val="000000"/>
        </w:rPr>
        <w:t>Battaini-Dragoni, Gabriella, generaldirektör, Europarådets generaldirektorat för utbildning, kultur, ungdom och sport, intervju i Strasbourg 2008-10-02.</w:t>
      </w:r>
    </w:p>
    <w:p w:rsidR="00B26416" w:rsidRPr="00675511" w:rsidRDefault="00B26416" w:rsidP="00B26416">
      <w:pPr>
        <w:rPr>
          <w:color w:val="000000"/>
        </w:rPr>
      </w:pPr>
      <w:r w:rsidRPr="00675511">
        <w:rPr>
          <w:color w:val="000000"/>
        </w:rPr>
        <w:t>Bemelmans-Videc, Marie-Louise, medlem av Nederländernas delegation vid Europarådets parlamentariska församling, europeiska folkpartiets grupp (EPP/CD), intervju i Strasbourg 2008-09-29.</w:t>
      </w:r>
    </w:p>
    <w:p w:rsidR="00B26416" w:rsidRPr="00675511" w:rsidRDefault="00B26416" w:rsidP="00B26416">
      <w:pPr>
        <w:rPr>
          <w:color w:val="000000"/>
        </w:rPr>
      </w:pPr>
      <w:r w:rsidRPr="00675511">
        <w:rPr>
          <w:color w:val="000000"/>
        </w:rPr>
        <w:t>Biberaj, Aleksandër, ordförande för Albaniens delegation vid Europarådets parlamentariska församling, europei</w:t>
      </w:r>
      <w:r w:rsidRPr="00675511">
        <w:rPr>
          <w:color w:val="000000"/>
        </w:rPr>
        <w:t>s</w:t>
      </w:r>
      <w:r w:rsidRPr="00675511">
        <w:rPr>
          <w:color w:val="000000"/>
        </w:rPr>
        <w:t>ka folkpartiets grupp (EPP/CD), intervju i Strasbourg 2008-10-01.</w:t>
      </w:r>
    </w:p>
    <w:p w:rsidR="00B26416" w:rsidRPr="00675511" w:rsidRDefault="00B26416" w:rsidP="00B26416">
      <w:pPr>
        <w:rPr>
          <w:color w:val="000000"/>
        </w:rPr>
      </w:pPr>
      <w:r w:rsidRPr="00675511">
        <w:rPr>
          <w:color w:val="000000"/>
        </w:rPr>
        <w:t>de Boer-Buquicchio, Maud, biträdande generalsekreterare, Europarådet, intervju i Strasbourg 2008-10-03.</w:t>
      </w:r>
    </w:p>
    <w:p w:rsidR="00B26416" w:rsidRPr="00675511" w:rsidRDefault="00B26416" w:rsidP="00B26416">
      <w:pPr>
        <w:rPr>
          <w:color w:val="000000"/>
        </w:rPr>
      </w:pPr>
      <w:r w:rsidRPr="00675511">
        <w:rPr>
          <w:color w:val="000000"/>
        </w:rPr>
        <w:t>Bohner, Ulrich, generalsekreterare, Europarådets kongress av lokala och regionala myndigheter, intervju i Strasbourg 2008-09-29 och telefonintervju 2008-11-24.</w:t>
      </w:r>
    </w:p>
    <w:p w:rsidR="00B26416" w:rsidRPr="00675511" w:rsidRDefault="00B26416" w:rsidP="00B26416">
      <w:pPr>
        <w:rPr>
          <w:color w:val="000000"/>
        </w:rPr>
      </w:pPr>
      <w:r w:rsidRPr="00675511">
        <w:rPr>
          <w:color w:val="000000"/>
        </w:rPr>
        <w:t>Cliveti, Minodora, medlem av Rumäniens delegation vid Europarådets parl</w:t>
      </w:r>
      <w:r w:rsidRPr="00675511">
        <w:rPr>
          <w:color w:val="000000"/>
        </w:rPr>
        <w:t>a</w:t>
      </w:r>
      <w:r w:rsidRPr="00675511">
        <w:rPr>
          <w:color w:val="000000"/>
        </w:rPr>
        <w:t>mentariska församling, socialdemokratiska gruppen (SOC), intervju i Stra</w:t>
      </w:r>
      <w:r w:rsidRPr="00675511">
        <w:rPr>
          <w:color w:val="000000"/>
        </w:rPr>
        <w:t>s</w:t>
      </w:r>
      <w:r w:rsidRPr="00675511">
        <w:rPr>
          <w:color w:val="000000"/>
        </w:rPr>
        <w:t>bourg 2008-09-30.</w:t>
      </w:r>
    </w:p>
    <w:p w:rsidR="00B26416" w:rsidRPr="00675511" w:rsidRDefault="00B26416" w:rsidP="00B26416">
      <w:pPr>
        <w:rPr>
          <w:color w:val="000000"/>
        </w:rPr>
      </w:pPr>
      <w:r w:rsidRPr="00675511">
        <w:rPr>
          <w:color w:val="000000"/>
        </w:rPr>
        <w:t>Ertman, Irma, ambassadör, Finlands ständiga representation vid Europar</w:t>
      </w:r>
      <w:r w:rsidRPr="00675511">
        <w:rPr>
          <w:color w:val="000000"/>
        </w:rPr>
        <w:t>å</w:t>
      </w:r>
      <w:r w:rsidRPr="00675511">
        <w:rPr>
          <w:color w:val="000000"/>
        </w:rPr>
        <w:t>det i Strasbourg, intervju i Strasbourg 2008-10-06.</w:t>
      </w:r>
    </w:p>
    <w:p w:rsidR="00B26416" w:rsidRPr="00675511" w:rsidRDefault="00B26416" w:rsidP="00B26416">
      <w:pPr>
        <w:rPr>
          <w:color w:val="000000"/>
        </w:rPr>
      </w:pPr>
      <w:r w:rsidRPr="00675511">
        <w:rPr>
          <w:color w:val="000000"/>
        </w:rPr>
        <w:t>Flodin-Jansson, Ulrika, handläggare, ministerkommitténs sekretariat, Europ</w:t>
      </w:r>
      <w:r w:rsidRPr="00675511">
        <w:rPr>
          <w:color w:val="000000"/>
        </w:rPr>
        <w:t>a</w:t>
      </w:r>
      <w:r w:rsidRPr="00675511">
        <w:rPr>
          <w:color w:val="000000"/>
        </w:rPr>
        <w:t>rådet, intervju i Strasbourg 2008-10-02.</w:t>
      </w:r>
    </w:p>
    <w:p w:rsidR="00B26416" w:rsidRPr="00675511" w:rsidRDefault="00B26416" w:rsidP="00B26416">
      <w:pPr>
        <w:rPr>
          <w:color w:val="000000"/>
        </w:rPr>
      </w:pPr>
      <w:r w:rsidRPr="00675511">
        <w:rPr>
          <w:color w:val="000000"/>
        </w:rPr>
        <w:t>Foss, Per-Kristian, ordförande för Norges delegation vid Europarådets parl</w:t>
      </w:r>
      <w:r w:rsidRPr="00675511">
        <w:rPr>
          <w:color w:val="000000"/>
        </w:rPr>
        <w:t>a</w:t>
      </w:r>
      <w:r w:rsidRPr="00675511">
        <w:rPr>
          <w:color w:val="000000"/>
        </w:rPr>
        <w:t>mentariska församling, europei</w:t>
      </w:r>
      <w:r w:rsidRPr="00675511">
        <w:rPr>
          <w:color w:val="000000"/>
        </w:rPr>
        <w:t>s</w:t>
      </w:r>
      <w:r w:rsidRPr="00675511">
        <w:rPr>
          <w:color w:val="000000"/>
        </w:rPr>
        <w:t>ka folkpartiets grupp (EPP/CD), intervju i Strasbourg 2008-09-30.</w:t>
      </w:r>
    </w:p>
    <w:p w:rsidR="00B26416" w:rsidRPr="00675511" w:rsidRDefault="00B26416" w:rsidP="00B26416">
      <w:pPr>
        <w:rPr>
          <w:color w:val="000000"/>
        </w:rPr>
      </w:pPr>
      <w:r w:rsidRPr="00675511">
        <w:rPr>
          <w:color w:val="000000"/>
        </w:rPr>
        <w:t>Fribergh, Erik, kanslichef, Europadomstolen, intervju i Strasbourg 2008-09-29 och telefonintervju 2008-12-15.</w:t>
      </w:r>
    </w:p>
    <w:p w:rsidR="00B26416" w:rsidRPr="00675511" w:rsidRDefault="00B26416" w:rsidP="00B26416">
      <w:pPr>
        <w:rPr>
          <w:color w:val="000000"/>
        </w:rPr>
      </w:pPr>
      <w:r w:rsidRPr="00675511">
        <w:rPr>
          <w:color w:val="000000"/>
        </w:rPr>
        <w:t>Fura-Sandström, Elisabeth, Sveriges domare vid Europadomstolen, intervju i Strasbourg 2008-10-01.</w:t>
      </w:r>
    </w:p>
    <w:p w:rsidR="00B26416" w:rsidRPr="00675511" w:rsidRDefault="00B26416" w:rsidP="00B26416">
      <w:pPr>
        <w:rPr>
          <w:color w:val="000000"/>
        </w:rPr>
      </w:pPr>
      <w:r w:rsidRPr="00675511">
        <w:rPr>
          <w:color w:val="000000"/>
        </w:rPr>
        <w:t>Gross, Andreas, medlem av Schweiz delegation vid Europarådets parlament</w:t>
      </w:r>
      <w:r w:rsidRPr="00675511">
        <w:rPr>
          <w:color w:val="000000"/>
        </w:rPr>
        <w:t>a</w:t>
      </w:r>
      <w:r w:rsidRPr="00675511">
        <w:rPr>
          <w:color w:val="000000"/>
        </w:rPr>
        <w:t>riska församling, ordförande för socia</w:t>
      </w:r>
      <w:r w:rsidRPr="00675511">
        <w:rPr>
          <w:color w:val="000000"/>
        </w:rPr>
        <w:t>l</w:t>
      </w:r>
      <w:r w:rsidRPr="00675511">
        <w:rPr>
          <w:color w:val="000000"/>
        </w:rPr>
        <w:t>demokratiska gruppen (SOC), intervju i Strasbourg 2008-10-03.</w:t>
      </w:r>
    </w:p>
    <w:p w:rsidR="00B26416" w:rsidRPr="00675511" w:rsidRDefault="00B26416" w:rsidP="00B26416">
      <w:pPr>
        <w:rPr>
          <w:color w:val="000000"/>
        </w:rPr>
      </w:pPr>
      <w:r w:rsidRPr="00675511">
        <w:rPr>
          <w:color w:val="000000"/>
        </w:rPr>
        <w:t>Hammarberg, Thomas, Europarådets kommissarie för mänskliga rättigh</w:t>
      </w:r>
      <w:r w:rsidRPr="00675511">
        <w:rPr>
          <w:color w:val="000000"/>
        </w:rPr>
        <w:t>e</w:t>
      </w:r>
      <w:r w:rsidRPr="00675511">
        <w:rPr>
          <w:color w:val="000000"/>
        </w:rPr>
        <w:t>ter, intervju i Stockholm 2008-11-07.</w:t>
      </w:r>
    </w:p>
    <w:p w:rsidR="00B26416" w:rsidRPr="00675511" w:rsidRDefault="00B26416" w:rsidP="00B26416">
      <w:pPr>
        <w:rPr>
          <w:color w:val="000000"/>
        </w:rPr>
      </w:pPr>
      <w:r w:rsidRPr="00675511">
        <w:rPr>
          <w:color w:val="000000"/>
        </w:rPr>
        <w:t>Harutyunyan, Davit, ordförande för Armeniens delegation vid E</w:t>
      </w:r>
      <w:r w:rsidRPr="00675511">
        <w:rPr>
          <w:color w:val="000000"/>
        </w:rPr>
        <w:t>u</w:t>
      </w:r>
      <w:r w:rsidRPr="00675511">
        <w:rPr>
          <w:color w:val="000000"/>
        </w:rPr>
        <w:t>roparådets parlamentariska församling, europeiska demokratiska gruppen (EDG), inte</w:t>
      </w:r>
      <w:r w:rsidRPr="00675511">
        <w:rPr>
          <w:color w:val="000000"/>
        </w:rPr>
        <w:t>r</w:t>
      </w:r>
      <w:r w:rsidRPr="00675511">
        <w:rPr>
          <w:color w:val="000000"/>
        </w:rPr>
        <w:t>vju i Strasbourg 2008-10-03.</w:t>
      </w:r>
    </w:p>
    <w:p w:rsidR="00B26416" w:rsidRPr="00675511" w:rsidRDefault="00B26416" w:rsidP="00B26416">
      <w:pPr>
        <w:rPr>
          <w:color w:val="000000"/>
        </w:rPr>
      </w:pPr>
      <w:r w:rsidRPr="00675511">
        <w:rPr>
          <w:color w:val="000000"/>
        </w:rPr>
        <w:t>Hägg, Carina (s), medlem av Sveriges delegation vid Europarådets parlame</w:t>
      </w:r>
      <w:r w:rsidRPr="00675511">
        <w:rPr>
          <w:color w:val="000000"/>
        </w:rPr>
        <w:t>n</w:t>
      </w:r>
      <w:r w:rsidRPr="00675511">
        <w:rPr>
          <w:color w:val="000000"/>
        </w:rPr>
        <w:t>tariska församling, socialdemokratiska gruppen (SOC), intervju i Stoc</w:t>
      </w:r>
      <w:r w:rsidRPr="00675511">
        <w:rPr>
          <w:color w:val="000000"/>
        </w:rPr>
        <w:t>k</w:t>
      </w:r>
      <w:r w:rsidRPr="00675511">
        <w:rPr>
          <w:color w:val="000000"/>
        </w:rPr>
        <w:t>holm 2008-12-09.</w:t>
      </w:r>
    </w:p>
    <w:p w:rsidR="00B26416" w:rsidRPr="00675511" w:rsidRDefault="00B26416" w:rsidP="00B26416">
      <w:pPr>
        <w:rPr>
          <w:color w:val="000000"/>
        </w:rPr>
      </w:pPr>
      <w:r w:rsidRPr="00675511">
        <w:rPr>
          <w:color w:val="000000"/>
        </w:rPr>
        <w:t>Johansson, Morgan (s), medlem av Sveriges delegation vid Europarådets pa</w:t>
      </w:r>
      <w:r w:rsidRPr="00675511">
        <w:rPr>
          <w:color w:val="000000"/>
        </w:rPr>
        <w:t>r</w:t>
      </w:r>
      <w:r w:rsidRPr="00675511">
        <w:rPr>
          <w:color w:val="000000"/>
        </w:rPr>
        <w:t>lamentariska församling, socialdemokratiska gruppen (SOC), intervju i Stoc</w:t>
      </w:r>
      <w:r w:rsidRPr="00675511">
        <w:rPr>
          <w:color w:val="000000"/>
        </w:rPr>
        <w:t>k</w:t>
      </w:r>
      <w:r w:rsidRPr="00675511">
        <w:rPr>
          <w:color w:val="000000"/>
        </w:rPr>
        <w:t>holm 2008-12-09.</w:t>
      </w:r>
    </w:p>
    <w:p w:rsidR="00B26416" w:rsidRPr="00675511" w:rsidRDefault="00B26416" w:rsidP="00B26416">
      <w:pPr>
        <w:rPr>
          <w:color w:val="000000"/>
        </w:rPr>
      </w:pPr>
      <w:r w:rsidRPr="00675511">
        <w:rPr>
          <w:color w:val="000000"/>
        </w:rPr>
        <w:t>Kox, Tiny, medlem av Nederländernas delegation vid Europarådets parlame</w:t>
      </w:r>
      <w:r w:rsidRPr="00675511">
        <w:rPr>
          <w:color w:val="000000"/>
        </w:rPr>
        <w:t>n</w:t>
      </w:r>
      <w:r w:rsidRPr="00675511">
        <w:rPr>
          <w:color w:val="000000"/>
        </w:rPr>
        <w:t>tariska församling, ordförande för gruppen för förenade europeiska vänstern (UEL), intervju i Strasbourg 2008-10-03.</w:t>
      </w:r>
    </w:p>
    <w:p w:rsidR="00B26416" w:rsidRPr="00675511" w:rsidRDefault="00B26416" w:rsidP="00B26416">
      <w:pPr>
        <w:rPr>
          <w:color w:val="000000"/>
        </w:rPr>
      </w:pPr>
      <w:r w:rsidRPr="00675511">
        <w:rPr>
          <w:color w:val="000000"/>
        </w:rPr>
        <w:t>Kubla, Jurai, biträdande permanent representant, Slovakiens ständiga repr</w:t>
      </w:r>
      <w:r w:rsidRPr="00675511">
        <w:rPr>
          <w:color w:val="000000"/>
        </w:rPr>
        <w:t>e</w:t>
      </w:r>
      <w:r w:rsidRPr="00675511">
        <w:rPr>
          <w:color w:val="000000"/>
        </w:rPr>
        <w:t>sentation vid Europarådet, intervju i Strasbourg 2008-10-02.</w:t>
      </w:r>
    </w:p>
    <w:p w:rsidR="00B26416" w:rsidRPr="00675511" w:rsidRDefault="00B26416" w:rsidP="00B26416">
      <w:pPr>
        <w:rPr>
          <w:color w:val="000000"/>
        </w:rPr>
      </w:pPr>
      <w:r w:rsidRPr="00675511">
        <w:rPr>
          <w:color w:val="000000"/>
        </w:rPr>
        <w:t>Laurens, Jean-Louis, generaldirektör, Europarådets generaldirektorat för d</w:t>
      </w:r>
      <w:r w:rsidRPr="00675511">
        <w:rPr>
          <w:color w:val="000000"/>
        </w:rPr>
        <w:t>e</w:t>
      </w:r>
      <w:r w:rsidRPr="00675511">
        <w:rPr>
          <w:color w:val="000000"/>
        </w:rPr>
        <w:t>mokrati och politiska frågor, intervju i Strasbourg 2008-09-29.</w:t>
      </w:r>
    </w:p>
    <w:p w:rsidR="00B26416" w:rsidRPr="00675511" w:rsidRDefault="00B26416" w:rsidP="00B26416">
      <w:pPr>
        <w:rPr>
          <w:color w:val="000000"/>
        </w:rPr>
      </w:pPr>
      <w:r w:rsidRPr="00675511">
        <w:rPr>
          <w:color w:val="000000"/>
        </w:rPr>
        <w:t>Lindblad, Göran (m), ordförande för Sveriges delegation vid Europarådets parlamentariska församling, europeiska folkpartiets grupp (EPP/CD), ordf</w:t>
      </w:r>
      <w:r w:rsidRPr="00675511">
        <w:rPr>
          <w:color w:val="000000"/>
        </w:rPr>
        <w:t>ö</w:t>
      </w:r>
      <w:r w:rsidRPr="00675511">
        <w:rPr>
          <w:color w:val="000000"/>
        </w:rPr>
        <w:t>rande politiska utskottet, intervju i Stoc</w:t>
      </w:r>
      <w:r w:rsidRPr="00675511">
        <w:rPr>
          <w:color w:val="000000"/>
        </w:rPr>
        <w:t>k</w:t>
      </w:r>
      <w:r w:rsidRPr="00675511">
        <w:rPr>
          <w:color w:val="000000"/>
        </w:rPr>
        <w:t>holm 2008-12-09.</w:t>
      </w:r>
    </w:p>
    <w:p w:rsidR="00B26416" w:rsidRPr="00675511" w:rsidRDefault="00B26416" w:rsidP="00B26416">
      <w:pPr>
        <w:rPr>
          <w:color w:val="000000"/>
        </w:rPr>
      </w:pPr>
      <w:r w:rsidRPr="00675511">
        <w:rPr>
          <w:color w:val="000000"/>
        </w:rPr>
        <w:t>Lundgren, Kerstin (c), medlem av Sveriges delegation vid Europarådets pa</w:t>
      </w:r>
      <w:r w:rsidRPr="00675511">
        <w:rPr>
          <w:color w:val="000000"/>
        </w:rPr>
        <w:t>r</w:t>
      </w:r>
      <w:r w:rsidRPr="00675511">
        <w:rPr>
          <w:color w:val="000000"/>
        </w:rPr>
        <w:t>lamentariska församling, alliansen för Europas liberaler och demokrater (ALDE), intervju i Stoc</w:t>
      </w:r>
      <w:r w:rsidRPr="00675511">
        <w:rPr>
          <w:color w:val="000000"/>
        </w:rPr>
        <w:t>k</w:t>
      </w:r>
      <w:r w:rsidRPr="00675511">
        <w:rPr>
          <w:color w:val="000000"/>
        </w:rPr>
        <w:t>holm 2008-12-16.</w:t>
      </w:r>
    </w:p>
    <w:p w:rsidR="00B26416" w:rsidRPr="00675511" w:rsidRDefault="00B26416" w:rsidP="00B26416">
      <w:pPr>
        <w:rPr>
          <w:color w:val="000000"/>
        </w:rPr>
      </w:pPr>
      <w:r w:rsidRPr="00675511">
        <w:rPr>
          <w:color w:val="000000"/>
        </w:rPr>
        <w:t>Moberg, Axel, departementsråd, enheten för säkerhetspolitik, Utrikesdepa</w:t>
      </w:r>
      <w:r w:rsidRPr="00675511">
        <w:rPr>
          <w:color w:val="000000"/>
        </w:rPr>
        <w:t>r</w:t>
      </w:r>
      <w:r w:rsidRPr="00675511">
        <w:rPr>
          <w:color w:val="000000"/>
        </w:rPr>
        <w:t>tementet, intervju i Stoc</w:t>
      </w:r>
      <w:r w:rsidRPr="00675511">
        <w:rPr>
          <w:color w:val="000000"/>
        </w:rPr>
        <w:t>k</w:t>
      </w:r>
      <w:r w:rsidRPr="00675511">
        <w:rPr>
          <w:color w:val="000000"/>
        </w:rPr>
        <w:t>holm 2008-12-10.</w:t>
      </w:r>
    </w:p>
    <w:p w:rsidR="00B26416" w:rsidRPr="00675511" w:rsidRDefault="00B26416" w:rsidP="00B26416">
      <w:pPr>
        <w:rPr>
          <w:color w:val="000000"/>
        </w:rPr>
      </w:pPr>
      <w:r w:rsidRPr="00675511">
        <w:rPr>
          <w:color w:val="000000"/>
        </w:rPr>
        <w:t>Mossop, Peter, departementssekreterare, enheten för säkerhetspolitik, Utr</w:t>
      </w:r>
      <w:r w:rsidRPr="00675511">
        <w:rPr>
          <w:color w:val="000000"/>
        </w:rPr>
        <w:t>i</w:t>
      </w:r>
      <w:r w:rsidRPr="00675511">
        <w:rPr>
          <w:color w:val="000000"/>
        </w:rPr>
        <w:t>kesdepartementet, intervju i Stoc</w:t>
      </w:r>
      <w:r w:rsidRPr="00675511">
        <w:rPr>
          <w:color w:val="000000"/>
        </w:rPr>
        <w:t>k</w:t>
      </w:r>
      <w:r w:rsidRPr="00675511">
        <w:rPr>
          <w:color w:val="000000"/>
        </w:rPr>
        <w:t>holm 2008-12-10.</w:t>
      </w:r>
    </w:p>
    <w:p w:rsidR="00B26416" w:rsidRPr="00675511" w:rsidRDefault="00B26416" w:rsidP="00B26416">
      <w:pPr>
        <w:rPr>
          <w:color w:val="000000"/>
        </w:rPr>
      </w:pPr>
      <w:r w:rsidRPr="00675511">
        <w:rPr>
          <w:color w:val="000000"/>
        </w:rPr>
        <w:t>Olsson, Kent (m), medlem av Sveriges delegation vid Europarådets parlame</w:t>
      </w:r>
      <w:r w:rsidRPr="00675511">
        <w:rPr>
          <w:color w:val="000000"/>
        </w:rPr>
        <w:t>n</w:t>
      </w:r>
      <w:r w:rsidRPr="00675511">
        <w:rPr>
          <w:color w:val="000000"/>
        </w:rPr>
        <w:t>tariska församling, europeiska folkpartiets grupp (EPP/CD), intervju i Stoc</w:t>
      </w:r>
      <w:r w:rsidRPr="00675511">
        <w:rPr>
          <w:color w:val="000000"/>
        </w:rPr>
        <w:t>k</w:t>
      </w:r>
      <w:r w:rsidRPr="00675511">
        <w:rPr>
          <w:color w:val="000000"/>
        </w:rPr>
        <w:t>holm 2008-12-11.</w:t>
      </w:r>
    </w:p>
    <w:p w:rsidR="00B26416" w:rsidRPr="00675511" w:rsidRDefault="00B26416" w:rsidP="00B26416">
      <w:pPr>
        <w:rPr>
          <w:color w:val="000000"/>
        </w:rPr>
      </w:pPr>
      <w:r w:rsidRPr="00675511">
        <w:rPr>
          <w:color w:val="000000"/>
        </w:rPr>
        <w:t>de Pourbaix-Lundin, Marietta (m), medlem av Sveriges delegation vid Eur</w:t>
      </w:r>
      <w:r w:rsidRPr="00675511">
        <w:rPr>
          <w:color w:val="000000"/>
        </w:rPr>
        <w:t>o</w:t>
      </w:r>
      <w:r w:rsidRPr="00675511">
        <w:rPr>
          <w:color w:val="000000"/>
        </w:rPr>
        <w:t>parådets parlamentariska församling, europei</w:t>
      </w:r>
      <w:r w:rsidRPr="00675511">
        <w:rPr>
          <w:color w:val="000000"/>
        </w:rPr>
        <w:t>s</w:t>
      </w:r>
      <w:r w:rsidRPr="00675511">
        <w:rPr>
          <w:color w:val="000000"/>
        </w:rPr>
        <w:t>ka folkpartiets grupp (EPP/CD), intervju i Stoc</w:t>
      </w:r>
      <w:r w:rsidRPr="00675511">
        <w:rPr>
          <w:color w:val="000000"/>
        </w:rPr>
        <w:t>k</w:t>
      </w:r>
      <w:r w:rsidRPr="00675511">
        <w:rPr>
          <w:color w:val="000000"/>
        </w:rPr>
        <w:t>holm 2008-12-17.</w:t>
      </w:r>
    </w:p>
    <w:p w:rsidR="00B26416" w:rsidRPr="00675511" w:rsidRDefault="00B26416" w:rsidP="00B26416">
      <w:pPr>
        <w:rPr>
          <w:color w:val="000000"/>
        </w:rPr>
      </w:pPr>
      <w:r w:rsidRPr="00675511">
        <w:rPr>
          <w:color w:val="000000"/>
        </w:rPr>
        <w:t>Schokkenbroek, Jeroen, chef för utvecklingsavdelningen för mänskliga rä</w:t>
      </w:r>
      <w:r w:rsidRPr="00675511">
        <w:rPr>
          <w:color w:val="000000"/>
        </w:rPr>
        <w:t>t</w:t>
      </w:r>
      <w:r w:rsidRPr="00675511">
        <w:rPr>
          <w:color w:val="000000"/>
        </w:rPr>
        <w:t>tigheter, Europarådets generaldirektorat för mänskliga rättigheter och rättsl</w:t>
      </w:r>
      <w:r w:rsidRPr="00675511">
        <w:rPr>
          <w:color w:val="000000"/>
        </w:rPr>
        <w:t>i</w:t>
      </w:r>
      <w:r w:rsidRPr="00675511">
        <w:rPr>
          <w:color w:val="000000"/>
        </w:rPr>
        <w:t>ga frågor, intervju i Strasbourg 2008-10-02.</w:t>
      </w:r>
    </w:p>
    <w:p w:rsidR="00B26416" w:rsidRPr="00675511" w:rsidRDefault="00B26416" w:rsidP="00B26416">
      <w:pPr>
        <w:rPr>
          <w:color w:val="000000"/>
        </w:rPr>
      </w:pPr>
      <w:r w:rsidRPr="00675511">
        <w:rPr>
          <w:color w:val="000000"/>
        </w:rPr>
        <w:t>Sjögren, Per, ambassadör, Sveriges ständiga representation vid Europar</w:t>
      </w:r>
      <w:r w:rsidRPr="00675511">
        <w:rPr>
          <w:color w:val="000000"/>
        </w:rPr>
        <w:t>å</w:t>
      </w:r>
      <w:r w:rsidRPr="00675511">
        <w:rPr>
          <w:color w:val="000000"/>
        </w:rPr>
        <w:t>det i Strasbourg, intervju i Strasbourg 2008-10-05 och telefonintervju 2008-12-15.</w:t>
      </w:r>
    </w:p>
    <w:p w:rsidR="00B26416" w:rsidRPr="00675511" w:rsidRDefault="00B26416" w:rsidP="00B26416">
      <w:pPr>
        <w:rPr>
          <w:color w:val="000000"/>
        </w:rPr>
      </w:pPr>
      <w:r w:rsidRPr="00675511">
        <w:rPr>
          <w:color w:val="000000"/>
        </w:rPr>
        <w:t>Sorinas, Mateo, generalsekreterare, Europarådets parlamentariska församling, intervju i Strasbourg 2008-10-06.</w:t>
      </w:r>
    </w:p>
    <w:p w:rsidR="00B26416" w:rsidRPr="00675511" w:rsidRDefault="00B26416" w:rsidP="00B26416">
      <w:pPr>
        <w:rPr>
          <w:color w:val="000000"/>
        </w:rPr>
      </w:pPr>
      <w:r w:rsidRPr="00675511">
        <w:rPr>
          <w:color w:val="000000"/>
        </w:rPr>
        <w:t>von Sydow, Björn (s), vice ordförande för Sveriges delegation vid Europar</w:t>
      </w:r>
      <w:r w:rsidRPr="00675511">
        <w:rPr>
          <w:color w:val="000000"/>
        </w:rPr>
        <w:t>å</w:t>
      </w:r>
      <w:r w:rsidRPr="00675511">
        <w:rPr>
          <w:color w:val="000000"/>
        </w:rPr>
        <w:t>dets parlamentariska församling, sociald</w:t>
      </w:r>
      <w:r w:rsidRPr="00675511">
        <w:rPr>
          <w:color w:val="000000"/>
        </w:rPr>
        <w:t>e</w:t>
      </w:r>
      <w:r w:rsidRPr="00675511">
        <w:rPr>
          <w:color w:val="000000"/>
        </w:rPr>
        <w:t>mokratiska gruppen (SOC), intervju i Stoc</w:t>
      </w:r>
      <w:r w:rsidRPr="00675511">
        <w:rPr>
          <w:color w:val="000000"/>
        </w:rPr>
        <w:t>k</w:t>
      </w:r>
      <w:r w:rsidRPr="00675511">
        <w:rPr>
          <w:color w:val="000000"/>
        </w:rPr>
        <w:t>holm 2008-12-10.</w:t>
      </w:r>
    </w:p>
    <w:p w:rsidR="00B26416" w:rsidRPr="00675511" w:rsidRDefault="00B26416" w:rsidP="00B26416">
      <w:pPr>
        <w:rPr>
          <w:color w:val="000000"/>
        </w:rPr>
      </w:pPr>
      <w:r w:rsidRPr="00675511">
        <w:rPr>
          <w:color w:val="000000"/>
        </w:rPr>
        <w:t>Lord Tomlinson, medlem av Storbritanniens delegation vid Europarådets parlamentariska församling, soc</w:t>
      </w:r>
      <w:r w:rsidRPr="00675511">
        <w:rPr>
          <w:color w:val="000000"/>
        </w:rPr>
        <w:t>i</w:t>
      </w:r>
      <w:r w:rsidRPr="00675511">
        <w:rPr>
          <w:color w:val="000000"/>
        </w:rPr>
        <w:t>aldemokratiska gruppen (SOC), intervju i Strasbourg 2008-09-30.</w:t>
      </w:r>
    </w:p>
    <w:p w:rsidR="00B26416" w:rsidRPr="00675511" w:rsidRDefault="00B26416" w:rsidP="00B26416">
      <w:pPr>
        <w:rPr>
          <w:color w:val="000000"/>
        </w:rPr>
      </w:pPr>
      <w:r w:rsidRPr="00675511">
        <w:rPr>
          <w:color w:val="000000"/>
        </w:rPr>
        <w:t>Torbiörn, Kjell, sekretariatschef, sekretariatet för Europarådets parlament</w:t>
      </w:r>
      <w:r w:rsidRPr="00675511">
        <w:rPr>
          <w:color w:val="000000"/>
        </w:rPr>
        <w:t>a</w:t>
      </w:r>
      <w:r w:rsidRPr="00675511">
        <w:rPr>
          <w:color w:val="000000"/>
        </w:rPr>
        <w:t>riska fö</w:t>
      </w:r>
      <w:r w:rsidRPr="00675511">
        <w:rPr>
          <w:color w:val="000000"/>
        </w:rPr>
        <w:t>r</w:t>
      </w:r>
      <w:r w:rsidRPr="00675511">
        <w:rPr>
          <w:color w:val="000000"/>
        </w:rPr>
        <w:t>samlings byrå, intervju i Strasbourg 2008-10-03.</w:t>
      </w:r>
    </w:p>
    <w:p w:rsidR="00B26416" w:rsidRPr="00675511" w:rsidRDefault="00B26416" w:rsidP="00B26416">
      <w:pPr>
        <w:rPr>
          <w:color w:val="000000"/>
        </w:rPr>
      </w:pPr>
      <w:r w:rsidRPr="00675511">
        <w:rPr>
          <w:color w:val="000000"/>
        </w:rPr>
        <w:t>Vera Jardim, José, ordförande för Portugals delegation vid Europarådets parlamentariska församling, sociald</w:t>
      </w:r>
      <w:r w:rsidRPr="00675511">
        <w:rPr>
          <w:color w:val="000000"/>
        </w:rPr>
        <w:t>e</w:t>
      </w:r>
      <w:r w:rsidRPr="00675511">
        <w:rPr>
          <w:color w:val="000000"/>
        </w:rPr>
        <w:t>mokratiska gruppen (SOC), intervju i Strasbourg 2008-09-30.</w:t>
      </w:r>
    </w:p>
    <w:p w:rsidR="00B26416" w:rsidRPr="00675511" w:rsidRDefault="00B26416" w:rsidP="00B26416">
      <w:pPr>
        <w:rPr>
          <w:color w:val="000000"/>
        </w:rPr>
      </w:pPr>
      <w:r w:rsidRPr="00675511">
        <w:rPr>
          <w:color w:val="000000"/>
        </w:rPr>
        <w:t>Wille, Paul, medlem av Belgiens delegation vid E</w:t>
      </w:r>
      <w:r w:rsidRPr="00675511">
        <w:rPr>
          <w:color w:val="000000"/>
        </w:rPr>
        <w:t>u</w:t>
      </w:r>
      <w:r w:rsidRPr="00675511">
        <w:rPr>
          <w:color w:val="000000"/>
        </w:rPr>
        <w:t>roparådets parlamentariska församling, alliansen för Europas liberaler och demokrater (ALDE), intervju i Strasbourg 2008-10-01.</w:t>
      </w:r>
    </w:p>
    <w:p w:rsidR="00F6191E" w:rsidRPr="00675511" w:rsidRDefault="00B26416" w:rsidP="00B26416">
      <w:pPr>
        <w:rPr>
          <w:color w:val="000000"/>
        </w:rPr>
      </w:pPr>
      <w:r w:rsidRPr="00675511">
        <w:rPr>
          <w:color w:val="000000"/>
        </w:rPr>
        <w:t>Yazdanfar, Maryam (s), medlem av Sveriges delegation vid Europarådets parlamentariska församling, socia</w:t>
      </w:r>
      <w:r w:rsidRPr="00675511">
        <w:rPr>
          <w:color w:val="000000"/>
        </w:rPr>
        <w:t>l</w:t>
      </w:r>
      <w:r w:rsidRPr="00675511">
        <w:rPr>
          <w:color w:val="000000"/>
        </w:rPr>
        <w:t>demokratiska gruppen (SOC), intervju i Stoc</w:t>
      </w:r>
      <w:r w:rsidRPr="00675511">
        <w:rPr>
          <w:color w:val="000000"/>
        </w:rPr>
        <w:t>k</w:t>
      </w:r>
      <w:r w:rsidRPr="00675511">
        <w:rPr>
          <w:color w:val="000000"/>
        </w:rPr>
        <w:t>holm 2008-12-09.</w:t>
      </w:r>
    </w:p>
    <w:p w:rsidR="003E665A" w:rsidRPr="00675511" w:rsidRDefault="003E665A" w:rsidP="00E673A1">
      <w:pPr>
        <w:pStyle w:val="Normaltindrag"/>
      </w:pPr>
    </w:p>
    <w:p w:rsidR="003E665A" w:rsidRPr="00675511" w:rsidRDefault="003E665A" w:rsidP="003E665A">
      <w:pPr>
        <w:pStyle w:val="Tryckort"/>
        <w:framePr w:wrap="around"/>
        <w:jc w:val="right"/>
      </w:pPr>
      <w:r w:rsidRPr="00675511">
        <w:t>Elanders, Vällingby  2009</w:t>
      </w:r>
    </w:p>
    <w:p w:rsidR="00E673A1" w:rsidRPr="00675511" w:rsidRDefault="00E673A1" w:rsidP="00E673A1">
      <w:pPr>
        <w:pStyle w:val="Normaltindrag"/>
      </w:pPr>
    </w:p>
    <w:sectPr w:rsidR="00E673A1" w:rsidRPr="00675511">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0EB" w:rsidRPr="00675511" w:rsidRDefault="004620EB">
      <w:r w:rsidRPr="00675511">
        <w:separator/>
      </w:r>
    </w:p>
  </w:endnote>
  <w:endnote w:type="continuationSeparator" w:id="0">
    <w:p w:rsidR="004620EB" w:rsidRPr="00675511" w:rsidRDefault="004620EB">
      <w:r w:rsidRPr="00675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NENH L+ T T 413o 00">
    <w:altName w:val="T T 41 3o"/>
    <w:panose1 w:val="00000000000000000000"/>
    <w:charset w:val="00"/>
    <w:family w:val="swiss"/>
    <w:notTrueType/>
    <w:pitch w:val="default"/>
    <w:sig w:usb0="00000003" w:usb1="00000000" w:usb2="00000000" w:usb3="00000000" w:csb0="00000001" w:csb1="00000000"/>
  </w:font>
  <w:font w:name="BNENJ O+ T T 416o 00">
    <w:altName w:val="T T 41 6o"/>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t>2</w:t>
    </w:r>
    <w:r w:rsidRPr="00675511">
      <w:fldChar w:fldCharType="end"/>
    </w:r>
  </w:p>
  <w:p w:rsidR="004620EB" w:rsidRPr="00675511" w:rsidRDefault="004620E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6</w:t>
    </w:r>
    <w:r w:rsidRPr="00675511">
      <w:fldChar w:fldCharType="end"/>
    </w:r>
  </w:p>
  <w:p w:rsidR="004620EB" w:rsidRPr="00675511" w:rsidRDefault="004620E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H"/>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7</w:t>
    </w:r>
    <w:r w:rsidRPr="00675511">
      <w:fldChar w:fldCharType="end"/>
    </w:r>
  </w:p>
  <w:p w:rsidR="004620EB" w:rsidRPr="00675511" w:rsidRDefault="004620E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5</w:instrText>
    </w:r>
    <w:r w:rsidRPr="00675511">
      <w:fldChar w:fldCharType="end"/>
    </w:r>
    <w:r w:rsidRPr="00675511">
      <w:instrText xml:space="preserve">/2 </w:instrText>
    </w:r>
    <w:r w:rsidRPr="00675511">
      <w:fldChar w:fldCharType="separate"/>
    </w:r>
    <w:r w:rsidR="001A7949" w:rsidRPr="00675511">
      <w:instrText>2,5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5</w:instrText>
    </w:r>
    <w:r w:rsidRPr="00675511">
      <w:fldChar w:fldCharType="end"/>
    </w:r>
    <w:r w:rsidRPr="00675511">
      <w:instrText xml:space="preserve">/2) </w:instrText>
    </w:r>
    <w:r w:rsidRPr="00675511">
      <w:fldChar w:fldCharType="separate"/>
    </w:r>
    <w:r w:rsidR="001A7949" w:rsidRPr="00675511">
      <w:instrText>2</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6</w:instrText>
    </w:r>
    <w:r w:rsidRPr="00675511">
      <w:fldChar w:fldCharType="end"/>
    </w:r>
  </w:p>
  <w:p w:rsidR="004620EB" w:rsidRPr="00675511" w:rsidRDefault="004620EB" w:rsidP="00F1737D">
    <w:pPr>
      <w:pStyle w:val="SidfotH"/>
      <w:framePr w:w="8957" w:h="283" w:hRule="exact" w:hSpace="0" w:vSpace="0" w:wrap="around" w:xAlign="inside" w:y="13040"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5</w:instrText>
    </w:r>
    <w:r w:rsidRPr="00675511">
      <w:fldChar w:fldCharType="end"/>
    </w:r>
    <w:r w:rsidRPr="00675511">
      <w:instrText>"</w:instrText>
    </w:r>
    <w:r w:rsidRPr="00675511">
      <w:fldChar w:fldCharType="separate"/>
    </w:r>
    <w:r w:rsidR="001A7949" w:rsidRPr="00675511">
      <w:t>5</w:t>
    </w:r>
    <w:r w:rsidRPr="00675511">
      <w:fldChar w:fldCharType="end"/>
    </w:r>
  </w:p>
  <w:p w:rsidR="004620EB" w:rsidRPr="00675511" w:rsidRDefault="004620E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26</w:t>
    </w:r>
    <w:r w:rsidRPr="00675511">
      <w:fldChar w:fldCharType="end"/>
    </w:r>
  </w:p>
  <w:p w:rsidR="004620EB" w:rsidRPr="00675511" w:rsidRDefault="004620E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H"/>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25</w:t>
    </w:r>
    <w:r w:rsidRPr="00675511">
      <w:fldChar w:fldCharType="end"/>
    </w:r>
  </w:p>
  <w:p w:rsidR="004620EB" w:rsidRPr="00675511" w:rsidRDefault="004620E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8</w:instrText>
    </w:r>
    <w:r w:rsidRPr="00675511">
      <w:fldChar w:fldCharType="end"/>
    </w:r>
    <w:r w:rsidRPr="00675511">
      <w:instrText xml:space="preserve">/2 </w:instrText>
    </w:r>
    <w:r w:rsidRPr="00675511">
      <w:fldChar w:fldCharType="separate"/>
    </w:r>
    <w:r w:rsidR="001A7949" w:rsidRPr="00675511">
      <w:instrText>4</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8</w:instrText>
    </w:r>
    <w:r w:rsidRPr="00675511">
      <w:fldChar w:fldCharType="end"/>
    </w:r>
    <w:r w:rsidRPr="00675511">
      <w:instrText xml:space="preserve">/2) </w:instrText>
    </w:r>
    <w:r w:rsidRPr="00675511">
      <w:fldChar w:fldCharType="separate"/>
    </w:r>
    <w:r w:rsidR="001A7949" w:rsidRPr="00675511">
      <w:instrText>4</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8</w:instrText>
    </w:r>
    <w:r w:rsidRPr="00675511">
      <w:fldChar w:fldCharType="end"/>
    </w:r>
  </w:p>
  <w:p w:rsidR="001A7949" w:rsidRPr="00675511" w:rsidRDefault="004620EB" w:rsidP="00F1737D">
    <w:pPr>
      <w:pStyle w:val="SidfotV"/>
      <w:framePr w:w="8957" w:h="283" w:hRule="exact" w:hSpace="0" w:vSpace="0" w:wrap="around" w:xAlign="inside" w:y="13040"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9</w:instrText>
    </w:r>
    <w:r w:rsidRPr="00675511">
      <w:fldChar w:fldCharType="end"/>
    </w:r>
    <w:r w:rsidRPr="00675511">
      <w:instrText>"</w:instrText>
    </w:r>
    <w:r w:rsidRPr="00675511">
      <w:fldChar w:fldCharType="separate"/>
    </w:r>
    <w:r w:rsidR="001A7949" w:rsidRPr="00675511">
      <w:t>8</w:t>
    </w:r>
  </w:p>
  <w:p w:rsidR="004620EB" w:rsidRPr="00675511" w:rsidRDefault="004620EB" w:rsidP="00F1737D">
    <w:pPr>
      <w:pStyle w:val="SidfotH"/>
      <w:framePr w:w="8957" w:h="283" w:hRule="exact" w:hSpace="0" w:vSpace="0" w:wrap="around" w:xAlign="inside" w:y="13040" w:anchorLock="0"/>
    </w:pPr>
    <w:r w:rsidRPr="00675511">
      <w:fldChar w:fldCharType="end"/>
    </w:r>
  </w:p>
  <w:p w:rsidR="004620EB" w:rsidRPr="00675511" w:rsidRDefault="004620E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28</w:t>
    </w:r>
    <w:r w:rsidRPr="00675511">
      <w:fldChar w:fldCharType="end"/>
    </w:r>
  </w:p>
  <w:p w:rsidR="004620EB" w:rsidRPr="00675511" w:rsidRDefault="004620E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H"/>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29</w:t>
    </w:r>
    <w:r w:rsidRPr="00675511">
      <w:fldChar w:fldCharType="end"/>
    </w:r>
  </w:p>
  <w:p w:rsidR="004620EB" w:rsidRPr="00675511" w:rsidRDefault="004620E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fotV"/>
      <w:framePr w:w="8957" w:h="283" w:hRule="exact" w:hSpace="0" w:vSpace="0" w:wrap="around" w:xAlign="inside" w:y="13040"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27</w:instrText>
    </w:r>
    <w:r w:rsidRPr="00675511">
      <w:fldChar w:fldCharType="end"/>
    </w:r>
    <w:r w:rsidRPr="00675511">
      <w:instrText xml:space="preserve">/2 </w:instrText>
    </w:r>
    <w:r w:rsidRPr="00675511">
      <w:fldChar w:fldCharType="separate"/>
    </w:r>
    <w:r w:rsidR="001A7949" w:rsidRPr="00675511">
      <w:instrText>13,5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27</w:instrText>
    </w:r>
    <w:r w:rsidRPr="00675511">
      <w:fldChar w:fldCharType="end"/>
    </w:r>
    <w:r w:rsidRPr="00675511">
      <w:instrText xml:space="preserve">/2) </w:instrText>
    </w:r>
    <w:r w:rsidRPr="00675511">
      <w:fldChar w:fldCharType="separate"/>
    </w:r>
    <w:r w:rsidR="001A7949" w:rsidRPr="00675511">
      <w:instrText>13</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28</w:instrText>
    </w:r>
    <w:r w:rsidRPr="00675511">
      <w:fldChar w:fldCharType="end"/>
    </w:r>
  </w:p>
  <w:p w:rsidR="004620EB" w:rsidRPr="00675511" w:rsidRDefault="004620EB" w:rsidP="00F1737D">
    <w:pPr>
      <w:pStyle w:val="SidfotH"/>
      <w:framePr w:w="8957" w:h="283" w:hRule="exact" w:hSpace="0" w:vSpace="0" w:wrap="around" w:xAlign="inside" w:y="13040"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27</w:instrText>
    </w:r>
    <w:r w:rsidRPr="00675511">
      <w:fldChar w:fldCharType="end"/>
    </w:r>
    <w:r w:rsidRPr="00675511">
      <w:instrText>"</w:instrText>
    </w:r>
    <w:r w:rsidRPr="00675511">
      <w:fldChar w:fldCharType="separate"/>
    </w:r>
    <w:r w:rsidR="001A7949" w:rsidRPr="00675511">
      <w:t>27</w:t>
    </w:r>
    <w:r w:rsidRPr="00675511">
      <w:fldChar w:fldCharType="end"/>
    </w:r>
  </w:p>
  <w:p w:rsidR="004620EB" w:rsidRPr="00675511" w:rsidRDefault="004620E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50</w:t>
    </w:r>
    <w:r w:rsidRPr="00675511">
      <w:fldChar w:fldCharType="end"/>
    </w:r>
  </w:p>
  <w:p w:rsidR="004620EB" w:rsidRPr="00675511" w:rsidRDefault="004620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H"/>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t>3</w:t>
    </w:r>
    <w:r w:rsidRPr="00675511">
      <w:fldChar w:fldCharType="end"/>
    </w:r>
  </w:p>
  <w:p w:rsidR="004620EB" w:rsidRPr="00675511" w:rsidRDefault="004620E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H"/>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51</w:t>
    </w:r>
    <w:r w:rsidRPr="00675511">
      <w:fldChar w:fldCharType="end"/>
    </w:r>
  </w:p>
  <w:p w:rsidR="004620EB" w:rsidRPr="00675511" w:rsidRDefault="004620E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30</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30</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30</w:instrText>
    </w:r>
    <w:r w:rsidRPr="00675511">
      <w:fldChar w:fldCharType="end"/>
    </w:r>
  </w:p>
  <w:p w:rsidR="001A7949" w:rsidRPr="00675511" w:rsidRDefault="004620EB">
    <w:pPr>
      <w:pStyle w:val="SidfotV"/>
      <w:framePr w:w="8732" w:h="284" w:hRule="exact" w:hSpace="0" w:vSpace="0" w:wrap="around" w:xAlign="inside" w:y="13042"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31</w:instrText>
    </w:r>
    <w:r w:rsidRPr="00675511">
      <w:fldChar w:fldCharType="end"/>
    </w:r>
    <w:r w:rsidRPr="00675511">
      <w:instrText>"</w:instrText>
    </w:r>
    <w:r w:rsidRPr="00675511">
      <w:fldChar w:fldCharType="separate"/>
    </w:r>
    <w:r w:rsidR="001A7949" w:rsidRPr="00675511">
      <w:t>30</w:t>
    </w:r>
  </w:p>
  <w:p w:rsidR="004620EB" w:rsidRPr="00675511" w:rsidRDefault="004620EB">
    <w:pPr>
      <w:pStyle w:val="SidfotH"/>
      <w:framePr w:w="8732" w:h="284" w:hRule="exact" w:hSpace="0" w:vSpace="0" w:wrap="around" w:xAlign="inside" w:y="13042" w:anchorLock="0"/>
    </w:pPr>
    <w:r w:rsidRPr="00675511">
      <w:fldChar w:fldCharType="end"/>
    </w:r>
  </w:p>
  <w:p w:rsidR="004620EB" w:rsidRPr="00675511" w:rsidRDefault="004620E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76</w:t>
    </w:r>
    <w:r w:rsidRPr="00675511">
      <w:fldChar w:fldCharType="end"/>
    </w:r>
  </w:p>
  <w:p w:rsidR="004620EB" w:rsidRPr="00675511" w:rsidRDefault="004620E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H"/>
      <w:framePr w:w="8732" w:h="284" w:hRule="exact" w:hSpace="0" w:vSpace="0" w:wrap="around" w:xAlign="inside" w:y="13042"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75</w:t>
    </w:r>
    <w:r w:rsidRPr="00675511">
      <w:fldChar w:fldCharType="end"/>
    </w:r>
  </w:p>
  <w:p w:rsidR="004620EB" w:rsidRPr="00675511" w:rsidRDefault="004620E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52</w:instrText>
    </w:r>
    <w:r w:rsidRPr="00675511">
      <w:fldChar w:fldCharType="end"/>
    </w:r>
    <w:r w:rsidRPr="00675511">
      <w:instrText xml:space="preserve">/2 </w:instrText>
    </w:r>
    <w:r w:rsidRPr="00675511">
      <w:fldChar w:fldCharType="separate"/>
    </w:r>
    <w:r w:rsidR="001A7949" w:rsidRPr="00675511">
      <w:instrText>26</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52</w:instrText>
    </w:r>
    <w:r w:rsidRPr="00675511">
      <w:fldChar w:fldCharType="end"/>
    </w:r>
    <w:r w:rsidRPr="00675511">
      <w:instrText xml:space="preserve">/2) </w:instrText>
    </w:r>
    <w:r w:rsidRPr="00675511">
      <w:fldChar w:fldCharType="separate"/>
    </w:r>
    <w:r w:rsidR="001A7949" w:rsidRPr="00675511">
      <w:instrText>26</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52</w:instrText>
    </w:r>
    <w:r w:rsidRPr="00675511">
      <w:fldChar w:fldCharType="end"/>
    </w:r>
  </w:p>
  <w:p w:rsidR="001A7949" w:rsidRPr="00675511" w:rsidRDefault="004620EB">
    <w:pPr>
      <w:pStyle w:val="SidfotV"/>
      <w:framePr w:w="8732" w:h="284" w:hRule="exact" w:hSpace="0" w:vSpace="0" w:wrap="around" w:xAlign="inside" w:y="13042"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53</w:instrText>
    </w:r>
    <w:r w:rsidRPr="00675511">
      <w:fldChar w:fldCharType="end"/>
    </w:r>
    <w:r w:rsidRPr="00675511">
      <w:instrText>"</w:instrText>
    </w:r>
    <w:r w:rsidRPr="00675511">
      <w:fldChar w:fldCharType="separate"/>
    </w:r>
    <w:r w:rsidR="001A7949" w:rsidRPr="00675511">
      <w:t>52</w:t>
    </w:r>
  </w:p>
  <w:p w:rsidR="004620EB" w:rsidRPr="00675511" w:rsidRDefault="004620EB">
    <w:pPr>
      <w:pStyle w:val="SidfotH"/>
      <w:framePr w:w="8732" w:h="284" w:hRule="exact" w:hSpace="0" w:vSpace="0" w:wrap="around" w:xAlign="inside" w:y="13042" w:anchorLock="0"/>
    </w:pPr>
    <w:r w:rsidRPr="00675511">
      <w:fldChar w:fldCharType="end"/>
    </w:r>
  </w:p>
  <w:p w:rsidR="004620EB" w:rsidRPr="00675511" w:rsidRDefault="004620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fotV"/>
      <w:framePr w:w="8732" w:h="284" w:hRule="exact" w:hSpace="0" w:vSpace="0" w:wrap="around" w:xAlign="inside" w:y="13042"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675511">
      <w:rPr>
        <w:noProof/>
      </w:rPr>
      <w:instrText>1</w:instrText>
    </w:r>
    <w:r w:rsidRPr="00675511">
      <w:fldChar w:fldCharType="end"/>
    </w:r>
    <w:r w:rsidRPr="00675511">
      <w:instrText xml:space="preserve">/2 </w:instrText>
    </w:r>
    <w:r w:rsidRPr="00675511">
      <w:fldChar w:fldCharType="separate"/>
    </w:r>
    <w:r w:rsidR="00675511">
      <w:rPr>
        <w:noProof/>
      </w:rPr>
      <w:instrText>0,5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675511">
      <w:rPr>
        <w:noProof/>
      </w:rPr>
      <w:instrText>1</w:instrText>
    </w:r>
    <w:r w:rsidRPr="00675511">
      <w:fldChar w:fldCharType="end"/>
    </w:r>
    <w:r w:rsidRPr="00675511">
      <w:instrText xml:space="preserve">/2) </w:instrText>
    </w:r>
    <w:r w:rsidRPr="00675511">
      <w:fldChar w:fldCharType="separate"/>
    </w:r>
    <w:r w:rsidR="00675511">
      <w:rPr>
        <w:noProof/>
      </w:rPr>
      <w:instrText>0</w:instrText>
    </w:r>
    <w:r w:rsidRPr="00675511">
      <w:fldChar w:fldCharType="end"/>
    </w:r>
    <w:r w:rsidRPr="00675511">
      <w:fldChar w:fldCharType="separate"/>
    </w:r>
    <w:r w:rsidR="00675511">
      <w:rPr>
        <w:noProof/>
      </w:rPr>
      <w:instrText>0,5</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2</w:instrText>
    </w:r>
    <w:r w:rsidRPr="00675511">
      <w:fldChar w:fldCharType="end"/>
    </w:r>
  </w:p>
  <w:p w:rsidR="004620EB" w:rsidRPr="00675511" w:rsidRDefault="004620EB">
    <w:pPr>
      <w:pStyle w:val="SidfotH"/>
      <w:framePr w:w="8732" w:h="284" w:hRule="exact" w:hSpace="0" w:vSpace="0" w:wrap="around" w:xAlign="inside" w:y="13042"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675511">
      <w:rPr>
        <w:noProof/>
      </w:rPr>
      <w:instrText>1</w:instrText>
    </w:r>
    <w:r w:rsidRPr="00675511">
      <w:fldChar w:fldCharType="end"/>
    </w:r>
    <w:r w:rsidRPr="00675511">
      <w:instrText>"</w:instrText>
    </w:r>
    <w:r w:rsidRPr="00675511">
      <w:fldChar w:fldCharType="separate"/>
    </w:r>
    <w:r w:rsidR="00675511">
      <w:rPr>
        <w:noProof/>
      </w:rPr>
      <w:t>1</w:t>
    </w:r>
    <w:r w:rsidRPr="00675511">
      <w:fldChar w:fldCharType="end"/>
    </w:r>
  </w:p>
  <w:p w:rsidR="004620EB" w:rsidRPr="00675511" w:rsidRDefault="004620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V"/>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t>4</w:t>
    </w:r>
    <w:r w:rsidRPr="00675511">
      <w:fldChar w:fldCharType="end"/>
    </w:r>
  </w:p>
  <w:p w:rsidR="004620EB" w:rsidRPr="00675511" w:rsidRDefault="004620E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H"/>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t>3</w:t>
    </w:r>
    <w:r w:rsidRPr="00675511">
      <w:fldChar w:fldCharType="end"/>
    </w:r>
  </w:p>
  <w:p w:rsidR="004620EB" w:rsidRPr="00675511" w:rsidRDefault="004620E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V"/>
      <w:framePr w:w="8957" w:h="283" w:hRule="exact" w:hSpace="0" w:vSpace="0" w:wrap="around" w:xAlign="inside" w:y="13040"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2</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2</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2</w:instrText>
    </w:r>
    <w:r w:rsidRPr="00675511">
      <w:fldChar w:fldCharType="end"/>
    </w:r>
  </w:p>
  <w:p w:rsidR="001A7949" w:rsidRPr="00675511" w:rsidRDefault="004620EB" w:rsidP="006C0991">
    <w:pPr>
      <w:pStyle w:val="SidfotV"/>
      <w:framePr w:w="8957" w:h="283" w:hRule="exact" w:hSpace="0" w:vSpace="0" w:wrap="around" w:xAlign="inside" w:y="13040"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3</w:instrText>
    </w:r>
    <w:r w:rsidRPr="00675511">
      <w:fldChar w:fldCharType="end"/>
    </w:r>
    <w:r w:rsidRPr="00675511">
      <w:instrText>"</w:instrText>
    </w:r>
    <w:r w:rsidRPr="00675511">
      <w:fldChar w:fldCharType="separate"/>
    </w:r>
    <w:r w:rsidR="001A7949" w:rsidRPr="00675511">
      <w:t>2</w:t>
    </w:r>
  </w:p>
  <w:p w:rsidR="004620EB" w:rsidRPr="00675511" w:rsidRDefault="004620EB" w:rsidP="006C0991">
    <w:pPr>
      <w:pStyle w:val="SidfotH"/>
      <w:framePr w:w="8957" w:h="283" w:hRule="exact" w:hSpace="0" w:vSpace="0" w:wrap="around" w:xAlign="inside" w:y="13040" w:anchorLock="0"/>
    </w:pPr>
    <w:r w:rsidRPr="00675511">
      <w:fldChar w:fldCharType="end"/>
    </w:r>
  </w:p>
  <w:p w:rsidR="004620EB" w:rsidRPr="00675511" w:rsidRDefault="004620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V"/>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t>4</w:t>
    </w:r>
    <w:r w:rsidRPr="00675511">
      <w:fldChar w:fldCharType="end"/>
    </w:r>
  </w:p>
  <w:p w:rsidR="004620EB" w:rsidRPr="00675511" w:rsidRDefault="004620E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H"/>
      <w:framePr w:w="8957" w:h="283" w:hRule="exact" w:hSpace="0" w:vSpace="0" w:wrap="around" w:xAlign="inside" w:y="13040" w:anchorLock="0"/>
    </w:pP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t>5</w:t>
    </w:r>
    <w:r w:rsidRPr="00675511">
      <w:fldChar w:fldCharType="end"/>
    </w:r>
  </w:p>
  <w:p w:rsidR="004620EB" w:rsidRPr="00675511" w:rsidRDefault="004620E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fotV"/>
      <w:framePr w:w="8957" w:h="283" w:hRule="exact" w:hSpace="0" w:vSpace="0" w:wrap="around" w:xAlign="inside" w:y="13040" w:anchorLock="0"/>
    </w:pP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3</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3</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Pr="00675511">
      <w:instrText>4</w:instrText>
    </w:r>
    <w:r w:rsidRPr="00675511">
      <w:fldChar w:fldCharType="end"/>
    </w:r>
  </w:p>
  <w:p w:rsidR="004620EB" w:rsidRPr="00675511" w:rsidRDefault="004620EB" w:rsidP="006C0991">
    <w:pPr>
      <w:pStyle w:val="SidfotH"/>
      <w:framePr w:w="8957" w:h="283" w:hRule="exact" w:hSpace="0" w:vSpace="0" w:wrap="around" w:xAlign="inside" w:y="13040" w:anchorLock="0"/>
    </w:pPr>
    <w:r w:rsidRPr="00675511">
      <w:instrText>""</w:instrText>
    </w:r>
    <w:r w:rsidRPr="00675511">
      <w:fldChar w:fldCharType="begin" w:fldLock="1"/>
    </w:r>
    <w:r w:rsidRPr="00675511">
      <w:instrText xml:space="preserve"> P</w:instrText>
    </w:r>
    <w:r w:rsidRPr="00675511">
      <w:instrText>A</w:instrText>
    </w:r>
    <w:r w:rsidRPr="00675511">
      <w:instrText xml:space="preserve">GE </w:instrText>
    </w:r>
    <w:r w:rsidRPr="00675511">
      <w:fldChar w:fldCharType="separate"/>
    </w:r>
    <w:r w:rsidR="001A7949" w:rsidRPr="00675511">
      <w:instrText>3</w:instrText>
    </w:r>
    <w:r w:rsidRPr="00675511">
      <w:fldChar w:fldCharType="end"/>
    </w:r>
    <w:r w:rsidRPr="00675511">
      <w:instrText>"</w:instrText>
    </w:r>
    <w:r w:rsidRPr="00675511">
      <w:fldChar w:fldCharType="separate"/>
    </w:r>
    <w:r w:rsidR="001A7949" w:rsidRPr="00675511">
      <w:t>3</w:t>
    </w:r>
    <w:r w:rsidRPr="00675511">
      <w:fldChar w:fldCharType="end"/>
    </w:r>
  </w:p>
  <w:p w:rsidR="004620EB" w:rsidRPr="00675511" w:rsidRDefault="004620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0EB" w:rsidRPr="00675511" w:rsidRDefault="004620EB">
      <w:r w:rsidRPr="00675511">
        <w:separator/>
      </w:r>
    </w:p>
  </w:footnote>
  <w:footnote w:type="continuationSeparator" w:id="0">
    <w:p w:rsidR="004620EB" w:rsidRPr="00675511" w:rsidRDefault="004620EB">
      <w:r w:rsidRPr="00675511">
        <w:continuationSeparator/>
      </w:r>
    </w:p>
  </w:footnote>
  <w:footnote w:id="1">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Skr. 2006/07:81 </w:t>
      </w:r>
      <w:r w:rsidRPr="00675511">
        <w:rPr>
          <w:i/>
          <w:szCs w:val="16"/>
        </w:rPr>
        <w:t>Redogörelse för verksamheten inom E</w:t>
      </w:r>
      <w:r w:rsidRPr="00675511">
        <w:rPr>
          <w:i/>
          <w:szCs w:val="16"/>
        </w:rPr>
        <w:t>u</w:t>
      </w:r>
      <w:r w:rsidRPr="00675511">
        <w:rPr>
          <w:i/>
          <w:szCs w:val="16"/>
        </w:rPr>
        <w:t>roparådets ministerkommitté m.m. under 2006</w:t>
      </w:r>
      <w:r w:rsidRPr="00675511">
        <w:rPr>
          <w:szCs w:val="16"/>
        </w:rPr>
        <w:t>, s. 4.</w:t>
      </w:r>
    </w:p>
  </w:footnote>
  <w:footnote w:id="2">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Utredningstjänsten har tidigare bistått riksdagens Europarådsdelegation med underlag för uppföljning av beslut från Europarådets Warszawatoppmöte 2005, redovisat i de</w:t>
      </w:r>
      <w:r w:rsidRPr="00675511">
        <w:rPr>
          <w:szCs w:val="16"/>
        </w:rPr>
        <w:t>l</w:t>
      </w:r>
      <w:r w:rsidRPr="00675511">
        <w:rPr>
          <w:szCs w:val="16"/>
        </w:rPr>
        <w:t>studier avseende åtgärder inom områdena våld mot kvinnor och våld mot barn samt en översiktlig kartläggning av arbetet med genomförandet av Warszawatoppm</w:t>
      </w:r>
      <w:r w:rsidRPr="00675511">
        <w:rPr>
          <w:szCs w:val="16"/>
        </w:rPr>
        <w:t>ö</w:t>
      </w:r>
      <w:r w:rsidRPr="00675511">
        <w:rPr>
          <w:szCs w:val="16"/>
        </w:rPr>
        <w:t>tets beslut i Sverige.</w:t>
      </w:r>
    </w:p>
  </w:footnote>
  <w:footnote w:id="3">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Tallberg, Jonas, red. (2001), </w:t>
      </w:r>
      <w:r w:rsidRPr="00675511">
        <w:rPr>
          <w:i/>
          <w:szCs w:val="16"/>
        </w:rPr>
        <w:t>När Europa kom till Sverige – Ordförandeskapet i EU 2001</w:t>
      </w:r>
      <w:r w:rsidRPr="00675511">
        <w:rPr>
          <w:szCs w:val="16"/>
        </w:rPr>
        <w:t xml:space="preserve">. </w:t>
      </w:r>
      <w:smartTag w:uri="urn:schemas-microsoft-com:office:smarttags" w:element="City">
        <w:r w:rsidRPr="00675511">
          <w:rPr>
            <w:szCs w:val="16"/>
          </w:rPr>
          <w:t>Stockholm</w:t>
        </w:r>
      </w:smartTag>
      <w:r w:rsidRPr="00675511">
        <w:rPr>
          <w:szCs w:val="16"/>
        </w:rPr>
        <w:t xml:space="preserve">: SNS Förlag, s. 13–14; Svensson, Anna-Carin (2000), </w:t>
      </w:r>
      <w:r w:rsidRPr="00675511">
        <w:rPr>
          <w:i/>
          <w:szCs w:val="16"/>
        </w:rPr>
        <w:t xml:space="preserve">In the Service of the European Union – The Role of the Presidency in Negotiating the </w:t>
      </w:r>
      <w:smartTag w:uri="urn:schemas-microsoft-com:office:smarttags" w:element="place">
        <w:smartTag w:uri="urn:schemas-microsoft-com:office:smarttags" w:element="City">
          <w:r w:rsidRPr="00675511">
            <w:rPr>
              <w:i/>
              <w:szCs w:val="16"/>
            </w:rPr>
            <w:t>Amsterdam</w:t>
          </w:r>
        </w:smartTag>
      </w:smartTag>
      <w:r w:rsidRPr="00675511">
        <w:rPr>
          <w:i/>
          <w:szCs w:val="16"/>
        </w:rPr>
        <w:t xml:space="preserve"> Treaty 1995–97</w:t>
      </w:r>
      <w:r w:rsidRPr="00675511">
        <w:rPr>
          <w:szCs w:val="16"/>
        </w:rPr>
        <w:t>. Uppsala: Uppsala universitet, s. 20–21. Svensson nämner inte explicit rollen som för</w:t>
      </w:r>
      <w:r w:rsidRPr="00675511">
        <w:rPr>
          <w:szCs w:val="16"/>
        </w:rPr>
        <w:t>e</w:t>
      </w:r>
      <w:r w:rsidRPr="00675511">
        <w:rPr>
          <w:szCs w:val="16"/>
        </w:rPr>
        <w:t>trädare.</w:t>
      </w:r>
    </w:p>
  </w:footnote>
  <w:footnote w:id="4">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Vetenskapliga studier av ordförandeskapet i Europarådets ministerkommitté är säl</w:t>
      </w:r>
      <w:r w:rsidRPr="00675511">
        <w:rPr>
          <w:szCs w:val="16"/>
        </w:rPr>
        <w:t>l</w:t>
      </w:r>
      <w:r w:rsidRPr="00675511">
        <w:rPr>
          <w:szCs w:val="16"/>
        </w:rPr>
        <w:t xml:space="preserve">synta. En studie som i viss mån berör ordförandeskapet är </w:t>
      </w:r>
      <w:r w:rsidRPr="00675511">
        <w:rPr>
          <w:bCs/>
          <w:szCs w:val="16"/>
        </w:rPr>
        <w:t>Chterk, Youri</w:t>
      </w:r>
      <w:r w:rsidRPr="00675511">
        <w:rPr>
          <w:szCs w:val="16"/>
        </w:rPr>
        <w:t xml:space="preserve"> (1996), </w:t>
      </w:r>
      <w:r w:rsidRPr="00675511">
        <w:rPr>
          <w:i/>
          <w:szCs w:val="16"/>
        </w:rPr>
        <w:t>L’activité diplomatique dans son contexte: Etude des cadres contextuels de l’action diplomatique sur l’exemple du Comité des Ministres du Conseil de l’Europe</w:t>
      </w:r>
      <w:r w:rsidRPr="00675511">
        <w:rPr>
          <w:szCs w:val="16"/>
        </w:rPr>
        <w:t>. Mém. DEA, Construction de l’Europe, Institutions, territoires et politiques publiques. Stra</w:t>
      </w:r>
      <w:r w:rsidRPr="00675511">
        <w:rPr>
          <w:szCs w:val="16"/>
        </w:rPr>
        <w:t>s</w:t>
      </w:r>
      <w:r w:rsidRPr="00675511">
        <w:rPr>
          <w:szCs w:val="16"/>
        </w:rPr>
        <w:t>bourg, IEP, dir: R. Dorandeu (B. de recherche IEP).</w:t>
      </w:r>
    </w:p>
  </w:footnote>
  <w:footnote w:id="5">
    <w:p w:rsidR="004620EB" w:rsidRPr="00675511" w:rsidRDefault="004620EB" w:rsidP="00B26416">
      <w:pPr>
        <w:pStyle w:val="Fotnotstext"/>
        <w:jc w:val="left"/>
      </w:pPr>
      <w:r w:rsidRPr="00675511">
        <w:rPr>
          <w:rStyle w:val="Fotnotsreferens"/>
        </w:rPr>
        <w:footnoteRef/>
      </w:r>
      <w:r w:rsidRPr="00675511">
        <w:t xml:space="preserve"> </w:t>
      </w:r>
      <w:r w:rsidRPr="00675511">
        <w:rPr>
          <w:szCs w:val="16"/>
        </w:rPr>
        <w:t>Fullständig referens anges första gången en källa nämns. De flesta av de dokument som hänvisas till kan läsas på webbplatserna http://www.coe.int/ (Europarådet), http://assembly .coe.int/ (Europarådets parlamentariska församling), http://www.coe.int/t/cm/home_en.asp (Europarådets ministerkommitté) och http://www.regeringen.se/ (Regeringskansliet).</w:t>
      </w:r>
    </w:p>
  </w:footnote>
  <w:footnote w:id="6">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w:t>
      </w:r>
      <w:r w:rsidRPr="00675511">
        <w:rPr>
          <w:color w:val="000000"/>
          <w:szCs w:val="16"/>
        </w:rPr>
        <w:t xml:space="preserve">Totalt har 34 personer intervjuats. </w:t>
      </w:r>
      <w:r w:rsidRPr="00675511">
        <w:rPr>
          <w:szCs w:val="16"/>
        </w:rPr>
        <w:t>En lista över samtliga intervjupersoner återfinns i en bilaga sist i rappo</w:t>
      </w:r>
      <w:r w:rsidRPr="00675511">
        <w:rPr>
          <w:szCs w:val="16"/>
        </w:rPr>
        <w:t>r</w:t>
      </w:r>
      <w:r w:rsidRPr="00675511">
        <w:rPr>
          <w:szCs w:val="16"/>
        </w:rPr>
        <w:t xml:space="preserve">ten. </w:t>
      </w:r>
    </w:p>
  </w:footnote>
  <w:footnote w:id="7">
    <w:p w:rsidR="004620EB" w:rsidRPr="00675511" w:rsidRDefault="004620EB" w:rsidP="00A2172C">
      <w:pPr>
        <w:pStyle w:val="Fotnotstext"/>
        <w:jc w:val="left"/>
        <w:rPr>
          <w:szCs w:val="16"/>
        </w:rPr>
      </w:pPr>
      <w:r w:rsidRPr="00675511">
        <w:rPr>
          <w:rStyle w:val="Fotnotsreferens"/>
          <w:szCs w:val="16"/>
        </w:rPr>
        <w:footnoteRef/>
      </w:r>
      <w:r w:rsidRPr="00675511">
        <w:rPr>
          <w:szCs w:val="16"/>
        </w:rPr>
        <w:t xml:space="preserve"> Intervjuenkäterna har utformats utifrån Esaiasson, Peter m.fl. (2003), </w:t>
      </w:r>
      <w:r w:rsidRPr="00675511">
        <w:rPr>
          <w:i/>
          <w:szCs w:val="16"/>
        </w:rPr>
        <w:t>Metodprakt</w:t>
      </w:r>
      <w:r w:rsidRPr="00675511">
        <w:rPr>
          <w:i/>
          <w:szCs w:val="16"/>
        </w:rPr>
        <w:t>i</w:t>
      </w:r>
      <w:r w:rsidRPr="00675511">
        <w:rPr>
          <w:i/>
          <w:szCs w:val="16"/>
        </w:rPr>
        <w:t>kan: Konsten att studera samhälle, individ och marknad</w:t>
      </w:r>
      <w:r w:rsidRPr="00675511">
        <w:rPr>
          <w:szCs w:val="16"/>
        </w:rPr>
        <w:t>. Stockholm: Norstedts J</w:t>
      </w:r>
      <w:r w:rsidRPr="00675511">
        <w:rPr>
          <w:szCs w:val="16"/>
        </w:rPr>
        <w:t>u</w:t>
      </w:r>
      <w:r w:rsidRPr="00675511">
        <w:rPr>
          <w:szCs w:val="16"/>
        </w:rPr>
        <w:t>ridik.</w:t>
      </w:r>
    </w:p>
  </w:footnote>
  <w:footnote w:id="8">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När inte annat anges är informationen i detta avsnitt hämtad från ministerkommi</w:t>
      </w:r>
      <w:r w:rsidRPr="00675511">
        <w:rPr>
          <w:szCs w:val="16"/>
        </w:rPr>
        <w:t>t</w:t>
      </w:r>
      <w:r w:rsidRPr="00675511">
        <w:rPr>
          <w:szCs w:val="16"/>
        </w:rPr>
        <w:t xml:space="preserve">téns webbplats </w:t>
      </w:r>
      <w:hyperlink r:id="rId1" w:history="1">
        <w:r w:rsidRPr="00675511">
          <w:rPr>
            <w:rStyle w:val="Hyperlnk"/>
            <w:szCs w:val="16"/>
          </w:rPr>
          <w:t>http://www.coe.int</w:t>
        </w:r>
        <w:r w:rsidRPr="00675511">
          <w:rPr>
            <w:rStyle w:val="Hyperlnk"/>
            <w:szCs w:val="16"/>
          </w:rPr>
          <w:t>/</w:t>
        </w:r>
        <w:r w:rsidRPr="00675511">
          <w:rPr>
            <w:rStyle w:val="Hyperlnk"/>
            <w:szCs w:val="16"/>
          </w:rPr>
          <w:t>t/cm/aboutCM_en.asp#P20_312</w:t>
        </w:r>
      </w:hyperlink>
      <w:r w:rsidRPr="00675511">
        <w:rPr>
          <w:szCs w:val="16"/>
        </w:rPr>
        <w:t>.</w:t>
      </w:r>
    </w:p>
  </w:footnote>
  <w:footnote w:id="9">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Mänskliga rättigheter och kommissarien för mänskliga rättigheter förkortas i rappo</w:t>
      </w:r>
      <w:r w:rsidRPr="00675511">
        <w:rPr>
          <w:szCs w:val="16"/>
        </w:rPr>
        <w:t>r</w:t>
      </w:r>
      <w:r w:rsidRPr="00675511">
        <w:rPr>
          <w:szCs w:val="16"/>
        </w:rPr>
        <w:t>ten MR respektive MR-kommissarien.</w:t>
      </w:r>
    </w:p>
  </w:footnote>
  <w:footnote w:id="10">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För mer detaljerade beskrivningar av Europarådets uppbyggnad, se t.ex. Council of Eur</w:t>
      </w:r>
      <w:r w:rsidRPr="00675511">
        <w:rPr>
          <w:szCs w:val="16"/>
        </w:rPr>
        <w:t>o</w:t>
      </w:r>
      <w:r w:rsidRPr="00675511">
        <w:rPr>
          <w:szCs w:val="16"/>
        </w:rPr>
        <w:t xml:space="preserve">pe (1990), </w:t>
      </w:r>
      <w:r w:rsidRPr="00675511">
        <w:rPr>
          <w:i/>
          <w:szCs w:val="16"/>
        </w:rPr>
        <w:t>The Parliamentary Assembly – Procedure and Practice</w:t>
      </w:r>
      <w:r w:rsidRPr="00675511">
        <w:rPr>
          <w:szCs w:val="16"/>
        </w:rPr>
        <w:t xml:space="preserve">. Ninth edition. </w:t>
      </w:r>
      <w:smartTag w:uri="urn:schemas-microsoft-com:office:smarttags" w:element="City">
        <w:r w:rsidRPr="00675511">
          <w:rPr>
            <w:szCs w:val="16"/>
          </w:rPr>
          <w:t>Stra</w:t>
        </w:r>
        <w:r w:rsidRPr="00675511">
          <w:rPr>
            <w:szCs w:val="16"/>
          </w:rPr>
          <w:t>s</w:t>
        </w:r>
        <w:r w:rsidRPr="00675511">
          <w:rPr>
            <w:szCs w:val="16"/>
          </w:rPr>
          <w:t>bourg</w:t>
        </w:r>
      </w:smartTag>
      <w:r w:rsidRPr="00675511">
        <w:rPr>
          <w:szCs w:val="16"/>
        </w:rPr>
        <w:t xml:space="preserve">, Council of </w:t>
      </w:r>
      <w:smartTag w:uri="urn:schemas-microsoft-com:office:smarttags" w:element="place">
        <w:r w:rsidRPr="00675511">
          <w:rPr>
            <w:szCs w:val="16"/>
          </w:rPr>
          <w:t>Europe</w:t>
        </w:r>
      </w:smartTag>
      <w:r w:rsidRPr="00675511">
        <w:rPr>
          <w:szCs w:val="16"/>
        </w:rPr>
        <w:t>, Publishing and Documentation Service.</w:t>
      </w:r>
    </w:p>
  </w:footnote>
  <w:footnote w:id="11">
    <w:p w:rsidR="004620EB" w:rsidRPr="00675511" w:rsidRDefault="004620EB" w:rsidP="00B26416">
      <w:pPr>
        <w:pStyle w:val="Fotnotstext"/>
        <w:rPr>
          <w:color w:val="FF0000"/>
          <w:szCs w:val="16"/>
        </w:rPr>
      </w:pPr>
      <w:r w:rsidRPr="00675511">
        <w:rPr>
          <w:rStyle w:val="Fotnotsreferens"/>
          <w:szCs w:val="16"/>
        </w:rPr>
        <w:footnoteRef/>
      </w:r>
      <w:r w:rsidRPr="00675511">
        <w:rPr>
          <w:szCs w:val="16"/>
        </w:rPr>
        <w:t> </w:t>
      </w:r>
      <w:r w:rsidRPr="00675511">
        <w:rPr>
          <w:color w:val="000000"/>
          <w:szCs w:val="16"/>
        </w:rPr>
        <w:t>I rapporten används begreppen ställföreträdarmötet och ställföreträdarkommi</w:t>
      </w:r>
      <w:r w:rsidRPr="00675511">
        <w:rPr>
          <w:color w:val="000000"/>
          <w:szCs w:val="16"/>
        </w:rPr>
        <w:t>t</w:t>
      </w:r>
      <w:r w:rsidRPr="00675511">
        <w:rPr>
          <w:color w:val="000000"/>
          <w:szCs w:val="16"/>
        </w:rPr>
        <w:t>tén som synonymer till begreppet ministerkommittén.</w:t>
      </w:r>
    </w:p>
  </w:footnote>
  <w:footnote w:id="12">
    <w:p w:rsidR="004620EB" w:rsidRPr="00675511" w:rsidRDefault="004620EB" w:rsidP="00B26416">
      <w:pPr>
        <w:spacing w:before="0" w:line="180" w:lineRule="exact"/>
        <w:ind w:left="357" w:hanging="357"/>
        <w:rPr>
          <w:color w:val="000000"/>
          <w:sz w:val="16"/>
          <w:szCs w:val="16"/>
        </w:rPr>
      </w:pPr>
      <w:r w:rsidRPr="00675511">
        <w:rPr>
          <w:rStyle w:val="Fotnotsreferens"/>
          <w:sz w:val="16"/>
          <w:szCs w:val="16"/>
        </w:rPr>
        <w:footnoteRef/>
      </w:r>
      <w:r w:rsidRPr="00675511">
        <w:rPr>
          <w:color w:val="000000"/>
          <w:sz w:val="16"/>
          <w:szCs w:val="16"/>
        </w:rPr>
        <w:t xml:space="preserve"> Council of </w:t>
      </w:r>
      <w:smartTag w:uri="urn:schemas-microsoft-com:office:smarttags" w:element="place">
        <w:r w:rsidRPr="00675511">
          <w:rPr>
            <w:color w:val="000000"/>
            <w:sz w:val="16"/>
            <w:szCs w:val="16"/>
          </w:rPr>
          <w:t>Europe</w:t>
        </w:r>
      </w:smartTag>
      <w:r w:rsidRPr="00675511">
        <w:rPr>
          <w:color w:val="000000"/>
          <w:sz w:val="16"/>
          <w:szCs w:val="16"/>
        </w:rPr>
        <w:t xml:space="preserve"> (1990), </w:t>
      </w:r>
      <w:r w:rsidRPr="00675511">
        <w:rPr>
          <w:i/>
          <w:color w:val="000000"/>
          <w:sz w:val="16"/>
          <w:szCs w:val="16"/>
        </w:rPr>
        <w:t>The Parliamentary …</w:t>
      </w:r>
      <w:r w:rsidRPr="00675511">
        <w:rPr>
          <w:color w:val="000000"/>
          <w:sz w:val="16"/>
          <w:szCs w:val="16"/>
        </w:rPr>
        <w:t>, s. 27.</w:t>
      </w:r>
    </w:p>
  </w:footnote>
  <w:footnote w:id="13">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Europarådet har i dag 205 mellanstatliga avtal, se Europarådets webbplats </w:t>
      </w:r>
      <w:r w:rsidRPr="00675511">
        <w:rPr>
          <w:color w:val="000000"/>
          <w:szCs w:val="16"/>
        </w:rPr>
        <w:t>http://conven tions.coe.int/.</w:t>
      </w:r>
    </w:p>
  </w:footnote>
  <w:footnote w:id="14">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Det gemensamma utskottet (eng. </w:t>
      </w:r>
      <w:r w:rsidRPr="00675511">
        <w:rPr>
          <w:i/>
          <w:szCs w:val="16"/>
        </w:rPr>
        <w:t>joint committee</w:t>
      </w:r>
      <w:r w:rsidRPr="00675511">
        <w:rPr>
          <w:szCs w:val="16"/>
        </w:rPr>
        <w:t>) består av en representant för varje medlemslands regering och lika många företrädare för den parlamentariska försa</w:t>
      </w:r>
      <w:r w:rsidRPr="00675511">
        <w:rPr>
          <w:szCs w:val="16"/>
        </w:rPr>
        <w:t>m</w:t>
      </w:r>
      <w:r w:rsidRPr="00675511">
        <w:rPr>
          <w:szCs w:val="16"/>
        </w:rPr>
        <w:t>lingen.</w:t>
      </w:r>
    </w:p>
  </w:footnote>
  <w:footnote w:id="15">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Jean-Louis Laurens, generaldirektör, Europarådets generaldirektorat för demokrati och politiska frågor. Intervju 2008-09-29. </w:t>
      </w:r>
    </w:p>
  </w:footnote>
  <w:footnote w:id="16">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Rapportörsgrupper finns för mäns</w:t>
      </w:r>
      <w:r w:rsidRPr="00675511">
        <w:rPr>
          <w:szCs w:val="16"/>
        </w:rPr>
        <w:t>k</w:t>
      </w:r>
      <w:r w:rsidRPr="00675511">
        <w:rPr>
          <w:szCs w:val="16"/>
        </w:rPr>
        <w:t>liga rättigheter (GR-H), demokrati (GR-DEM), rättsligt samarbete (GR-J), externa relationer (GR-EXT), program, budget och adm</w:t>
      </w:r>
      <w:r w:rsidRPr="00675511">
        <w:rPr>
          <w:szCs w:val="16"/>
        </w:rPr>
        <w:t>i</w:t>
      </w:r>
      <w:r w:rsidRPr="00675511">
        <w:rPr>
          <w:szCs w:val="16"/>
        </w:rPr>
        <w:t>nistration (GR-PBA), utbildning, kultur, sport, ungdom och miljö (GR-C) samt sociala frågor och hälsa (GR-SOC).</w:t>
      </w:r>
    </w:p>
  </w:footnote>
  <w:footnote w:id="17">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Jean-Louis Laurens, generaldirektör, Europarådets generaldirektorat för demokrati och politiska frågor. Intervju 2008-09-29. </w:t>
      </w:r>
    </w:p>
  </w:footnote>
  <w:footnote w:id="18">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Skr. 2007/08:81 </w:t>
      </w:r>
      <w:r w:rsidRPr="00675511">
        <w:rPr>
          <w:i/>
          <w:szCs w:val="16"/>
        </w:rPr>
        <w:t>Redogörelse för verksamheten inom E</w:t>
      </w:r>
      <w:r w:rsidRPr="00675511">
        <w:rPr>
          <w:i/>
          <w:szCs w:val="16"/>
        </w:rPr>
        <w:t>u</w:t>
      </w:r>
      <w:r w:rsidRPr="00675511">
        <w:rPr>
          <w:i/>
          <w:szCs w:val="16"/>
        </w:rPr>
        <w:t>roparådets ministerkommitté m.m. under 2007 samt inför det svenska ordförandeskapet år 2008</w:t>
      </w:r>
      <w:r w:rsidRPr="00675511">
        <w:rPr>
          <w:szCs w:val="16"/>
        </w:rPr>
        <w:t>, s. 43–44.</w:t>
      </w:r>
    </w:p>
  </w:footnote>
  <w:footnote w:id="19">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Skr. 2007/08:81, s. 44.</w:t>
      </w:r>
    </w:p>
  </w:footnote>
  <w:footnote w:id="20">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w:t>
      </w:r>
      <w:r w:rsidRPr="00675511">
        <w:rPr>
          <w:color w:val="000000"/>
          <w:szCs w:val="16"/>
        </w:rPr>
        <w:t xml:space="preserve">Council of </w:t>
      </w:r>
      <w:smartTag w:uri="urn:schemas-microsoft-com:office:smarttags" w:element="place">
        <w:r w:rsidRPr="00675511">
          <w:rPr>
            <w:color w:val="000000"/>
            <w:szCs w:val="16"/>
          </w:rPr>
          <w:t>Europe</w:t>
        </w:r>
      </w:smartTag>
      <w:r w:rsidRPr="00675511">
        <w:rPr>
          <w:color w:val="000000"/>
          <w:szCs w:val="16"/>
        </w:rPr>
        <w:t xml:space="preserve"> (1990), </w:t>
      </w:r>
      <w:r w:rsidRPr="00675511">
        <w:rPr>
          <w:i/>
          <w:color w:val="000000"/>
          <w:szCs w:val="16"/>
        </w:rPr>
        <w:t>The Parliamentary …</w:t>
      </w:r>
      <w:r w:rsidRPr="00675511">
        <w:rPr>
          <w:color w:val="000000"/>
          <w:szCs w:val="16"/>
        </w:rPr>
        <w:t>,</w:t>
      </w:r>
      <w:r w:rsidRPr="00675511">
        <w:rPr>
          <w:szCs w:val="16"/>
        </w:rPr>
        <w:t xml:space="preserve"> s. 74.</w:t>
      </w:r>
    </w:p>
  </w:footnote>
  <w:footnote w:id="21">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Skr. 2006/07:81, s. 11.</w:t>
      </w:r>
    </w:p>
  </w:footnote>
  <w:footnote w:id="22">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Med bytet roterar ministerkommitténs ordförandeskap 2007–2009 mellan Serbien, Slov</w:t>
      </w:r>
      <w:r w:rsidRPr="00675511">
        <w:rPr>
          <w:szCs w:val="16"/>
        </w:rPr>
        <w:t>a</w:t>
      </w:r>
      <w:r w:rsidRPr="00675511">
        <w:rPr>
          <w:szCs w:val="16"/>
        </w:rPr>
        <w:t>kien, Sverige, Spanien, Slovenien och Schweiz.</w:t>
      </w:r>
    </w:p>
  </w:footnote>
  <w:footnote w:id="23">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Ulrika Flodin-Jansson, handläggare, Europarådets ministerkommittés sekretariat. Intervju 2008-10-02 och skriftlig uppgift 2008-12-05.</w:t>
      </w:r>
    </w:p>
  </w:footnote>
  <w:footnote w:id="24">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Svensson (2000), </w:t>
      </w:r>
      <w:r w:rsidRPr="00675511">
        <w:rPr>
          <w:i/>
          <w:szCs w:val="16"/>
        </w:rPr>
        <w:t>In the Service …</w:t>
      </w:r>
      <w:r w:rsidRPr="00675511">
        <w:rPr>
          <w:szCs w:val="16"/>
        </w:rPr>
        <w:t>,</w:t>
      </w:r>
      <w:r w:rsidRPr="00675511">
        <w:rPr>
          <w:i/>
          <w:szCs w:val="16"/>
        </w:rPr>
        <w:t xml:space="preserve"> </w:t>
      </w:r>
      <w:r w:rsidRPr="00675511">
        <w:rPr>
          <w:szCs w:val="16"/>
        </w:rPr>
        <w:t>s. 14–17.</w:t>
      </w:r>
    </w:p>
  </w:footnote>
  <w:footnote w:id="25">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Tallberg (2008), </w:t>
      </w:r>
      <w:r w:rsidRPr="00675511">
        <w:rPr>
          <w:i/>
          <w:szCs w:val="16"/>
        </w:rPr>
        <w:t>Bargaining Power in the European Council</w:t>
      </w:r>
      <w:r w:rsidRPr="00675511">
        <w:rPr>
          <w:szCs w:val="16"/>
        </w:rPr>
        <w:t xml:space="preserve"> i Journal of Common Market Studies (JCMS), vol. 46, nr 3, s. 696.</w:t>
      </w:r>
    </w:p>
  </w:footnote>
  <w:footnote w:id="26">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Per Sjögren, ambassadör, Sveriges ständiga representation vid Europarådet. Intervju 2008-10-05.</w:t>
      </w:r>
    </w:p>
  </w:footnote>
  <w:footnote w:id="27">
    <w:p w:rsidR="004620EB" w:rsidRPr="00675511" w:rsidRDefault="004620EB" w:rsidP="00B26416">
      <w:pPr>
        <w:pStyle w:val="Fotnotstext"/>
        <w:rPr>
          <w:szCs w:val="16"/>
        </w:rPr>
      </w:pPr>
      <w:r w:rsidRPr="00675511">
        <w:rPr>
          <w:rStyle w:val="Fotnotsreferens"/>
          <w:szCs w:val="16"/>
        </w:rPr>
        <w:footnoteRef/>
      </w:r>
      <w:r w:rsidRPr="00675511">
        <w:rPr>
          <w:szCs w:val="16"/>
        </w:rPr>
        <w:t xml:space="preserve"> Europaminister Cecilia Malmström redovisade prioriteringarna vid det ständiga utskottets möte i Stockholm den 29 maj 2008. Kommun- och finansmarknadsminister Mats Odell beskrev de svenska prioriteringarna inför Europarådets kongress vid pl</w:t>
      </w:r>
      <w:r w:rsidRPr="00675511">
        <w:rPr>
          <w:szCs w:val="16"/>
        </w:rPr>
        <w:t>e</w:t>
      </w:r>
      <w:r w:rsidRPr="00675511">
        <w:rPr>
          <w:szCs w:val="16"/>
        </w:rPr>
        <w:t xml:space="preserve">narsessionen den 27–29 maj 2008. </w:t>
      </w:r>
      <w:r w:rsidRPr="00675511">
        <w:rPr>
          <w:color w:val="000000"/>
          <w:szCs w:val="16"/>
        </w:rPr>
        <w:t>Kabinettssekreterare Frank Belfrage informerade om Sveriges prioriteringar vid mötet med församlingens politi</w:t>
      </w:r>
      <w:r w:rsidRPr="00675511">
        <w:rPr>
          <w:color w:val="000000"/>
          <w:szCs w:val="16"/>
        </w:rPr>
        <w:t>s</w:t>
      </w:r>
      <w:r w:rsidRPr="00675511">
        <w:rPr>
          <w:color w:val="000000"/>
          <w:szCs w:val="16"/>
        </w:rPr>
        <w:t>ka utskott i riksdagen den 15 maj 2008</w:t>
      </w:r>
      <w:r w:rsidRPr="00675511">
        <w:rPr>
          <w:szCs w:val="16"/>
        </w:rPr>
        <w:t>.</w:t>
      </w:r>
    </w:p>
  </w:footnote>
  <w:footnote w:id="28">
    <w:p w:rsidR="004620EB" w:rsidRPr="00675511" w:rsidRDefault="004620EB" w:rsidP="00B26416">
      <w:pPr>
        <w:pStyle w:val="Fotnotstext"/>
        <w:spacing w:line="240" w:lineRule="auto"/>
      </w:pPr>
      <w:r w:rsidRPr="00675511">
        <w:rPr>
          <w:rStyle w:val="Fotnotsreferens"/>
        </w:rPr>
        <w:footnoteRef/>
      </w:r>
      <w:r w:rsidRPr="00675511">
        <w:t xml:space="preserve"> Parliamentary Assembly (2008), </w:t>
      </w:r>
      <w:r w:rsidRPr="00675511">
        <w:rPr>
          <w:i/>
        </w:rPr>
        <w:t>Assembly debate, Monday 23 June 2008</w:t>
      </w:r>
      <w:r w:rsidRPr="00675511">
        <w:t xml:space="preserve"> </w:t>
      </w:r>
      <w:r w:rsidRPr="00675511">
        <w:rPr>
          <w:i/>
        </w:rPr>
        <w:t>at 3 p.m., 20</w:t>
      </w:r>
      <w:r w:rsidRPr="00675511">
        <w:rPr>
          <w:i/>
          <w:vertAlign w:val="superscript"/>
        </w:rPr>
        <w:t>st</w:t>
      </w:r>
      <w:r w:rsidRPr="00675511">
        <w:rPr>
          <w:i/>
        </w:rPr>
        <w:t xml:space="preserve"> sitting</w:t>
      </w:r>
      <w:r w:rsidRPr="00675511">
        <w:t xml:space="preserve">. AS (2008) CR 20, 23 June 2008; Parliamentary Assembly (2008), </w:t>
      </w:r>
      <w:r w:rsidRPr="00675511">
        <w:rPr>
          <w:i/>
        </w:rPr>
        <w:t>Asse</w:t>
      </w:r>
      <w:r w:rsidRPr="00675511">
        <w:rPr>
          <w:i/>
        </w:rPr>
        <w:t>m</w:t>
      </w:r>
      <w:r w:rsidRPr="00675511">
        <w:rPr>
          <w:i/>
        </w:rPr>
        <w:t>bly d</w:t>
      </w:r>
      <w:r w:rsidRPr="00675511">
        <w:rPr>
          <w:i/>
        </w:rPr>
        <w:t>e</w:t>
      </w:r>
      <w:r w:rsidRPr="00675511">
        <w:rPr>
          <w:i/>
        </w:rPr>
        <w:t>bate, Tuesday 30 September 2008 at 3 p.m., 31</w:t>
      </w:r>
      <w:r w:rsidRPr="00675511">
        <w:rPr>
          <w:i/>
          <w:vertAlign w:val="superscript"/>
        </w:rPr>
        <w:t>st</w:t>
      </w:r>
      <w:r w:rsidRPr="00675511">
        <w:rPr>
          <w:i/>
        </w:rPr>
        <w:t xml:space="preserve"> sitting</w:t>
      </w:r>
      <w:r w:rsidRPr="00675511">
        <w:t>. AS (2008) CR 31, 30 Septe</w:t>
      </w:r>
      <w:r w:rsidRPr="00675511">
        <w:t>m</w:t>
      </w:r>
      <w:r w:rsidRPr="00675511">
        <w:t>ber 2008.</w:t>
      </w:r>
    </w:p>
  </w:footnote>
  <w:footnote w:id="29">
    <w:p w:rsidR="004620EB" w:rsidRPr="00675511" w:rsidRDefault="004620EB" w:rsidP="00B26416">
      <w:pPr>
        <w:pStyle w:val="Fotnotstext"/>
        <w:spacing w:line="240" w:lineRule="auto"/>
      </w:pPr>
      <w:r w:rsidRPr="00675511">
        <w:rPr>
          <w:rStyle w:val="Fotnotsreferens"/>
        </w:rPr>
        <w:footnoteRef/>
      </w:r>
      <w:r w:rsidRPr="00675511">
        <w:t xml:space="preserve"> Samtliga anföranden återfinns i publikationen Council of Europe (2008), </w:t>
      </w:r>
      <w:r w:rsidRPr="00675511">
        <w:rPr>
          <w:i/>
        </w:rPr>
        <w:t>Towards a Stronger Implementation of the European Convention on Human Rights at the N</w:t>
      </w:r>
      <w:r w:rsidRPr="00675511">
        <w:rPr>
          <w:i/>
        </w:rPr>
        <w:t>a</w:t>
      </w:r>
      <w:r w:rsidRPr="00675511">
        <w:rPr>
          <w:i/>
        </w:rPr>
        <w:t>tional Level</w:t>
      </w:r>
      <w:r w:rsidRPr="00675511">
        <w:t>. Strasbourg: Directorate General of Human Rights.</w:t>
      </w:r>
    </w:p>
  </w:footnote>
  <w:footnote w:id="30">
    <w:p w:rsidR="004620EB" w:rsidRPr="00675511" w:rsidRDefault="004620EB" w:rsidP="00B26416">
      <w:pPr>
        <w:pStyle w:val="Fotnotstext"/>
      </w:pPr>
      <w:r w:rsidRPr="00675511">
        <w:rPr>
          <w:rStyle w:val="Fotnotsreferens"/>
        </w:rPr>
        <w:footnoteRef/>
      </w:r>
      <w:r w:rsidRPr="00675511">
        <w:t> Se även Utrikes- och Justitiedepartementens uttalanden inför kollokviet, Regering</w:t>
      </w:r>
      <w:r w:rsidRPr="00675511">
        <w:t>s</w:t>
      </w:r>
      <w:r w:rsidRPr="00675511">
        <w:t>kansl</w:t>
      </w:r>
      <w:r w:rsidRPr="00675511">
        <w:t>i</w:t>
      </w:r>
      <w:r w:rsidRPr="00675511">
        <w:t xml:space="preserve">ets webbplats </w:t>
      </w:r>
      <w:hyperlink r:id="rId2" w:history="1">
        <w:r w:rsidRPr="00675511">
          <w:rPr>
            <w:rStyle w:val="Hyperlnk"/>
          </w:rPr>
          <w:t>http://www.regerin</w:t>
        </w:r>
        <w:r w:rsidRPr="00675511">
          <w:rPr>
            <w:rStyle w:val="Hyperlnk"/>
          </w:rPr>
          <w:t>g</w:t>
        </w:r>
        <w:r w:rsidRPr="00675511">
          <w:rPr>
            <w:rStyle w:val="Hyperlnk"/>
          </w:rPr>
          <w:t>e</w:t>
        </w:r>
        <w:r w:rsidRPr="00675511">
          <w:rPr>
            <w:rStyle w:val="Hyperlnk"/>
          </w:rPr>
          <w:t>n</w:t>
        </w:r>
        <w:r w:rsidRPr="00675511">
          <w:rPr>
            <w:rStyle w:val="Hyperlnk"/>
          </w:rPr>
          <w:t>.</w:t>
        </w:r>
        <w:r w:rsidRPr="00675511">
          <w:rPr>
            <w:rStyle w:val="Hyperlnk"/>
          </w:rPr>
          <w:t>s</w:t>
        </w:r>
        <w:r w:rsidRPr="00675511">
          <w:rPr>
            <w:rStyle w:val="Hyperlnk"/>
          </w:rPr>
          <w:t>e/s</w:t>
        </w:r>
        <w:r w:rsidRPr="00675511">
          <w:rPr>
            <w:rStyle w:val="Hyperlnk"/>
          </w:rPr>
          <w:t>b</w:t>
        </w:r>
        <w:r w:rsidRPr="00675511">
          <w:rPr>
            <w:rStyle w:val="Hyperlnk"/>
          </w:rPr>
          <w:t>/</w:t>
        </w:r>
        <w:r w:rsidRPr="00675511">
          <w:rPr>
            <w:rStyle w:val="Hyperlnk"/>
          </w:rPr>
          <w:t>d</w:t>
        </w:r>
        <w:r w:rsidRPr="00675511">
          <w:rPr>
            <w:rStyle w:val="Hyperlnk"/>
          </w:rPr>
          <w:t>/</w:t>
        </w:r>
        <w:r w:rsidRPr="00675511">
          <w:rPr>
            <w:rStyle w:val="Hyperlnk"/>
          </w:rPr>
          <w:t>10684</w:t>
        </w:r>
        <w:r w:rsidRPr="00675511">
          <w:rPr>
            <w:rStyle w:val="Hyperlnk"/>
          </w:rPr>
          <w:t>/</w:t>
        </w:r>
        <w:r w:rsidRPr="00675511">
          <w:rPr>
            <w:rStyle w:val="Hyperlnk"/>
          </w:rPr>
          <w:t>a/1</w:t>
        </w:r>
        <w:r w:rsidRPr="00675511">
          <w:rPr>
            <w:rStyle w:val="Hyperlnk"/>
          </w:rPr>
          <w:t>0</w:t>
        </w:r>
        <w:r w:rsidRPr="00675511">
          <w:rPr>
            <w:rStyle w:val="Hyperlnk"/>
          </w:rPr>
          <w:t>6457</w:t>
        </w:r>
      </w:hyperlink>
      <w:r w:rsidRPr="00675511">
        <w:t>.</w:t>
      </w:r>
    </w:p>
  </w:footnote>
  <w:footnote w:id="31">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1030:e ställföreträdarmöte den 18 juni 2008</w:t>
      </w:r>
      <w:r w:rsidRPr="00675511">
        <w:t>. Telemedd</w:t>
      </w:r>
      <w:r w:rsidRPr="00675511">
        <w:t>e</w:t>
      </w:r>
      <w:r w:rsidRPr="00675511">
        <w:t>lande (A), mnr STRA/20080619-1, 2008-06-19, UD-SP, dnr 57.</w:t>
      </w:r>
    </w:p>
  </w:footnote>
  <w:footnote w:id="32">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Uppföljning av kollokviet i Stockholm 9–10 juni 2008 – beslut fattat i ministerkommittén den 22 oktober 2008</w:t>
      </w:r>
      <w:r w:rsidRPr="00675511">
        <w:t>. Tel</w:t>
      </w:r>
      <w:r w:rsidRPr="00675511">
        <w:t>e</w:t>
      </w:r>
      <w:r w:rsidRPr="00675511">
        <w:t>meddelande (A), mnr STRA/20081023-2, 2008-10-23, UD-SP, dnr 109.</w:t>
      </w:r>
    </w:p>
  </w:footnote>
  <w:footnote w:id="33">
    <w:p w:rsidR="004620EB" w:rsidRPr="00675511" w:rsidRDefault="004620EB" w:rsidP="00B26416">
      <w:pPr>
        <w:pStyle w:val="Fotnotstext"/>
        <w:jc w:val="left"/>
      </w:pPr>
      <w:r w:rsidRPr="00675511">
        <w:rPr>
          <w:rStyle w:val="Fotnotsreferens"/>
        </w:rPr>
        <w:footnoteRef/>
      </w:r>
      <w:r w:rsidRPr="00675511">
        <w:t xml:space="preserve"> Se regeringens webbplats http://www.manskligarattigheter.gov.se/ och Europarådets webbplats </w:t>
      </w:r>
      <w:hyperlink r:id="rId3" w:history="1">
        <w:r w:rsidRPr="00675511">
          <w:rPr>
            <w:rStyle w:val="Hyperlnk"/>
          </w:rPr>
          <w:t>http://www.coe.int/T/E/Com/Files/Themes/ECHR/default.asp</w:t>
        </w:r>
      </w:hyperlink>
      <w:r w:rsidRPr="00675511">
        <w:t>.</w:t>
      </w:r>
    </w:p>
  </w:footnote>
  <w:footnote w:id="34">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118:e mini</w:t>
      </w:r>
      <w:r w:rsidRPr="00675511">
        <w:rPr>
          <w:i/>
        </w:rPr>
        <w:t>s</w:t>
      </w:r>
      <w:r w:rsidRPr="00675511">
        <w:rPr>
          <w:i/>
        </w:rPr>
        <w:t>ter</w:t>
      </w:r>
      <w:r w:rsidRPr="00675511">
        <w:rPr>
          <w:i/>
        </w:rPr>
        <w:softHyphen/>
        <w:t>möte, Strasbourg den 7 maj 2008 – Sverige övertar ordförandeskapet i ministe</w:t>
      </w:r>
      <w:r w:rsidRPr="00675511">
        <w:rPr>
          <w:i/>
        </w:rPr>
        <w:t>r</w:t>
      </w:r>
      <w:r w:rsidRPr="00675511">
        <w:rPr>
          <w:i/>
        </w:rPr>
        <w:t>kommittén</w:t>
      </w:r>
      <w:r w:rsidRPr="00675511">
        <w:t xml:space="preserve">. Telemeddelande (A), mnr STRA/20080509-1, 2008-05-09, UD-SP, dnr 48. </w:t>
      </w:r>
    </w:p>
  </w:footnote>
  <w:footnote w:id="35">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118:e mini</w:t>
      </w:r>
      <w:r w:rsidRPr="00675511">
        <w:rPr>
          <w:i/>
        </w:rPr>
        <w:t>s</w:t>
      </w:r>
      <w:r w:rsidRPr="00675511">
        <w:rPr>
          <w:i/>
        </w:rPr>
        <w:t>term</w:t>
      </w:r>
      <w:r w:rsidRPr="00675511">
        <w:rPr>
          <w:i/>
        </w:rPr>
        <w:t>ö</w:t>
      </w:r>
      <w:r w:rsidRPr="00675511">
        <w:rPr>
          <w:i/>
        </w:rPr>
        <w:t xml:space="preserve">te … </w:t>
      </w:r>
      <w:r w:rsidRPr="00675511">
        <w:t>2008-05-09, UD-SP, dnr 48.</w:t>
      </w:r>
    </w:p>
  </w:footnote>
  <w:footnote w:id="36">
    <w:p w:rsidR="004620EB" w:rsidRPr="00675511" w:rsidRDefault="004620EB" w:rsidP="00B26416">
      <w:pPr>
        <w:pStyle w:val="Fotnotstext"/>
      </w:pPr>
      <w:r w:rsidRPr="00675511">
        <w:rPr>
          <w:rStyle w:val="Fotnotsreferens"/>
        </w:rPr>
        <w:footnoteRef/>
      </w:r>
      <w:r w:rsidRPr="00675511">
        <w:t xml:space="preserve"> Se </w:t>
      </w:r>
      <w:r w:rsidRPr="00675511">
        <w:rPr>
          <w:color w:val="000000"/>
        </w:rPr>
        <w:t>justitiemini</w:t>
      </w:r>
      <w:r w:rsidRPr="00675511">
        <w:rPr>
          <w:color w:val="000000"/>
        </w:rPr>
        <w:t>s</w:t>
      </w:r>
      <w:r w:rsidRPr="00675511">
        <w:rPr>
          <w:color w:val="000000"/>
        </w:rPr>
        <w:t xml:space="preserve">ter Beatrice </w:t>
      </w:r>
      <w:r w:rsidRPr="00675511">
        <w:t xml:space="preserve">Asks tal vid kollokviet i Stockholm den 9 juni 2008, </w:t>
      </w:r>
      <w:r w:rsidRPr="00675511">
        <w:rPr>
          <w:color w:val="000000"/>
        </w:rPr>
        <w:t>kommun- och finansmarknadsminister Mats</w:t>
      </w:r>
      <w:r w:rsidRPr="00675511">
        <w:t xml:space="preserve"> Odells tal inför Europarådets kongress den 28 maj 2008 och </w:t>
      </w:r>
      <w:r w:rsidRPr="00675511">
        <w:rPr>
          <w:color w:val="000000"/>
        </w:rPr>
        <w:t xml:space="preserve">Europaminister Cecilia </w:t>
      </w:r>
      <w:r w:rsidRPr="00675511">
        <w:t>Malmströms tal vid ständiga utskottets möte den 30 maj 2008.</w:t>
      </w:r>
    </w:p>
  </w:footnote>
  <w:footnote w:id="37">
    <w:p w:rsidR="004620EB" w:rsidRPr="00675511" w:rsidRDefault="004620EB" w:rsidP="00B26416">
      <w:pPr>
        <w:pStyle w:val="Fotnotstext"/>
        <w:jc w:val="left"/>
      </w:pPr>
      <w:r w:rsidRPr="00675511">
        <w:rPr>
          <w:rStyle w:val="Fotnotsreferens"/>
        </w:rPr>
        <w:footnoteRef/>
      </w:r>
      <w:r w:rsidRPr="00675511">
        <w:t xml:space="preserve"> Se regeringens webbplats http://www.manskligarattigheter.gov.se/.</w:t>
      </w:r>
    </w:p>
  </w:footnote>
  <w:footnote w:id="38">
    <w:p w:rsidR="004620EB" w:rsidRPr="00675511" w:rsidRDefault="004620EB" w:rsidP="00B26416">
      <w:pPr>
        <w:pStyle w:val="Fotnotstext"/>
      </w:pPr>
      <w:r w:rsidRPr="00675511">
        <w:rPr>
          <w:rStyle w:val="Fotnotsreferens"/>
        </w:rPr>
        <w:footnoteRef/>
      </w:r>
      <w:r w:rsidRPr="00675511">
        <w:t xml:space="preserve"> Fråga 2008/09:271 </w:t>
      </w:r>
      <w:r w:rsidRPr="00675511">
        <w:rPr>
          <w:i/>
        </w:rPr>
        <w:t>Europadomstolen</w:t>
      </w:r>
      <w:r w:rsidRPr="00675511">
        <w:t>.</w:t>
      </w:r>
    </w:p>
  </w:footnote>
  <w:footnote w:id="39">
    <w:p w:rsidR="004620EB" w:rsidRPr="00675511" w:rsidRDefault="004620EB" w:rsidP="00B26416">
      <w:pPr>
        <w:pStyle w:val="Fotnotstext"/>
      </w:pPr>
      <w:r w:rsidRPr="00675511">
        <w:rPr>
          <w:rStyle w:val="Fotnotsreferens"/>
        </w:rPr>
        <w:footnoteRef/>
      </w:r>
      <w:r w:rsidRPr="00675511">
        <w:t xml:space="preserve"> Council of Europe (2008), </w:t>
      </w:r>
      <w:r w:rsidRPr="00675511">
        <w:rPr>
          <w:i/>
        </w:rPr>
        <w:t xml:space="preserve">Council of </w:t>
      </w:r>
      <w:smartTag w:uri="urn:schemas-microsoft-com:office:smarttags" w:element="place">
        <w:r w:rsidRPr="00675511">
          <w:rPr>
            <w:i/>
          </w:rPr>
          <w:t>Europe</w:t>
        </w:r>
      </w:smartTag>
      <w:r w:rsidRPr="00675511">
        <w:rPr>
          <w:i/>
        </w:rPr>
        <w:t xml:space="preserve"> Secretary General and Russian Pres</w:t>
      </w:r>
      <w:r w:rsidRPr="00675511">
        <w:rPr>
          <w:i/>
        </w:rPr>
        <w:t>i</w:t>
      </w:r>
      <w:r w:rsidRPr="00675511">
        <w:rPr>
          <w:i/>
        </w:rPr>
        <w:t>dent: Discussion on pan-European co-operation on Human Rights and the Rule of Law</w:t>
      </w:r>
      <w:r w:rsidRPr="00675511">
        <w:t>.</w:t>
      </w:r>
      <w:r w:rsidRPr="00675511">
        <w:rPr>
          <w:i/>
        </w:rPr>
        <w:t xml:space="preserve"> </w:t>
      </w:r>
      <w:r w:rsidRPr="00675511">
        <w:t xml:space="preserve">Press release, 1 July 2008; Sveriges ständiga representation vid Europarådet (2008), </w:t>
      </w:r>
      <w:r w:rsidRPr="00675511">
        <w:rPr>
          <w:i/>
        </w:rPr>
        <w:t>Europarådets 1032:a ställföreträdarmöte den 9–10 juli 2008</w:t>
      </w:r>
      <w:r w:rsidRPr="00675511">
        <w:t>. Telemedd</w:t>
      </w:r>
      <w:r w:rsidRPr="00675511">
        <w:t>e</w:t>
      </w:r>
      <w:r w:rsidRPr="00675511">
        <w:t>lande (A), mnr STRA/20080718-2, 2008-07-16, UD-SP, dnr 68.</w:t>
      </w:r>
    </w:p>
  </w:footnote>
  <w:footnote w:id="40">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Assembly debate, Monday 23 June 2008</w:t>
      </w:r>
      <w:r w:rsidRPr="00675511">
        <w:t xml:space="preserve"> </w:t>
      </w:r>
      <w:r w:rsidRPr="00675511">
        <w:rPr>
          <w:i/>
        </w:rPr>
        <w:t>at 3 p.m</w:t>
      </w:r>
      <w:r w:rsidRPr="00675511">
        <w:t xml:space="preserve">.; Parliamentary Assembly (2008), </w:t>
      </w:r>
      <w:r w:rsidRPr="00675511">
        <w:rPr>
          <w:i/>
        </w:rPr>
        <w:t>Assembly debate, Tue</w:t>
      </w:r>
      <w:r w:rsidRPr="00675511">
        <w:rPr>
          <w:i/>
        </w:rPr>
        <w:t>s</w:t>
      </w:r>
      <w:r w:rsidRPr="00675511">
        <w:rPr>
          <w:i/>
        </w:rPr>
        <w:t xml:space="preserve">day 30 September 2008 at 3 p.m.; </w:t>
      </w:r>
      <w:r w:rsidRPr="00675511">
        <w:t xml:space="preserve">Parliamentary Assembly (2008), </w:t>
      </w:r>
      <w:r w:rsidRPr="00675511">
        <w:rPr>
          <w:i/>
        </w:rPr>
        <w:t>Assembly debate, Thur</w:t>
      </w:r>
      <w:r w:rsidRPr="00675511">
        <w:rPr>
          <w:i/>
        </w:rPr>
        <w:t>s</w:t>
      </w:r>
      <w:r w:rsidRPr="00675511">
        <w:rPr>
          <w:i/>
        </w:rPr>
        <w:t>day 2 October 2008 at 3 p.m., 35</w:t>
      </w:r>
      <w:r w:rsidRPr="00675511">
        <w:rPr>
          <w:i/>
          <w:vertAlign w:val="superscript"/>
        </w:rPr>
        <w:t>th</w:t>
      </w:r>
      <w:r w:rsidRPr="00675511">
        <w:rPr>
          <w:i/>
        </w:rPr>
        <w:t xml:space="preserve"> sitting</w:t>
      </w:r>
      <w:r w:rsidRPr="00675511">
        <w:t>. AS (2008) CR 35, 2 October 2008.</w:t>
      </w:r>
    </w:p>
  </w:footnote>
  <w:footnote w:id="41">
    <w:p w:rsidR="004620EB" w:rsidRPr="00675511" w:rsidRDefault="004620EB" w:rsidP="00B26416">
      <w:pPr>
        <w:pStyle w:val="Fotnotstext"/>
        <w:jc w:val="left"/>
        <w:rPr>
          <w:szCs w:val="16"/>
        </w:rPr>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day 2 October 2008 at 3 p.m</w:t>
      </w:r>
      <w:r w:rsidRPr="00675511">
        <w:rPr>
          <w:szCs w:val="16"/>
        </w:rPr>
        <w:t>.</w:t>
      </w:r>
    </w:p>
  </w:footnote>
  <w:footnote w:id="42">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1040:e ställför</w:t>
      </w:r>
      <w:r w:rsidRPr="00675511">
        <w:rPr>
          <w:i/>
        </w:rPr>
        <w:t>e</w:t>
      </w:r>
      <w:r w:rsidRPr="00675511">
        <w:rPr>
          <w:i/>
        </w:rPr>
        <w:t>trädarmöte den 5 november 2008</w:t>
      </w:r>
      <w:r w:rsidRPr="00675511">
        <w:t>. Telemeddelande (A), mnr STRA/20081107-1, 2008-11-05, UD-SP, dnr 113.</w:t>
      </w:r>
    </w:p>
  </w:footnote>
  <w:footnote w:id="43">
    <w:p w:rsidR="004620EB" w:rsidRPr="00675511" w:rsidRDefault="004620EB" w:rsidP="00B26416">
      <w:pPr>
        <w:pStyle w:val="Fotnotstext"/>
        <w:jc w:val="left"/>
        <w:rPr>
          <w:color w:val="000000"/>
          <w:sz w:val="20"/>
        </w:rPr>
      </w:pPr>
      <w:r w:rsidRPr="00675511">
        <w:rPr>
          <w:rStyle w:val="Fotnotsreferens"/>
          <w:color w:val="000000"/>
        </w:rPr>
        <w:footnoteRef/>
      </w:r>
      <w:r w:rsidRPr="00675511">
        <w:t xml:space="preserve"> Fråga 2008/09:271.</w:t>
      </w:r>
    </w:p>
  </w:footnote>
  <w:footnote w:id="44">
    <w:p w:rsidR="004620EB" w:rsidRPr="00675511" w:rsidRDefault="004620EB" w:rsidP="00B26416">
      <w:pPr>
        <w:pStyle w:val="Fotnotstext"/>
        <w:spacing w:line="240" w:lineRule="auto"/>
      </w:pPr>
      <w:r w:rsidRPr="00675511">
        <w:rPr>
          <w:rStyle w:val="Fotnotsreferens"/>
        </w:rPr>
        <w:footnoteRef/>
      </w:r>
      <w:r w:rsidRPr="00675511">
        <w:t xml:space="preserve"> Se Regeringskansliets webbplats http://www.regeringen.se/sb/d/10049/a/110562.</w:t>
      </w:r>
    </w:p>
  </w:footnote>
  <w:footnote w:id="45">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Communication on the activities of the Committee of Ministers – Report by the Swedish Chair of the Committee of Ministers to the Parli</w:t>
      </w:r>
      <w:r w:rsidRPr="00675511">
        <w:rPr>
          <w:i/>
        </w:rPr>
        <w:t>a</w:t>
      </w:r>
      <w:r w:rsidRPr="00675511">
        <w:rPr>
          <w:i/>
        </w:rPr>
        <w:t>mentary Assembly (July–September 2008)</w:t>
      </w:r>
      <w:r w:rsidRPr="00675511">
        <w:t>. CM/AS(2008)7, 29 September 2008.</w:t>
      </w:r>
    </w:p>
  </w:footnote>
  <w:footnote w:id="46">
    <w:p w:rsidR="004620EB" w:rsidRPr="00675511" w:rsidRDefault="004620EB" w:rsidP="00B26416">
      <w:pPr>
        <w:pStyle w:val="Fotnotstext"/>
        <w:jc w:val="left"/>
      </w:pPr>
      <w:r w:rsidRPr="00675511">
        <w:rPr>
          <w:rStyle w:val="Fotnotsreferens"/>
        </w:rPr>
        <w:footnoteRef/>
      </w:r>
      <w:r w:rsidRPr="00675511">
        <w:t xml:space="preserve"> Sveriges ständiga representation vid Europarådet (2008), </w:t>
      </w:r>
      <w:r w:rsidRPr="00675511">
        <w:rPr>
          <w:i/>
        </w:rPr>
        <w:t>Europarådets 1034:e ställföreträdarmöte den 11 september 2008</w:t>
      </w:r>
      <w:r w:rsidRPr="00675511">
        <w:t>. Telemeddelande (A), mnr STRA/20080917-3, 2008-09-12, UD-SP, dnr 82.</w:t>
      </w:r>
    </w:p>
  </w:footnote>
  <w:footnote w:id="47">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1042bis Meeting, 27 November </w:t>
      </w:r>
      <w:smartTag w:uri="urn:schemas-microsoft-com:office:smarttags" w:element="metricconverter">
        <w:smartTagPr>
          <w:attr w:name="ProductID" w:val="2008. CM"/>
        </w:smartTagPr>
        <w:r w:rsidRPr="00675511">
          <w:rPr>
            <w:i/>
          </w:rPr>
          <w:t>2008</w:t>
        </w:r>
        <w:r w:rsidRPr="00675511">
          <w:t>.</w:t>
        </w:r>
        <w:r w:rsidRPr="00675511">
          <w:rPr>
            <w:i/>
          </w:rPr>
          <w:t xml:space="preserve"> </w:t>
        </w:r>
        <w:r w:rsidRPr="00675511">
          <w:t>CM</w:t>
        </w:r>
      </w:smartTag>
      <w:r w:rsidRPr="00675511">
        <w:t xml:space="preserve">(2008)171, 21 November 2008. </w:t>
      </w:r>
    </w:p>
  </w:footnote>
  <w:footnote w:id="48">
    <w:p w:rsidR="004620EB" w:rsidRPr="00675511" w:rsidRDefault="004620EB" w:rsidP="00B26416">
      <w:pPr>
        <w:pStyle w:val="Fotnotstext"/>
      </w:pPr>
      <w:r w:rsidRPr="00675511">
        <w:rPr>
          <w:rStyle w:val="Fotnotsreferens"/>
        </w:rPr>
        <w:footnoteRef/>
      </w:r>
      <w:r w:rsidRPr="00675511">
        <w:t> Ytterligare information om konferensen återfinns på Regeringskansliets webbplats http:// www.regeringen.se/sb/d/1928/a/113698.</w:t>
      </w:r>
    </w:p>
  </w:footnote>
  <w:footnote w:id="49">
    <w:p w:rsidR="004620EB" w:rsidRPr="00675511" w:rsidRDefault="004620EB" w:rsidP="00B26416">
      <w:pPr>
        <w:pStyle w:val="Fotnotstext"/>
        <w:jc w:val="left"/>
      </w:pPr>
      <w:r w:rsidRPr="00675511">
        <w:rPr>
          <w:rStyle w:val="Fotnotsreferens"/>
        </w:rPr>
        <w:footnoteRef/>
      </w:r>
      <w:r w:rsidRPr="00675511">
        <w:t xml:space="preserve"> Ytterligare information om seminariet återfinns på SKL:s webbplats </w:t>
      </w:r>
      <w:hyperlink r:id="rId4" w:history="1">
        <w:r w:rsidRPr="00675511">
          <w:rPr>
            <w:rStyle w:val="Hyperlnk"/>
          </w:rPr>
          <w:t>http://www.skl.se/ artikel.asp?A=52648</w:t>
        </w:r>
        <w:r w:rsidRPr="00675511">
          <w:rPr>
            <w:rStyle w:val="Hyperlnk"/>
          </w:rPr>
          <w:t>&amp;</w:t>
        </w:r>
        <w:r w:rsidRPr="00675511">
          <w:rPr>
            <w:rStyle w:val="Hyperlnk"/>
          </w:rPr>
          <w:t>C</w:t>
        </w:r>
        <w:r w:rsidRPr="00675511">
          <w:rPr>
            <w:rStyle w:val="Hyperlnk"/>
          </w:rPr>
          <w:t>=3677</w:t>
        </w:r>
      </w:hyperlink>
      <w:r w:rsidRPr="00675511">
        <w:t>.</w:t>
      </w:r>
    </w:p>
  </w:footnote>
  <w:footnote w:id="50">
    <w:p w:rsidR="004620EB" w:rsidRPr="00675511" w:rsidRDefault="004620EB" w:rsidP="00B26416">
      <w:pPr>
        <w:pStyle w:val="Fotnotstext"/>
        <w:spacing w:line="240" w:lineRule="auto"/>
        <w:jc w:val="left"/>
      </w:pPr>
      <w:r w:rsidRPr="00675511">
        <w:rPr>
          <w:rStyle w:val="Fotnotsreferens"/>
        </w:rPr>
        <w:footnoteRef/>
      </w:r>
      <w:r w:rsidRPr="00675511">
        <w:t xml:space="preserve"> För ytterligare information, se Europarådets webbplats http://www.coe.int/t/dg4/education/edc/NGOs_Corner/cit2008_24%20_agenda_ForumOct08_1July_en.asp.</w:t>
      </w:r>
    </w:p>
  </w:footnote>
  <w:footnote w:id="51">
    <w:p w:rsidR="004620EB" w:rsidRPr="00675511" w:rsidRDefault="004620EB" w:rsidP="00B26416">
      <w:pPr>
        <w:pStyle w:val="Fotnotstext"/>
      </w:pPr>
      <w:r w:rsidRPr="00675511">
        <w:rPr>
          <w:rStyle w:val="Fotnotsreferens"/>
        </w:rPr>
        <w:footnoteRef/>
      </w:r>
      <w:r w:rsidRPr="00675511">
        <w:t> Ytterligare information om konferensen återfinns på Regeringskansliets webbplats http:// www.regeringen.se/sb/d/10605/a/104249.</w:t>
      </w:r>
    </w:p>
  </w:footnote>
  <w:footnote w:id="52">
    <w:p w:rsidR="004620EB" w:rsidRPr="00675511" w:rsidRDefault="004620EB" w:rsidP="00B26416">
      <w:pPr>
        <w:pStyle w:val="Fotnotstext"/>
      </w:pPr>
      <w:r w:rsidRPr="00675511">
        <w:rPr>
          <w:rStyle w:val="Fotnotsreferens"/>
        </w:rPr>
        <w:footnoteRef/>
      </w:r>
      <w:r w:rsidRPr="00675511">
        <w:t xml:space="preserve"> Se Regeringskansliets webbplats http://www.regeringen.se/sb/d/10508/a/104950.</w:t>
      </w:r>
    </w:p>
  </w:footnote>
  <w:footnote w:id="53">
    <w:p w:rsidR="004620EB" w:rsidRPr="00675511" w:rsidRDefault="004620EB" w:rsidP="00B26416">
      <w:pPr>
        <w:pStyle w:val="Fotnotstext"/>
      </w:pPr>
      <w:r w:rsidRPr="00675511">
        <w:rPr>
          <w:rStyle w:val="Fotnotsreferens"/>
        </w:rPr>
        <w:footnoteRef/>
      </w:r>
      <w:r w:rsidRPr="00675511">
        <w:t xml:space="preserve"> Sveriges ambassad i Lissabon (2008), </w:t>
      </w:r>
      <w:r w:rsidRPr="00675511">
        <w:rPr>
          <w:i/>
        </w:rPr>
        <w:t>Europarådets Nord-Syd-Center håller Lisbon Forum med universalitetsprincipen för mänskliga rättigheter som tema och Alliance of Civilizations som partner</w:t>
      </w:r>
      <w:r w:rsidRPr="00675511">
        <w:t>. Telemedd</w:t>
      </w:r>
      <w:r w:rsidRPr="00675511">
        <w:t>e</w:t>
      </w:r>
      <w:r w:rsidRPr="00675511">
        <w:t>lande (A), mnr LISS/20081204-1, 2008-12-04, UD-SP, dnr 135.</w:t>
      </w:r>
    </w:p>
  </w:footnote>
  <w:footnote w:id="54">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Report on the Swedish Chairmanship of the Committee of Ministers of the Council of </w:t>
      </w:r>
      <w:smartTag w:uri="urn:schemas-microsoft-com:office:smarttags" w:element="place">
        <w:r w:rsidRPr="00675511">
          <w:rPr>
            <w:i/>
          </w:rPr>
          <w:t>Europe</w:t>
        </w:r>
      </w:smartTag>
      <w:r w:rsidRPr="00675511">
        <w:rPr>
          <w:i/>
        </w:rPr>
        <w:t xml:space="preserve"> (7 May–27 November 2008)</w:t>
      </w:r>
      <w:r w:rsidRPr="00675511">
        <w:t>. CM/Inf(2008)44, 26 N</w:t>
      </w:r>
      <w:r w:rsidRPr="00675511">
        <w:t>o</w:t>
      </w:r>
      <w:r w:rsidRPr="00675511">
        <w:t>vember 2008.</w:t>
      </w:r>
    </w:p>
  </w:footnote>
  <w:footnote w:id="55">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1031:a ställ</w:t>
      </w:r>
      <w:r w:rsidRPr="00675511">
        <w:rPr>
          <w:i/>
        </w:rPr>
        <w:softHyphen/>
        <w:t>för</w:t>
      </w:r>
      <w:r w:rsidRPr="00675511">
        <w:rPr>
          <w:i/>
        </w:rPr>
        <w:t>e</w:t>
      </w:r>
      <w:r w:rsidRPr="00675511">
        <w:rPr>
          <w:i/>
        </w:rPr>
        <w:t>trädarmöte den 2 juli 2008</w:t>
      </w:r>
      <w:r w:rsidRPr="00675511">
        <w:t>. Telemeddelande (A), mnr STR/20080704-1, 2008-07-02, UD-SP, dnr 63.</w:t>
      </w:r>
    </w:p>
  </w:footnote>
  <w:footnote w:id="56">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Communication on the activities of the Committee of Ministers – Report by the Swedish Chair of the Committee of Ministers to the Parli</w:t>
      </w:r>
      <w:r w:rsidRPr="00675511">
        <w:rPr>
          <w:i/>
        </w:rPr>
        <w:t>a</w:t>
      </w:r>
      <w:r w:rsidRPr="00675511">
        <w:rPr>
          <w:i/>
        </w:rPr>
        <w:t>mentary Assembly (April–June 2008)</w:t>
      </w:r>
      <w:r w:rsidRPr="00675511">
        <w:t>. CM/AS(2008)5, 20 June 2008.</w:t>
      </w:r>
    </w:p>
  </w:footnote>
  <w:footnote w:id="57">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1029:e ställför</w:t>
      </w:r>
      <w:r w:rsidRPr="00675511">
        <w:rPr>
          <w:i/>
        </w:rPr>
        <w:t>e</w:t>
      </w:r>
      <w:r w:rsidRPr="00675511">
        <w:rPr>
          <w:i/>
        </w:rPr>
        <w:t>trädarmöte den 11 juni 2008</w:t>
      </w:r>
      <w:r w:rsidRPr="00675511">
        <w:t>. Telemeddelande (A), mnr STR/20080613-1, 2008-06-12, UD-SP, dnr 56.</w:t>
      </w:r>
    </w:p>
  </w:footnote>
  <w:footnote w:id="58">
    <w:p w:rsidR="004620EB" w:rsidRPr="00675511" w:rsidRDefault="004620EB" w:rsidP="00B26416">
      <w:pPr>
        <w:pStyle w:val="Fotnotstext"/>
      </w:pPr>
      <w:r w:rsidRPr="00675511">
        <w:rPr>
          <w:rStyle w:val="Fotnotsreferens"/>
        </w:rPr>
        <w:footnoteRef/>
      </w:r>
      <w:r w:rsidRPr="00675511">
        <w:t xml:space="preserve"> Council of Europe (2008), </w:t>
      </w:r>
      <w:r w:rsidRPr="00675511">
        <w:rPr>
          <w:i/>
        </w:rPr>
        <w:t>Elections in Georgia – Statement by Carl Bildt, Char</w:t>
      </w:r>
      <w:r w:rsidRPr="00675511">
        <w:rPr>
          <w:i/>
        </w:rPr>
        <w:t>i</w:t>
      </w:r>
      <w:r w:rsidRPr="00675511">
        <w:rPr>
          <w:i/>
        </w:rPr>
        <w:t xml:space="preserve">man of the Committee of Ministers of the Council of </w:t>
      </w:r>
      <w:smartTag w:uri="urn:schemas-microsoft-com:office:smarttags" w:element="place">
        <w:r w:rsidRPr="00675511">
          <w:rPr>
            <w:i/>
          </w:rPr>
          <w:t>Europe</w:t>
        </w:r>
      </w:smartTag>
      <w:r w:rsidRPr="00675511">
        <w:t>.</w:t>
      </w:r>
      <w:r w:rsidRPr="00675511">
        <w:rPr>
          <w:i/>
        </w:rPr>
        <w:t xml:space="preserve"> </w:t>
      </w:r>
      <w:r w:rsidRPr="00675511">
        <w:t>Press release 372(2008), 23 May 2008. Se även Cecilia Malmströms anförande inför den parlamentariska fö</w:t>
      </w:r>
      <w:r w:rsidRPr="00675511">
        <w:t>r</w:t>
      </w:r>
      <w:r w:rsidRPr="00675511">
        <w:t>samlingens politiska utskott den 29 maj 2008.</w:t>
      </w:r>
    </w:p>
  </w:footnote>
  <w:footnote w:id="59">
    <w:p w:rsidR="004620EB" w:rsidRPr="00675511" w:rsidRDefault="004620EB" w:rsidP="00B26416">
      <w:pPr>
        <w:pStyle w:val="Fotnotstext"/>
      </w:pPr>
      <w:r w:rsidRPr="00675511">
        <w:rPr>
          <w:rStyle w:val="Fotnotsreferens"/>
        </w:rPr>
        <w:footnoteRef/>
      </w:r>
      <w:r w:rsidRPr="00675511">
        <w:rPr>
          <w:rStyle w:val="Fotnotsreferens"/>
        </w:rPr>
        <w:t xml:space="preserve"> </w:t>
      </w:r>
      <w:r w:rsidRPr="00675511">
        <w:t xml:space="preserve">Council of Europe (2008), </w:t>
      </w:r>
      <w:r w:rsidRPr="00675511">
        <w:rPr>
          <w:i/>
        </w:rPr>
        <w:t xml:space="preserve">Action plan to support parliamentary elections in </w:t>
      </w:r>
      <w:smartTag w:uri="urn:schemas-microsoft-com:office:smarttags" w:element="country-region">
        <w:smartTag w:uri="urn:schemas-microsoft-com:office:smarttags" w:element="place">
          <w:r w:rsidRPr="00675511">
            <w:rPr>
              <w:i/>
            </w:rPr>
            <w:t>Geo</w:t>
          </w:r>
          <w:r w:rsidRPr="00675511">
            <w:rPr>
              <w:i/>
            </w:rPr>
            <w:t>r</w:t>
          </w:r>
          <w:r w:rsidRPr="00675511">
            <w:rPr>
              <w:i/>
            </w:rPr>
            <w:t>gia</w:t>
          </w:r>
        </w:smartTag>
      </w:smartTag>
      <w:r w:rsidRPr="00675511">
        <w:rPr>
          <w:i/>
        </w:rPr>
        <w:t xml:space="preserve"> in 2008 – Document compiled by the Directorate General of Democracy and Political Affairs</w:t>
      </w:r>
      <w:r w:rsidRPr="00675511">
        <w:t>. DPA/INF (2008) 5, 26 March 2008.</w:t>
      </w:r>
    </w:p>
  </w:footnote>
  <w:footnote w:id="60">
    <w:p w:rsidR="004620EB" w:rsidRPr="00675511" w:rsidRDefault="004620EB" w:rsidP="00B26416">
      <w:pPr>
        <w:pStyle w:val="Fotnotstext"/>
      </w:pPr>
      <w:r w:rsidRPr="00675511">
        <w:rPr>
          <w:rStyle w:val="Fotnotsreferens"/>
        </w:rPr>
        <w:footnoteRef/>
      </w:r>
      <w:r w:rsidRPr="00675511">
        <w:t xml:space="preserve"> Se Regeringskansliets webbplats </w:t>
      </w:r>
      <w:hyperlink r:id="rId5" w:history="1">
        <w:r w:rsidRPr="00675511">
          <w:rPr>
            <w:rStyle w:val="Hyperlnk"/>
          </w:rPr>
          <w:t>http://www.regeringen.se/sb/d</w:t>
        </w:r>
        <w:r w:rsidRPr="00675511">
          <w:rPr>
            <w:rStyle w:val="Hyperlnk"/>
          </w:rPr>
          <w:t>/</w:t>
        </w:r>
        <w:r w:rsidRPr="00675511">
          <w:rPr>
            <w:rStyle w:val="Hyperlnk"/>
          </w:rPr>
          <w:t>1</w:t>
        </w:r>
        <w:r w:rsidRPr="00675511">
          <w:rPr>
            <w:rStyle w:val="Hyperlnk"/>
          </w:rPr>
          <w:t>0</w:t>
        </w:r>
        <w:r w:rsidRPr="00675511">
          <w:rPr>
            <w:rStyle w:val="Hyperlnk"/>
          </w:rPr>
          <w:t>04</w:t>
        </w:r>
        <w:r w:rsidRPr="00675511">
          <w:rPr>
            <w:rStyle w:val="Hyperlnk"/>
          </w:rPr>
          <w:t>8</w:t>
        </w:r>
        <w:r w:rsidRPr="00675511">
          <w:rPr>
            <w:rStyle w:val="Hyperlnk"/>
          </w:rPr>
          <w:t>/</w:t>
        </w:r>
        <w:r w:rsidRPr="00675511">
          <w:rPr>
            <w:rStyle w:val="Hyperlnk"/>
          </w:rPr>
          <w:t>a</w:t>
        </w:r>
        <w:r w:rsidRPr="00675511">
          <w:rPr>
            <w:rStyle w:val="Hyperlnk"/>
          </w:rPr>
          <w:t>/106</w:t>
        </w:r>
        <w:r w:rsidRPr="00675511">
          <w:rPr>
            <w:rStyle w:val="Hyperlnk"/>
          </w:rPr>
          <w:t>6</w:t>
        </w:r>
        <w:r w:rsidRPr="00675511">
          <w:rPr>
            <w:rStyle w:val="Hyperlnk"/>
          </w:rPr>
          <w:t>29</w:t>
        </w:r>
      </w:hyperlink>
      <w:r w:rsidRPr="00675511">
        <w:t>.</w:t>
      </w:r>
    </w:p>
  </w:footnote>
  <w:footnote w:id="61">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1029:e ställför</w:t>
      </w:r>
      <w:r w:rsidRPr="00675511">
        <w:rPr>
          <w:i/>
        </w:rPr>
        <w:t>e</w:t>
      </w:r>
      <w:r w:rsidRPr="00675511">
        <w:rPr>
          <w:i/>
        </w:rPr>
        <w:t>trädarmöte …</w:t>
      </w:r>
      <w:r w:rsidRPr="00675511">
        <w:t>, 2008-06-12, UD SP, dnr 56.</w:t>
      </w:r>
    </w:p>
  </w:footnote>
  <w:footnote w:id="62">
    <w:p w:rsidR="004620EB" w:rsidRPr="00675511" w:rsidRDefault="004620EB" w:rsidP="00B26416">
      <w:pPr>
        <w:pStyle w:val="Fotnotstext"/>
      </w:pPr>
      <w:r w:rsidRPr="00675511">
        <w:rPr>
          <w:rStyle w:val="Fotnotsreferens"/>
        </w:rPr>
        <w:footnoteRef/>
      </w:r>
      <w:r w:rsidRPr="00675511">
        <w:t xml:space="preserve"> Se Regeringskansliets webbplats </w:t>
      </w:r>
      <w:hyperlink r:id="rId6" w:history="1">
        <w:r w:rsidRPr="00675511">
          <w:rPr>
            <w:rStyle w:val="Hyperlnk"/>
          </w:rPr>
          <w:t>http://www.regeringen.se/sb/</w:t>
        </w:r>
        <w:r w:rsidRPr="00675511">
          <w:rPr>
            <w:rStyle w:val="Hyperlnk"/>
          </w:rPr>
          <w:t>d</w:t>
        </w:r>
        <w:r w:rsidRPr="00675511">
          <w:rPr>
            <w:rStyle w:val="Hyperlnk"/>
          </w:rPr>
          <w:t>/1</w:t>
        </w:r>
        <w:r w:rsidRPr="00675511">
          <w:rPr>
            <w:rStyle w:val="Hyperlnk"/>
          </w:rPr>
          <w:t>0</w:t>
        </w:r>
        <w:r w:rsidRPr="00675511">
          <w:rPr>
            <w:rStyle w:val="Hyperlnk"/>
          </w:rPr>
          <w:t>048/</w:t>
        </w:r>
        <w:r w:rsidRPr="00675511">
          <w:rPr>
            <w:rStyle w:val="Hyperlnk"/>
          </w:rPr>
          <w:t>a</w:t>
        </w:r>
        <w:r w:rsidRPr="00675511">
          <w:rPr>
            <w:rStyle w:val="Hyperlnk"/>
          </w:rPr>
          <w:t>/10</w:t>
        </w:r>
        <w:r w:rsidRPr="00675511">
          <w:rPr>
            <w:rStyle w:val="Hyperlnk"/>
          </w:rPr>
          <w:t>7</w:t>
        </w:r>
        <w:r w:rsidRPr="00675511">
          <w:rPr>
            <w:rStyle w:val="Hyperlnk"/>
          </w:rPr>
          <w:t>547</w:t>
        </w:r>
      </w:hyperlink>
      <w:r w:rsidRPr="00675511">
        <w:t>.</w:t>
      </w:r>
    </w:p>
  </w:footnote>
  <w:footnote w:id="63">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1030:e ställför</w:t>
      </w:r>
      <w:r w:rsidRPr="00675511">
        <w:rPr>
          <w:i/>
        </w:rPr>
        <w:t>e</w:t>
      </w:r>
      <w:r w:rsidRPr="00675511">
        <w:rPr>
          <w:i/>
        </w:rPr>
        <w:t>trädarmöte …</w:t>
      </w:r>
      <w:r w:rsidRPr="00675511">
        <w:t xml:space="preserve">, 2008-06-19, UD-SP, dnr 57. </w:t>
      </w:r>
    </w:p>
  </w:footnote>
  <w:footnote w:id="64">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w:t>
      </w:r>
    </w:p>
  </w:footnote>
  <w:footnote w:id="65">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Communication on the activities of the Committee of Ministers – Report by the Swedish Chair of the Committee of Ministers to the Parli</w:t>
      </w:r>
      <w:r w:rsidRPr="00675511">
        <w:rPr>
          <w:i/>
        </w:rPr>
        <w:t>a</w:t>
      </w:r>
      <w:r w:rsidRPr="00675511">
        <w:rPr>
          <w:i/>
        </w:rPr>
        <w:t>mentary Assembly (July–September 2008)</w:t>
      </w:r>
      <w:r w:rsidRPr="00675511">
        <w:t>. CM/AS(2008)7, 29 September 2008.</w:t>
      </w:r>
    </w:p>
  </w:footnote>
  <w:footnote w:id="66">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1036:e ställföreträdarmöte den 16 september 2008</w:t>
      </w:r>
      <w:r w:rsidRPr="00675511">
        <w:t>. Telemeddelande (A), mnr STRA/20080923-1, 2008-09-17, UD-SP, dnr 85.</w:t>
      </w:r>
    </w:p>
  </w:footnote>
  <w:footnote w:id="67">
    <w:p w:rsidR="004620EB" w:rsidRPr="00675511" w:rsidRDefault="004620EB" w:rsidP="00B26416">
      <w:pPr>
        <w:pStyle w:val="Fotnotstext"/>
      </w:pPr>
      <w:r w:rsidRPr="00675511">
        <w:rPr>
          <w:rStyle w:val="Fotnotsreferens"/>
        </w:rPr>
        <w:footnoteRef/>
      </w:r>
      <w:r w:rsidRPr="00675511">
        <w:t xml:space="preserve"> Se Regeringskansliets webbplats </w:t>
      </w:r>
      <w:hyperlink r:id="rId7" w:history="1">
        <w:r w:rsidRPr="00675511">
          <w:rPr>
            <w:rStyle w:val="Hyperlnk"/>
          </w:rPr>
          <w:t>http://www.regeringen.se/sb/d</w:t>
        </w:r>
        <w:r w:rsidRPr="00675511">
          <w:rPr>
            <w:rStyle w:val="Hyperlnk"/>
          </w:rPr>
          <w:t>/</w:t>
        </w:r>
        <w:r w:rsidRPr="00675511">
          <w:rPr>
            <w:rStyle w:val="Hyperlnk"/>
          </w:rPr>
          <w:t>118/a/113624</w:t>
        </w:r>
      </w:hyperlink>
      <w:r w:rsidRPr="00675511">
        <w:t>.</w:t>
      </w:r>
    </w:p>
  </w:footnote>
  <w:footnote w:id="68">
    <w:p w:rsidR="004620EB" w:rsidRPr="00675511" w:rsidRDefault="004620EB" w:rsidP="00B26416">
      <w:pPr>
        <w:spacing w:before="0" w:line="180" w:lineRule="atLeast"/>
        <w:ind w:left="360" w:hanging="360"/>
        <w:rPr>
          <w:b/>
          <w:sz w:val="16"/>
          <w:szCs w:val="16"/>
        </w:rPr>
      </w:pPr>
      <w:r w:rsidRPr="00675511">
        <w:rPr>
          <w:rStyle w:val="Fotnotsreferens"/>
        </w:rPr>
        <w:footnoteRef/>
      </w:r>
      <w:r w:rsidRPr="00675511">
        <w:t xml:space="preserve"> </w:t>
      </w:r>
      <w:r w:rsidRPr="00675511">
        <w:rPr>
          <w:sz w:val="16"/>
          <w:szCs w:val="16"/>
        </w:rPr>
        <w:t xml:space="preserve">Parliamentary Assembly (2008), </w:t>
      </w:r>
      <w:r w:rsidRPr="00675511">
        <w:rPr>
          <w:i/>
          <w:sz w:val="16"/>
          <w:szCs w:val="16"/>
        </w:rPr>
        <w:t>Assembly debate, Monday 23 June 2008</w:t>
      </w:r>
      <w:r w:rsidRPr="00675511">
        <w:rPr>
          <w:sz w:val="16"/>
          <w:szCs w:val="16"/>
        </w:rPr>
        <w:t xml:space="preserve"> </w:t>
      </w:r>
      <w:r w:rsidRPr="00675511">
        <w:rPr>
          <w:i/>
          <w:sz w:val="16"/>
          <w:szCs w:val="16"/>
        </w:rPr>
        <w:t>at 3 p.m</w:t>
      </w:r>
      <w:r w:rsidRPr="00675511">
        <w:rPr>
          <w:sz w:val="16"/>
          <w:szCs w:val="16"/>
        </w:rPr>
        <w:t>.;</w:t>
      </w:r>
    </w:p>
    <w:p w:rsidR="004620EB" w:rsidRPr="00675511" w:rsidRDefault="004620EB" w:rsidP="00B26416">
      <w:pPr>
        <w:spacing w:before="0" w:line="180" w:lineRule="atLeast"/>
        <w:ind w:left="360" w:hanging="360"/>
        <w:rPr>
          <w:sz w:val="16"/>
          <w:szCs w:val="16"/>
        </w:rPr>
      </w:pPr>
      <w:r w:rsidRPr="00675511">
        <w:rPr>
          <w:sz w:val="16"/>
          <w:szCs w:val="16"/>
        </w:rPr>
        <w:t xml:space="preserve">Parliamentary Assembly (2008), </w:t>
      </w:r>
      <w:r w:rsidRPr="00675511">
        <w:rPr>
          <w:i/>
          <w:sz w:val="16"/>
          <w:szCs w:val="16"/>
        </w:rPr>
        <w:t>Assembly debate, Tue</w:t>
      </w:r>
      <w:r w:rsidRPr="00675511">
        <w:rPr>
          <w:i/>
          <w:sz w:val="16"/>
          <w:szCs w:val="16"/>
        </w:rPr>
        <w:t>s</w:t>
      </w:r>
      <w:r w:rsidRPr="00675511">
        <w:rPr>
          <w:i/>
          <w:sz w:val="16"/>
          <w:szCs w:val="16"/>
        </w:rPr>
        <w:t>day 30 September 2008 at 3 p.m.;</w:t>
      </w:r>
    </w:p>
    <w:p w:rsidR="004620EB" w:rsidRPr="00675511" w:rsidRDefault="004620EB" w:rsidP="00B26416">
      <w:pPr>
        <w:spacing w:before="0" w:line="180" w:lineRule="atLeast"/>
        <w:rPr>
          <w:rStyle w:val="FotnotstextChar"/>
        </w:rPr>
      </w:pPr>
      <w:r w:rsidRPr="00675511">
        <w:rPr>
          <w:sz w:val="16"/>
          <w:szCs w:val="16"/>
        </w:rPr>
        <w:t xml:space="preserve">Parliamentary Assembly (2008), </w:t>
      </w:r>
      <w:r w:rsidRPr="00675511">
        <w:rPr>
          <w:i/>
          <w:sz w:val="16"/>
          <w:szCs w:val="16"/>
        </w:rPr>
        <w:t>Assembly debate, Thur</w:t>
      </w:r>
      <w:r w:rsidRPr="00675511">
        <w:rPr>
          <w:i/>
          <w:sz w:val="16"/>
          <w:szCs w:val="16"/>
        </w:rPr>
        <w:t>s</w:t>
      </w:r>
      <w:r w:rsidRPr="00675511">
        <w:rPr>
          <w:i/>
          <w:sz w:val="16"/>
          <w:szCs w:val="16"/>
        </w:rPr>
        <w:t>day 2 October 2008 at 3 p.m</w:t>
      </w:r>
      <w:r w:rsidRPr="00675511">
        <w:rPr>
          <w:sz w:val="16"/>
          <w:szCs w:val="16"/>
        </w:rPr>
        <w:t xml:space="preserve">. </w:t>
      </w:r>
      <w:r w:rsidRPr="00675511">
        <w:rPr>
          <w:rStyle w:val="FotnotstextChar"/>
        </w:rPr>
        <w:t>Se även Europaminister Cecilia Malmströms tal inför församlingens ständiga utskott vid dess möte i riksdagen den 30 maj 2008.</w:t>
      </w:r>
    </w:p>
  </w:footnote>
  <w:footnote w:id="69">
    <w:p w:rsidR="004620EB" w:rsidRPr="00675511" w:rsidRDefault="004620EB" w:rsidP="00B26416">
      <w:pPr>
        <w:pStyle w:val="Fotnotstext"/>
      </w:pPr>
      <w:r w:rsidRPr="00675511">
        <w:rPr>
          <w:rStyle w:val="Fotnotsreferens"/>
        </w:rPr>
        <w:footnoteRef/>
      </w:r>
      <w:r w:rsidRPr="00675511">
        <w:t> För information om konferensen, se Europarådets webb</w:t>
      </w:r>
      <w:r w:rsidRPr="00675511">
        <w:t>p</w:t>
      </w:r>
      <w:r w:rsidRPr="00675511">
        <w:t>lats https://wcd.coe.int/.</w:t>
      </w:r>
    </w:p>
  </w:footnote>
  <w:footnote w:id="7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1030:e ställför</w:t>
      </w:r>
      <w:r w:rsidRPr="00675511">
        <w:rPr>
          <w:i/>
        </w:rPr>
        <w:t>e</w:t>
      </w:r>
      <w:r w:rsidRPr="00675511">
        <w:rPr>
          <w:i/>
        </w:rPr>
        <w:t>trädarmöte …</w:t>
      </w:r>
      <w:r w:rsidRPr="00675511">
        <w:t>, 2008-06-19, UD-SP, dnr 57.</w:t>
      </w:r>
    </w:p>
  </w:footnote>
  <w:footnote w:id="71">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1031:a ställför</w:t>
      </w:r>
      <w:r w:rsidRPr="00675511">
        <w:rPr>
          <w:i/>
        </w:rPr>
        <w:t>e</w:t>
      </w:r>
      <w:r w:rsidRPr="00675511">
        <w:rPr>
          <w:i/>
        </w:rPr>
        <w:t>trädarmöte …</w:t>
      </w:r>
      <w:r w:rsidRPr="00675511">
        <w:t>, 2008-07-02, UD-SP, dnr 63.</w:t>
      </w:r>
    </w:p>
  </w:footnote>
  <w:footnote w:id="72">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Monday 23 June 2008</w:t>
      </w:r>
      <w:r w:rsidRPr="00675511">
        <w:rPr>
          <w:szCs w:val="16"/>
        </w:rPr>
        <w:t xml:space="preserve"> </w:t>
      </w:r>
      <w:r w:rsidRPr="00675511">
        <w:rPr>
          <w:i/>
          <w:szCs w:val="16"/>
        </w:rPr>
        <w:t>at 3 p.m</w:t>
      </w:r>
      <w:r w:rsidRPr="00675511">
        <w:t>.</w:t>
      </w:r>
    </w:p>
  </w:footnote>
  <w:footnote w:id="73">
    <w:p w:rsidR="004620EB" w:rsidRPr="00675511" w:rsidRDefault="004620EB" w:rsidP="00B26416">
      <w:pPr>
        <w:pStyle w:val="Fotnotstext"/>
      </w:pPr>
      <w:r w:rsidRPr="00675511">
        <w:rPr>
          <w:rStyle w:val="Fotnotsreferens"/>
        </w:rPr>
        <w:footnoteRef/>
      </w:r>
      <w:r w:rsidRPr="00675511">
        <w:t> </w:t>
      </w:r>
      <w:r w:rsidRPr="00675511">
        <w:rPr>
          <w:bCs/>
          <w:kern w:val="36"/>
        </w:rPr>
        <w:t>Ministers’ Deputies (2008),</w:t>
      </w:r>
      <w:r w:rsidRPr="00675511">
        <w:rPr>
          <w:i/>
        </w:rPr>
        <w:t xml:space="preserve"> Joint declaration Council of </w:t>
      </w:r>
      <w:smartTag w:uri="urn:schemas-microsoft-com:office:smarttags" w:element="place">
        <w:r w:rsidRPr="00675511">
          <w:rPr>
            <w:i/>
          </w:rPr>
          <w:t>Europe</w:t>
        </w:r>
      </w:smartTag>
      <w:r w:rsidRPr="00675511">
        <w:rPr>
          <w:i/>
        </w:rPr>
        <w:t xml:space="preserve"> and OSCE (”2 + </w:t>
      </w:r>
      <w:smartTag w:uri="urn:schemas-microsoft-com:office:smarttags" w:element="metricconverter">
        <w:smartTagPr>
          <w:attr w:name="ProductID" w:val="2”"/>
        </w:smartTagPr>
        <w:r w:rsidRPr="00675511">
          <w:rPr>
            <w:i/>
          </w:rPr>
          <w:t>2”</w:t>
        </w:r>
      </w:smartTag>
      <w:r w:rsidRPr="00675511">
        <w:rPr>
          <w:i/>
        </w:rPr>
        <w:t xml:space="preserve"> meeting)</w:t>
      </w:r>
      <w:r w:rsidRPr="00675511">
        <w:t>.</w:t>
      </w:r>
      <w:r w:rsidRPr="00675511">
        <w:rPr>
          <w:i/>
        </w:rPr>
        <w:t xml:space="preserve"> </w:t>
      </w:r>
      <w:r w:rsidRPr="00675511">
        <w:t>Press release 627(2008), 15 Septe</w:t>
      </w:r>
      <w:r w:rsidRPr="00675511">
        <w:t>m</w:t>
      </w:r>
      <w:r w:rsidRPr="00675511">
        <w:t>ber 2008.</w:t>
      </w:r>
    </w:p>
  </w:footnote>
  <w:footnote w:id="74">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1036:e ställför</w:t>
      </w:r>
      <w:r w:rsidRPr="00675511">
        <w:rPr>
          <w:i/>
        </w:rPr>
        <w:t>e</w:t>
      </w:r>
      <w:r w:rsidRPr="00675511">
        <w:rPr>
          <w:i/>
        </w:rPr>
        <w:t>trädarmöte …</w:t>
      </w:r>
      <w:r w:rsidRPr="00675511">
        <w:t>, 2008-09-17, UD-SP, dnr 85.</w:t>
      </w:r>
    </w:p>
  </w:footnote>
  <w:footnote w:id="75">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 xml:space="preserve">day 30 September 2008 at 3 p.m.;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day 2 October 2008 at 3 p.m</w:t>
      </w:r>
      <w:r w:rsidRPr="00675511">
        <w:t>.</w:t>
      </w:r>
    </w:p>
  </w:footnote>
  <w:footnote w:id="76">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Quadripartite meeting, 10 November 2008: Concl</w:t>
      </w:r>
      <w:r w:rsidRPr="00675511">
        <w:rPr>
          <w:i/>
        </w:rPr>
        <w:t>u</w:t>
      </w:r>
      <w:r w:rsidRPr="00675511">
        <w:rPr>
          <w:i/>
        </w:rPr>
        <w:t>sions</w:t>
      </w:r>
      <w:r w:rsidRPr="00675511">
        <w:t>. Press release, 10 November 2008.</w:t>
      </w:r>
    </w:p>
  </w:footnote>
  <w:footnote w:id="77">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Monday 23 June 2008</w:t>
      </w:r>
      <w:r w:rsidRPr="00675511">
        <w:rPr>
          <w:szCs w:val="16"/>
        </w:rPr>
        <w:t xml:space="preserve"> </w:t>
      </w:r>
      <w:r w:rsidRPr="00675511">
        <w:rPr>
          <w:i/>
          <w:szCs w:val="16"/>
        </w:rPr>
        <w:t>at 3 p.m</w:t>
      </w:r>
      <w:r w:rsidRPr="00675511">
        <w:rPr>
          <w:szCs w:val="16"/>
        </w:rPr>
        <w:t>.</w:t>
      </w:r>
      <w:r w:rsidRPr="00675511">
        <w:t>; Jurai Kubla, biträdande ständig representant, Slovakiens ständiga representation vid Eur</w:t>
      </w:r>
      <w:r w:rsidRPr="00675511">
        <w:t>o</w:t>
      </w:r>
      <w:r w:rsidRPr="00675511">
        <w:t>parådet. Intervju 2008-10-02; Jean-Louis Laurens, generaldirektör, Europarådets generaldirektorat för demokrati och politiska frågor. Intervju 2008-09-29.</w:t>
      </w:r>
    </w:p>
  </w:footnote>
  <w:footnote w:id="78">
    <w:p w:rsidR="004620EB" w:rsidRPr="00675511" w:rsidRDefault="004620EB" w:rsidP="00B26416">
      <w:pPr>
        <w:pStyle w:val="Fotnotstext"/>
      </w:pPr>
      <w:r w:rsidRPr="00675511">
        <w:rPr>
          <w:rStyle w:val="Fotnotsreferens"/>
        </w:rPr>
        <w:footnoteRef/>
      </w:r>
      <w:r w:rsidRPr="00675511">
        <w:t xml:space="preserve"> Axel Moberg, departementsråd, enheten för säkerhetspolitik, Utrikesdepartementet. Intervju 2008-12-10.</w:t>
      </w:r>
    </w:p>
  </w:footnote>
  <w:footnote w:id="79">
    <w:p w:rsidR="004620EB" w:rsidRPr="00675511" w:rsidRDefault="004620EB" w:rsidP="00B26416">
      <w:pPr>
        <w:pStyle w:val="Fotnotstext"/>
      </w:pPr>
      <w:r w:rsidRPr="00675511">
        <w:rPr>
          <w:rStyle w:val="Fotnotsreferens"/>
        </w:rPr>
        <w:footnoteRef/>
      </w:r>
      <w:r w:rsidRPr="00675511">
        <w:t xml:space="preserve"> Utrikesdepartementet (2008), </w:t>
      </w:r>
      <w:r w:rsidRPr="00675511">
        <w:rPr>
          <w:i/>
        </w:rPr>
        <w:t>Stöd till Raoul Wallenberginstitutet för organiserande av seminarium i Vitryssland</w:t>
      </w:r>
      <w:r w:rsidRPr="00675511">
        <w:t>. Protokoll 2008-07-07, UD2008/24318/EC (delvis); Anna Ekberg, förste ambassadsekreterare, Sver</w:t>
      </w:r>
      <w:r w:rsidRPr="00675511">
        <w:t>i</w:t>
      </w:r>
      <w:r w:rsidRPr="00675511">
        <w:t>ges ambassad i Minsk. Skriftlig uppgift 2008-12-17.</w:t>
      </w:r>
    </w:p>
  </w:footnote>
  <w:footnote w:id="8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118:e mini</w:t>
      </w:r>
      <w:r w:rsidRPr="00675511">
        <w:rPr>
          <w:i/>
        </w:rPr>
        <w:t>s</w:t>
      </w:r>
      <w:r w:rsidRPr="00675511">
        <w:rPr>
          <w:i/>
        </w:rPr>
        <w:t>term</w:t>
      </w:r>
      <w:r w:rsidRPr="00675511">
        <w:rPr>
          <w:i/>
        </w:rPr>
        <w:t>ö</w:t>
      </w:r>
      <w:r w:rsidRPr="00675511">
        <w:rPr>
          <w:i/>
        </w:rPr>
        <w:t>te …</w:t>
      </w:r>
      <w:r w:rsidRPr="00675511">
        <w:t>, 2008-05-09, UD-SP, dnr 48.</w:t>
      </w:r>
    </w:p>
  </w:footnote>
  <w:footnote w:id="81">
    <w:p w:rsidR="004620EB" w:rsidRPr="00675511" w:rsidRDefault="004620EB" w:rsidP="00B26416">
      <w:pPr>
        <w:pStyle w:val="Fotnotstext"/>
      </w:pPr>
      <w:r w:rsidRPr="00675511">
        <w:rPr>
          <w:rStyle w:val="Fotnotsreferens"/>
        </w:rPr>
        <w:footnoteRef/>
      </w:r>
      <w:r w:rsidRPr="00675511">
        <w:t> Se regeringens webbplats http://www.manskligarattigheter.gov.se/.</w:t>
      </w:r>
    </w:p>
  </w:footnote>
  <w:footnote w:id="82">
    <w:p w:rsidR="004620EB" w:rsidRPr="00675511" w:rsidRDefault="004620EB" w:rsidP="00B26416">
      <w:pPr>
        <w:pStyle w:val="Fotnotstext"/>
      </w:pPr>
      <w:r w:rsidRPr="00675511">
        <w:rPr>
          <w:rStyle w:val="Fotnotsreferens"/>
        </w:rPr>
        <w:footnoteRef/>
      </w:r>
      <w:r w:rsidRPr="00675511">
        <w:t xml:space="preserve"> United Nations Interim Administration </w:t>
      </w:r>
      <w:smartTag w:uri="urn:schemas-microsoft-com:office:smarttags" w:element="City">
        <w:smartTag w:uri="urn:schemas-microsoft-com:office:smarttags" w:element="place">
          <w:r w:rsidRPr="00675511">
            <w:t>Mission</w:t>
          </w:r>
        </w:smartTag>
      </w:smartTag>
      <w:r w:rsidRPr="00675511">
        <w:t xml:space="preserve"> in Kosovo.</w:t>
      </w:r>
    </w:p>
  </w:footnote>
  <w:footnote w:id="83">
    <w:p w:rsidR="004620EB" w:rsidRPr="00675511" w:rsidRDefault="004620EB" w:rsidP="00B26416">
      <w:pPr>
        <w:pStyle w:val="Fotnotstext"/>
      </w:pPr>
      <w:r w:rsidRPr="00675511">
        <w:rPr>
          <w:rStyle w:val="Fotnotsreferens"/>
        </w:rPr>
        <w:footnoteRef/>
      </w:r>
      <w:r w:rsidRPr="00675511">
        <w:t xml:space="preserve"> European Union Rule of Law </w:t>
      </w:r>
      <w:smartTag w:uri="urn:schemas-microsoft-com:office:smarttags" w:element="City">
        <w:smartTag w:uri="urn:schemas-microsoft-com:office:smarttags" w:element="place">
          <w:r w:rsidRPr="00675511">
            <w:t>Mission</w:t>
          </w:r>
        </w:smartTag>
      </w:smartTag>
      <w:r w:rsidRPr="00675511">
        <w:t xml:space="preserve"> in Kosovo.</w:t>
      </w:r>
    </w:p>
  </w:footnote>
  <w:footnote w:id="84">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Monday 23 June 2008</w:t>
      </w:r>
      <w:r w:rsidRPr="00675511">
        <w:rPr>
          <w:szCs w:val="16"/>
        </w:rPr>
        <w:t xml:space="preserve"> </w:t>
      </w:r>
      <w:r w:rsidRPr="00675511">
        <w:rPr>
          <w:i/>
          <w:szCs w:val="16"/>
        </w:rPr>
        <w:t>at 3 p.m</w:t>
      </w:r>
      <w:r w:rsidRPr="00675511">
        <w:rPr>
          <w:szCs w:val="16"/>
        </w:rPr>
        <w:t xml:space="preserve">.; Parliamentary Assembly (2008), </w:t>
      </w:r>
      <w:r w:rsidRPr="00675511">
        <w:rPr>
          <w:i/>
          <w:szCs w:val="16"/>
        </w:rPr>
        <w:t>Assembly debate, Tue</w:t>
      </w:r>
      <w:r w:rsidRPr="00675511">
        <w:rPr>
          <w:i/>
          <w:szCs w:val="16"/>
        </w:rPr>
        <w:t>s</w:t>
      </w:r>
      <w:r w:rsidRPr="00675511">
        <w:rPr>
          <w:i/>
          <w:szCs w:val="16"/>
        </w:rPr>
        <w:t>day 30 September 2008 at 3 p.m</w:t>
      </w:r>
      <w:r w:rsidRPr="00675511">
        <w:rPr>
          <w:szCs w:val="16"/>
        </w:rPr>
        <w:t>.</w:t>
      </w:r>
    </w:p>
  </w:footnote>
  <w:footnote w:id="85">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Developments as regards the future status of Kosovo – Pa</w:t>
      </w:r>
      <w:r w:rsidRPr="00675511">
        <w:rPr>
          <w:i/>
        </w:rPr>
        <w:t>r</w:t>
      </w:r>
      <w:r w:rsidRPr="00675511">
        <w:rPr>
          <w:i/>
        </w:rPr>
        <w:t>liamentary Assembly Recommendation 1822 (2008)</w:t>
      </w:r>
      <w:r w:rsidRPr="00675511">
        <w:t>.</w:t>
      </w:r>
      <w:r w:rsidRPr="00675511">
        <w:rPr>
          <w:i/>
        </w:rPr>
        <w:t xml:space="preserve"> </w:t>
      </w:r>
      <w:r w:rsidRPr="00675511">
        <w:t>CM/AS(2008)Rec 1822 final, 10 November 2008.</w:t>
      </w:r>
    </w:p>
  </w:footnote>
  <w:footnote w:id="86">
    <w:p w:rsidR="004620EB" w:rsidRPr="00675511" w:rsidRDefault="004620EB" w:rsidP="00B26416">
      <w:pPr>
        <w:pStyle w:val="Fotnotstext"/>
      </w:pPr>
      <w:r w:rsidRPr="00675511">
        <w:rPr>
          <w:rStyle w:val="Fotnotsreferens"/>
        </w:rPr>
        <w:footnoteRef/>
      </w:r>
      <w:r w:rsidRPr="00675511">
        <w:t> För ytterligare information om Europarådets demokratiforum 2008, se Europarådets webb</w:t>
      </w:r>
      <w:r w:rsidRPr="00675511">
        <w:softHyphen/>
        <w:t xml:space="preserve">plats </w:t>
      </w:r>
      <w:hyperlink r:id="rId8" w:history="1">
        <w:r w:rsidRPr="00675511">
          <w:rPr>
            <w:rStyle w:val="Hyperlnk"/>
          </w:rPr>
          <w:t>http://www.coe.int/t/dc/files/themes/forum</w:t>
        </w:r>
        <w:r w:rsidRPr="00675511">
          <w:rPr>
            <w:rStyle w:val="Hyperlnk"/>
          </w:rPr>
          <w:t>_</w:t>
        </w:r>
        <w:r w:rsidRPr="00675511">
          <w:rPr>
            <w:rStyle w:val="Hyperlnk"/>
          </w:rPr>
          <w:t>d</w:t>
        </w:r>
        <w:r w:rsidRPr="00675511">
          <w:rPr>
            <w:rStyle w:val="Hyperlnk"/>
          </w:rPr>
          <w:t>em</w:t>
        </w:r>
        <w:r w:rsidRPr="00675511">
          <w:rPr>
            <w:rStyle w:val="Hyperlnk"/>
          </w:rPr>
          <w:t>o</w:t>
        </w:r>
        <w:r w:rsidRPr="00675511">
          <w:rPr>
            <w:rStyle w:val="Hyperlnk"/>
          </w:rPr>
          <w:t>cratie/default_EN.asp</w:t>
        </w:r>
      </w:hyperlink>
      <w:r w:rsidRPr="00675511">
        <w:t>.</w:t>
      </w:r>
    </w:p>
  </w:footnote>
  <w:footnote w:id="87">
    <w:p w:rsidR="004620EB" w:rsidRPr="00675511" w:rsidRDefault="004620EB" w:rsidP="00B26416">
      <w:pPr>
        <w:pStyle w:val="Fotnotstext"/>
      </w:pPr>
      <w:r w:rsidRPr="00675511">
        <w:rPr>
          <w:rStyle w:val="Fotnotsreferens"/>
          <w:sz w:val="17"/>
        </w:rPr>
        <w:footnoteRef/>
      </w:r>
      <w:r w:rsidRPr="00675511">
        <w:t xml:space="preserve"> Per Sjögren, ambassadör, Sveriges ständiga representation vid Europarådet. Intervju 2008-10-05.</w:t>
      </w:r>
    </w:p>
  </w:footnote>
  <w:footnote w:id="88">
    <w:p w:rsidR="004620EB" w:rsidRPr="00675511" w:rsidRDefault="004620EB" w:rsidP="00B26416">
      <w:pPr>
        <w:spacing w:before="0" w:line="180" w:lineRule="exact"/>
        <w:rPr>
          <w:rStyle w:val="FotnotstextChar"/>
        </w:rPr>
      </w:pPr>
      <w:r w:rsidRPr="00675511">
        <w:rPr>
          <w:rStyle w:val="Fotnotsreferens"/>
          <w:sz w:val="16"/>
          <w:szCs w:val="16"/>
        </w:rPr>
        <w:footnoteRef/>
      </w:r>
      <w:r w:rsidRPr="00675511">
        <w:t xml:space="preserve"> </w:t>
      </w:r>
      <w:r w:rsidRPr="00675511">
        <w:rPr>
          <w:sz w:val="16"/>
        </w:rPr>
        <w:t xml:space="preserve">Council of </w:t>
      </w:r>
      <w:smartTag w:uri="urn:schemas-microsoft-com:office:smarttags" w:element="place">
        <w:r w:rsidRPr="00675511">
          <w:rPr>
            <w:sz w:val="16"/>
          </w:rPr>
          <w:t>Europe</w:t>
        </w:r>
      </w:smartTag>
      <w:r w:rsidRPr="00675511">
        <w:rPr>
          <w:sz w:val="16"/>
        </w:rPr>
        <w:t xml:space="preserve"> (2008), </w:t>
      </w:r>
      <w:r w:rsidRPr="00675511">
        <w:rPr>
          <w:i/>
          <w:sz w:val="16"/>
        </w:rPr>
        <w:t>Power and empowerment – The interdependence of democracy and Human Rights</w:t>
      </w:r>
      <w:r w:rsidRPr="00675511">
        <w:rPr>
          <w:sz w:val="16"/>
        </w:rPr>
        <w:t xml:space="preserve">. </w:t>
      </w:r>
      <w:smartTag w:uri="urn:schemas-microsoft-com:office:smarttags" w:element="place">
        <w:smartTag w:uri="urn:schemas-microsoft-com:office:smarttags" w:element="City">
          <w:r w:rsidRPr="00675511">
            <w:rPr>
              <w:sz w:val="16"/>
            </w:rPr>
            <w:t>Strasbourg</w:t>
          </w:r>
        </w:smartTag>
      </w:smartTag>
      <w:r w:rsidRPr="00675511">
        <w:rPr>
          <w:sz w:val="16"/>
        </w:rPr>
        <w:t>: Directorate General of Democracy and Political A</w:t>
      </w:r>
      <w:r w:rsidRPr="00675511">
        <w:rPr>
          <w:sz w:val="16"/>
        </w:rPr>
        <w:t>f</w:t>
      </w:r>
      <w:r w:rsidRPr="00675511">
        <w:rPr>
          <w:sz w:val="16"/>
        </w:rPr>
        <w:t xml:space="preserve">fairs, </w:t>
      </w:r>
      <w:r w:rsidRPr="00675511">
        <w:rPr>
          <w:sz w:val="16"/>
          <w:szCs w:val="16"/>
        </w:rPr>
        <w:t>s. 29.</w:t>
      </w:r>
    </w:p>
  </w:footnote>
  <w:footnote w:id="89">
    <w:p w:rsidR="004620EB" w:rsidRPr="00675511" w:rsidRDefault="004620EB" w:rsidP="00B26416">
      <w:pPr>
        <w:pStyle w:val="Fotnotstext"/>
      </w:pPr>
      <w:r w:rsidRPr="00675511">
        <w:rPr>
          <w:rStyle w:val="Fotnotsreferens"/>
        </w:rPr>
        <w:footnoteRef/>
      </w:r>
      <w:r w:rsidRPr="00675511">
        <w:t xml:space="preserve"> Se Europarådets webbplats </w:t>
      </w:r>
      <w:hyperlink r:id="rId9" w:history="1">
        <w:r w:rsidRPr="00675511">
          <w:rPr>
            <w:rStyle w:val="Hyperlnk"/>
          </w:rPr>
          <w:t>http://www.coe.int/T/E/NGO/Public/</w:t>
        </w:r>
      </w:hyperlink>
      <w:r w:rsidRPr="00675511">
        <w:t>.</w:t>
      </w:r>
    </w:p>
  </w:footnote>
  <w:footnote w:id="90">
    <w:p w:rsidR="004620EB" w:rsidRPr="00675511" w:rsidRDefault="004620EB" w:rsidP="001670F4">
      <w:pPr>
        <w:pStyle w:val="Fotnotstext"/>
        <w:jc w:val="left"/>
      </w:pPr>
      <w:r w:rsidRPr="00675511">
        <w:rPr>
          <w:rStyle w:val="Fotnotsreferens"/>
        </w:rPr>
        <w:footnoteRef/>
      </w:r>
      <w:r w:rsidRPr="00675511">
        <w:t> </w:t>
      </w:r>
      <w:r w:rsidRPr="00675511">
        <w:rPr>
          <w:szCs w:val="16"/>
        </w:rPr>
        <w:t>Ministers’ Deputies (2008)</w:t>
      </w:r>
      <w:r w:rsidRPr="00675511">
        <w:rPr>
          <w:i/>
        </w:rPr>
        <w:t xml:space="preserve">,Council of </w:t>
      </w:r>
      <w:smartTag w:uri="urn:schemas-microsoft-com:office:smarttags" w:element="place">
        <w:r w:rsidRPr="00675511">
          <w:rPr>
            <w:i/>
          </w:rPr>
          <w:t>Europe</w:t>
        </w:r>
      </w:smartTag>
      <w:r w:rsidRPr="00675511">
        <w:rPr>
          <w:i/>
        </w:rPr>
        <w:t xml:space="preserve"> Convention on Access to Official Doc</w:t>
      </w:r>
      <w:r w:rsidRPr="00675511">
        <w:rPr>
          <w:i/>
        </w:rPr>
        <w:t>u</w:t>
      </w:r>
      <w:r w:rsidRPr="00675511">
        <w:rPr>
          <w:i/>
        </w:rPr>
        <w:t>ments (Adopted by the Committee of Ministers on 27 November 2008 at the 1042bis meeting of the Ministers’ Deputies</w:t>
      </w:r>
      <w:r w:rsidRPr="00675511">
        <w:rPr>
          <w:szCs w:val="16"/>
        </w:rPr>
        <w:t>). CM/Del/Dec(2008)1042bis, A</w:t>
      </w:r>
      <w:r w:rsidRPr="00675511">
        <w:rPr>
          <w:szCs w:val="16"/>
        </w:rPr>
        <w:t>p</w:t>
      </w:r>
      <w:r w:rsidRPr="00675511">
        <w:rPr>
          <w:szCs w:val="16"/>
        </w:rPr>
        <w:t>pendix 2, 21 November 2008.</w:t>
      </w:r>
    </w:p>
  </w:footnote>
  <w:footnote w:id="91">
    <w:p w:rsidR="004620EB" w:rsidRPr="00675511" w:rsidRDefault="004620EB" w:rsidP="001670F4">
      <w:pPr>
        <w:pStyle w:val="Fotnotstext"/>
        <w:jc w:val="left"/>
      </w:pPr>
      <w:r w:rsidRPr="00675511">
        <w:rPr>
          <w:rStyle w:val="Fotnotsreferens"/>
        </w:rPr>
        <w:footnoteRef/>
      </w:r>
      <w:r w:rsidRPr="00675511">
        <w:t xml:space="preserve"> </w:t>
      </w:r>
      <w:r w:rsidRPr="00675511">
        <w:rPr>
          <w:szCs w:val="16"/>
        </w:rPr>
        <w:t xml:space="preserve">Ministers’ Deputies (2008), </w:t>
      </w:r>
      <w:r w:rsidRPr="00675511">
        <w:rPr>
          <w:i/>
          <w:szCs w:val="16"/>
        </w:rPr>
        <w:t>Communication on the activities … (July–September 2008)</w:t>
      </w:r>
      <w:r w:rsidRPr="00675511">
        <w:t>.</w:t>
      </w:r>
    </w:p>
  </w:footnote>
  <w:footnote w:id="92">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Draft Council of </w:t>
      </w:r>
      <w:smartTag w:uri="urn:schemas-microsoft-com:office:smarttags" w:element="place">
        <w:r w:rsidRPr="00675511">
          <w:rPr>
            <w:i/>
          </w:rPr>
          <w:t>Europe</w:t>
        </w:r>
      </w:smartTag>
      <w:r w:rsidRPr="00675511">
        <w:rPr>
          <w:i/>
        </w:rPr>
        <w:t xml:space="preserve"> convention on access to official documents</w:t>
      </w:r>
      <w:r w:rsidRPr="00675511">
        <w:t>. Opinion no 270 (2008).</w:t>
      </w:r>
      <w:r w:rsidRPr="00675511">
        <w:rPr>
          <w:i/>
        </w:rPr>
        <w:t xml:space="preserve"> </w:t>
      </w:r>
    </w:p>
  </w:footnote>
  <w:footnote w:id="93">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1042bis Meeting, 27 November 2008 – Decisions adopted</w:t>
      </w:r>
      <w:r w:rsidRPr="00675511">
        <w:t>. CM/Del/Dec(2008)1042bisE, 2 D</w:t>
      </w:r>
      <w:r w:rsidRPr="00675511">
        <w:t>e</w:t>
      </w:r>
      <w:r w:rsidRPr="00675511">
        <w:t>cember 2008.</w:t>
      </w:r>
    </w:p>
  </w:footnote>
  <w:footnote w:id="94">
    <w:p w:rsidR="004620EB" w:rsidRPr="00675511" w:rsidRDefault="004620EB" w:rsidP="00B26416">
      <w:pPr>
        <w:spacing w:before="0" w:line="180" w:lineRule="exact"/>
        <w:rPr>
          <w:sz w:val="16"/>
          <w:szCs w:val="16"/>
        </w:rPr>
      </w:pPr>
      <w:r w:rsidRPr="00675511">
        <w:rPr>
          <w:rStyle w:val="Fotnotsreferens"/>
        </w:rPr>
        <w:footnoteRef/>
      </w:r>
      <w:r w:rsidRPr="00675511">
        <w:t> </w:t>
      </w:r>
      <w:r w:rsidRPr="00675511">
        <w:rPr>
          <w:sz w:val="16"/>
          <w:szCs w:val="16"/>
        </w:rPr>
        <w:t xml:space="preserve">Ministers’ Deputies (2008), </w:t>
      </w:r>
      <w:r w:rsidRPr="00675511">
        <w:rPr>
          <w:i/>
          <w:sz w:val="16"/>
          <w:szCs w:val="16"/>
        </w:rPr>
        <w:t xml:space="preserve">1042bis Meeting, 27 November </w:t>
      </w:r>
      <w:smartTag w:uri="urn:schemas-microsoft-com:office:smarttags" w:element="metricconverter">
        <w:smartTagPr>
          <w:attr w:name="ProductID" w:val="2008. CM"/>
        </w:smartTagPr>
        <w:r w:rsidRPr="00675511">
          <w:rPr>
            <w:i/>
            <w:sz w:val="16"/>
            <w:szCs w:val="16"/>
          </w:rPr>
          <w:t>2008</w:t>
        </w:r>
        <w:r w:rsidRPr="00675511">
          <w:rPr>
            <w:sz w:val="16"/>
            <w:szCs w:val="16"/>
          </w:rPr>
          <w:t>. CM</w:t>
        </w:r>
      </w:smartTag>
      <w:r w:rsidRPr="00675511">
        <w:rPr>
          <w:sz w:val="16"/>
          <w:szCs w:val="16"/>
        </w:rPr>
        <w:t>(2008)170, 21 November 2008.</w:t>
      </w:r>
    </w:p>
  </w:footnote>
  <w:footnote w:id="95">
    <w:p w:rsidR="004620EB" w:rsidRPr="00675511" w:rsidRDefault="004620EB" w:rsidP="00B26416">
      <w:pPr>
        <w:pStyle w:val="Fotnotstext"/>
      </w:pPr>
      <w:r w:rsidRPr="00675511">
        <w:rPr>
          <w:rStyle w:val="Fotnotsreferens"/>
        </w:rPr>
        <w:footnoteRef/>
      </w:r>
      <w:r w:rsidRPr="00675511">
        <w:t> Axel Moberg, departementsråd, enheten för säkerhetspolitik, Utrikesdepartementet. Inter</w:t>
      </w:r>
      <w:r w:rsidRPr="00675511">
        <w:softHyphen/>
        <w:t>vju 2008-12-10; Per Sjögren, ambassadör, Sveriges ständiga representation vid Europ</w:t>
      </w:r>
      <w:r w:rsidRPr="00675511">
        <w:t>a</w:t>
      </w:r>
      <w:r w:rsidRPr="00675511">
        <w:t>rådet. Intervju 2008-12-15.</w:t>
      </w:r>
    </w:p>
  </w:footnote>
  <w:footnote w:id="96">
    <w:p w:rsidR="004620EB" w:rsidRPr="00675511" w:rsidRDefault="004620EB" w:rsidP="00B26416">
      <w:pPr>
        <w:pStyle w:val="Fotnotstext"/>
      </w:pPr>
      <w:r w:rsidRPr="00675511">
        <w:rPr>
          <w:rStyle w:val="Fotnotsreferens"/>
        </w:rPr>
        <w:footnoteRef/>
      </w:r>
      <w:r w:rsidRPr="00675511">
        <w:t xml:space="preserve"> Per Sjögren, ambassadör, Sveriges ständiga representation vid Europarådet. Intervju 2008-10-05.</w:t>
      </w:r>
    </w:p>
  </w:footnote>
  <w:footnote w:id="97">
    <w:p w:rsidR="004620EB" w:rsidRPr="00675511" w:rsidRDefault="004620EB" w:rsidP="00B26416">
      <w:pPr>
        <w:pStyle w:val="Fotnotstext"/>
      </w:pPr>
      <w:r w:rsidRPr="00675511">
        <w:rPr>
          <w:rStyle w:val="Fotnotsreferens"/>
        </w:rPr>
        <w:footnoteRef/>
      </w:r>
      <w:r w:rsidRPr="00675511">
        <w:t xml:space="preserve"> Council of </w:t>
      </w:r>
      <w:smartTag w:uri="urn:schemas-microsoft-com:office:smarttags" w:element="place">
        <w:r w:rsidRPr="00675511">
          <w:t>Europe</w:t>
        </w:r>
      </w:smartTag>
      <w:r w:rsidRPr="00675511">
        <w:t xml:space="preserve"> (2008), </w:t>
      </w:r>
      <w:r w:rsidRPr="00675511">
        <w:rPr>
          <w:i/>
        </w:rPr>
        <w:t>International court representatives’ conference to exa</w:t>
      </w:r>
      <w:r w:rsidRPr="00675511">
        <w:rPr>
          <w:i/>
        </w:rPr>
        <w:t>m</w:t>
      </w:r>
      <w:r w:rsidRPr="00675511">
        <w:rPr>
          <w:i/>
        </w:rPr>
        <w:t>ine current legal challenges</w:t>
      </w:r>
      <w:r w:rsidRPr="00675511">
        <w:t>. Press release 669(2008), 30 September 2008.</w:t>
      </w:r>
    </w:p>
  </w:footnote>
  <w:footnote w:id="98">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International Courts and Tribunals – The Challenges ahead (</w:t>
      </w:r>
      <w:smartTag w:uri="urn:schemas-microsoft-com:office:smarttags" w:element="City">
        <w:smartTag w:uri="urn:schemas-microsoft-com:office:smarttags" w:element="place">
          <w:r w:rsidRPr="00675511">
            <w:rPr>
              <w:i/>
            </w:rPr>
            <w:t>London</w:t>
          </w:r>
        </w:smartTag>
      </w:smartTag>
      <w:r w:rsidRPr="00675511">
        <w:rPr>
          <w:i/>
        </w:rPr>
        <w:t>, 6–7 October 2008) – Report</w:t>
      </w:r>
      <w:r w:rsidRPr="00675511">
        <w:t>. CM/Del/Dec(2008)1039/1.7E, 24 Oct</w:t>
      </w:r>
      <w:r w:rsidRPr="00675511">
        <w:t>o</w:t>
      </w:r>
      <w:r w:rsidRPr="00675511">
        <w:t>ber 2008.</w:t>
      </w:r>
    </w:p>
  </w:footnote>
  <w:footnote w:id="99">
    <w:p w:rsidR="004620EB" w:rsidRPr="00675511" w:rsidRDefault="004620EB" w:rsidP="00B26416">
      <w:pPr>
        <w:pStyle w:val="Fotnotstext"/>
      </w:pPr>
      <w:r w:rsidRPr="00675511">
        <w:rPr>
          <w:rStyle w:val="Fotnotsreferens"/>
        </w:rPr>
        <w:footnoteRef/>
      </w:r>
      <w:r w:rsidRPr="00675511">
        <w:t> För ytterligare information om konferensen i Tblisi, se Europarådets webbplats http://www.coe.int/t/dghl/cooperation/Draft%20programme%20-%20regional%20conf</w:t>
      </w:r>
      <w:r w:rsidRPr="00675511">
        <w:t>e</w:t>
      </w:r>
      <w:r w:rsidRPr="00675511">
        <w:t>renc e%20Tbilisi%20REV3.pdf.</w:t>
      </w:r>
    </w:p>
  </w:footnote>
  <w:footnote w:id="100">
    <w:p w:rsidR="004620EB" w:rsidRPr="00675511" w:rsidRDefault="004620EB" w:rsidP="00B26416">
      <w:pPr>
        <w:pStyle w:val="Fotnotstext"/>
      </w:pPr>
      <w:r w:rsidRPr="00675511">
        <w:rPr>
          <w:rStyle w:val="Fotnotsreferens"/>
        </w:rPr>
        <w:footnoteRef/>
      </w:r>
      <w:r w:rsidRPr="00675511">
        <w:t> Axel Moberg, departementsråd, enheten för säkerhetspolitik, Utrikesdepa</w:t>
      </w:r>
      <w:r w:rsidRPr="00675511">
        <w:t>r</w:t>
      </w:r>
      <w:r w:rsidRPr="00675511">
        <w:t>tementet. Intervju 2008-12-10.</w:t>
      </w:r>
    </w:p>
  </w:footnote>
  <w:footnote w:id="101">
    <w:p w:rsidR="004620EB" w:rsidRPr="00675511" w:rsidRDefault="004620EB" w:rsidP="00B26416">
      <w:pPr>
        <w:pStyle w:val="Fotnotstext"/>
      </w:pPr>
      <w:r w:rsidRPr="00675511">
        <w:rPr>
          <w:rStyle w:val="Fotnotsreferens"/>
        </w:rPr>
        <w:footnoteRef/>
      </w:r>
      <w:r w:rsidRPr="00675511">
        <w:t> Se Regeringskansliets webbplats http://www.regeringen.se/sb/d/118/a/109054.</w:t>
      </w:r>
    </w:p>
  </w:footnote>
  <w:footnote w:id="102">
    <w:p w:rsidR="004620EB" w:rsidRPr="00675511" w:rsidRDefault="004620EB" w:rsidP="00B26416">
      <w:pPr>
        <w:pStyle w:val="Fotnotstext"/>
        <w:rPr>
          <w:rStyle w:val="Char"/>
          <w:lang w:val="sv-SE"/>
        </w:rPr>
      </w:pPr>
      <w:r w:rsidRPr="00675511">
        <w:rPr>
          <w:rStyle w:val="Fotnotsreferens"/>
        </w:rPr>
        <w:footnoteRef/>
      </w:r>
      <w:r w:rsidRPr="00675511">
        <w:rPr>
          <w:rStyle w:val="Char"/>
          <w:lang w:val="sv-SE"/>
        </w:rPr>
        <w:t> Se Europarådets webbplats http://www.coe.int/NewsSearch/Default.asp?p=nwz&amp;id=110 33&amp;lmLangue=2.</w:t>
      </w:r>
    </w:p>
  </w:footnote>
  <w:footnote w:id="103">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Jämställdhetsfrågor under det svenska ordförandeskapet i ministerkommittén</w:t>
      </w:r>
      <w:r w:rsidRPr="00675511">
        <w:t>. Pm, 2008-06-24.</w:t>
      </w:r>
    </w:p>
  </w:footnote>
  <w:footnote w:id="104">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1029:e ställför</w:t>
      </w:r>
      <w:r w:rsidRPr="00675511">
        <w:rPr>
          <w:i/>
        </w:rPr>
        <w:t>e</w:t>
      </w:r>
      <w:r w:rsidRPr="00675511">
        <w:rPr>
          <w:i/>
        </w:rPr>
        <w:t>trädarmöte …</w:t>
      </w:r>
      <w:r w:rsidRPr="00675511">
        <w:t>, 2008-06-12, UD-SP, dnr 56.</w:t>
      </w:r>
    </w:p>
  </w:footnote>
  <w:footnote w:id="105">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1040:e ställför</w:t>
      </w:r>
      <w:r w:rsidRPr="00675511">
        <w:rPr>
          <w:i/>
        </w:rPr>
        <w:t>e</w:t>
      </w:r>
      <w:r w:rsidRPr="00675511">
        <w:rPr>
          <w:i/>
        </w:rPr>
        <w:t>trädarmöte …</w:t>
      </w:r>
      <w:r w:rsidRPr="00675511">
        <w:t>, 2008-11-05, UD-SP, dnr 113.</w:t>
      </w:r>
    </w:p>
  </w:footnote>
  <w:footnote w:id="106">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Jämställdhetsfrågor under det svenska ordförandeskapet i ministerkommittén</w:t>
      </w:r>
      <w:r w:rsidRPr="00675511">
        <w:t>. Pm, 2008-06-24.</w:t>
      </w:r>
    </w:p>
  </w:footnote>
  <w:footnote w:id="107">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1040:e ställför</w:t>
      </w:r>
      <w:r w:rsidRPr="00675511">
        <w:rPr>
          <w:i/>
        </w:rPr>
        <w:t>e</w:t>
      </w:r>
      <w:r w:rsidRPr="00675511">
        <w:rPr>
          <w:i/>
        </w:rPr>
        <w:t>trädarmöte …</w:t>
      </w:r>
      <w:r w:rsidRPr="00675511">
        <w:t>, 2008-11-05, UD-SP, dnr 113.</w:t>
      </w:r>
    </w:p>
  </w:footnote>
  <w:footnote w:id="108">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1027:e ställför</w:t>
      </w:r>
      <w:r w:rsidRPr="00675511">
        <w:rPr>
          <w:i/>
        </w:rPr>
        <w:t>e</w:t>
      </w:r>
      <w:r w:rsidRPr="00675511">
        <w:rPr>
          <w:i/>
        </w:rPr>
        <w:t>trädarmöte den 21 maj 2008</w:t>
      </w:r>
      <w:r w:rsidRPr="00675511">
        <w:t>. Telemeddelande (A), mnr STRA/20080523-1, 2008-05-22, UD-SP, dnr 54.</w:t>
      </w:r>
    </w:p>
  </w:footnote>
  <w:footnote w:id="109">
    <w:p w:rsidR="004620EB" w:rsidRPr="00675511" w:rsidRDefault="004620EB" w:rsidP="00F6191E">
      <w:pPr>
        <w:pStyle w:val="Fotnotstext"/>
        <w:jc w:val="left"/>
      </w:pPr>
      <w:r w:rsidRPr="00675511">
        <w:rPr>
          <w:rStyle w:val="Fotnotsreferens"/>
        </w:rPr>
        <w:footnoteRef/>
      </w:r>
      <w:r w:rsidRPr="00675511">
        <w:t xml:space="preserve"> Se foldern </w:t>
      </w:r>
      <w:r w:rsidRPr="00675511">
        <w:rPr>
          <w:i/>
        </w:rPr>
        <w:t>Europarådets kampanj om våld mot kvinnor i nära relationer – Ver</w:t>
      </w:r>
      <w:r w:rsidRPr="00675511">
        <w:rPr>
          <w:i/>
        </w:rPr>
        <w:t>k</w:t>
      </w:r>
      <w:r w:rsidRPr="00675511">
        <w:rPr>
          <w:i/>
        </w:rPr>
        <w:t>samheten i riksdagen november 2006–mars 2008</w:t>
      </w:r>
      <w:r w:rsidRPr="00675511">
        <w:t>. Information finns även på Europar</w:t>
      </w:r>
      <w:r w:rsidRPr="00675511">
        <w:t>å</w:t>
      </w:r>
      <w:r w:rsidRPr="00675511">
        <w:t>dets web</w:t>
      </w:r>
      <w:r w:rsidRPr="00675511">
        <w:t>b</w:t>
      </w:r>
      <w:r w:rsidRPr="00675511">
        <w:t>plats</w:t>
      </w:r>
      <w:r w:rsidRPr="00675511">
        <w:br/>
      </w:r>
      <w:hyperlink r:id="rId10" w:history="1">
        <w:r w:rsidRPr="00675511">
          <w:rPr>
            <w:rStyle w:val="Hyperlnk"/>
          </w:rPr>
          <w:t>http://www.coe.int/t/dg2/equality/do</w:t>
        </w:r>
        <w:r w:rsidRPr="00675511">
          <w:rPr>
            <w:rStyle w:val="Hyperlnk"/>
          </w:rPr>
          <w:t>m</w:t>
        </w:r>
        <w:r w:rsidRPr="00675511">
          <w:rPr>
            <w:rStyle w:val="Hyperlnk"/>
          </w:rPr>
          <w:t>esticviol</w:t>
        </w:r>
        <w:r w:rsidRPr="00675511">
          <w:rPr>
            <w:rStyle w:val="Hyperlnk"/>
          </w:rPr>
          <w:t>e</w:t>
        </w:r>
        <w:r w:rsidRPr="00675511">
          <w:rPr>
            <w:rStyle w:val="Hyperlnk"/>
          </w:rPr>
          <w:t>nceca</w:t>
        </w:r>
        <w:r w:rsidRPr="00675511">
          <w:rPr>
            <w:rStyle w:val="Hyperlnk"/>
          </w:rPr>
          <w:t>m</w:t>
        </w:r>
        <w:r w:rsidRPr="00675511">
          <w:rPr>
            <w:rStyle w:val="Hyperlnk"/>
          </w:rPr>
          <w:t>paign/default_en.asp</w:t>
        </w:r>
      </w:hyperlink>
      <w:r w:rsidRPr="00675511">
        <w:t>.</w:t>
      </w:r>
    </w:p>
  </w:footnote>
  <w:footnote w:id="110">
    <w:p w:rsidR="004620EB" w:rsidRPr="00675511" w:rsidRDefault="004620EB" w:rsidP="00F6191E">
      <w:pPr>
        <w:pStyle w:val="Fotnotstext"/>
        <w:jc w:val="left"/>
      </w:pPr>
      <w:r w:rsidRPr="00675511">
        <w:rPr>
          <w:rStyle w:val="Fotnotsreferens"/>
        </w:rPr>
        <w:footnoteRef/>
      </w:r>
      <w:r w:rsidRPr="00675511">
        <w:t xml:space="preserve"> Se talen på Regeringskansliets webbplats </w:t>
      </w:r>
      <w:hyperlink r:id="rId11" w:history="1">
        <w:r w:rsidRPr="00675511">
          <w:rPr>
            <w:rStyle w:val="Hyperlnk"/>
          </w:rPr>
          <w:t>http://www.regeri</w:t>
        </w:r>
        <w:r w:rsidRPr="00675511">
          <w:rPr>
            <w:rStyle w:val="Hyperlnk"/>
          </w:rPr>
          <w:t>n</w:t>
        </w:r>
        <w:r w:rsidRPr="00675511">
          <w:rPr>
            <w:rStyle w:val="Hyperlnk"/>
          </w:rPr>
          <w:t>gen.s</w:t>
        </w:r>
        <w:r w:rsidRPr="00675511">
          <w:rPr>
            <w:rStyle w:val="Hyperlnk"/>
          </w:rPr>
          <w:t>e</w:t>
        </w:r>
        <w:r w:rsidRPr="00675511">
          <w:rPr>
            <w:rStyle w:val="Hyperlnk"/>
          </w:rPr>
          <w:t>/</w:t>
        </w:r>
        <w:r w:rsidRPr="00675511">
          <w:rPr>
            <w:rStyle w:val="Hyperlnk"/>
          </w:rPr>
          <w:t>s</w:t>
        </w:r>
        <w:r w:rsidRPr="00675511">
          <w:rPr>
            <w:rStyle w:val="Hyperlnk"/>
          </w:rPr>
          <w:t>b</w:t>
        </w:r>
        <w:r w:rsidRPr="00675511">
          <w:rPr>
            <w:rStyle w:val="Hyperlnk"/>
          </w:rPr>
          <w:t>/d/1</w:t>
        </w:r>
        <w:r w:rsidRPr="00675511">
          <w:rPr>
            <w:rStyle w:val="Hyperlnk"/>
          </w:rPr>
          <w:t>0</w:t>
        </w:r>
        <w:r w:rsidRPr="00675511">
          <w:rPr>
            <w:rStyle w:val="Hyperlnk"/>
          </w:rPr>
          <w:t>099/a/</w:t>
        </w:r>
        <w:r w:rsidRPr="00675511">
          <w:rPr>
            <w:rStyle w:val="Hyperlnk"/>
          </w:rPr>
          <w:t>1</w:t>
        </w:r>
        <w:r w:rsidRPr="00675511">
          <w:rPr>
            <w:rStyle w:val="Hyperlnk"/>
          </w:rPr>
          <w:t>07197</w:t>
        </w:r>
      </w:hyperlink>
      <w:r w:rsidRPr="00675511">
        <w:t xml:space="preserve"> samt </w:t>
      </w:r>
      <w:hyperlink r:id="rId12" w:history="1">
        <w:r w:rsidRPr="00675511">
          <w:rPr>
            <w:rStyle w:val="Hyperlnk"/>
          </w:rPr>
          <w:t>http://www.regeringen.se/sb/d/10099/a/107199</w:t>
        </w:r>
      </w:hyperlink>
      <w:r w:rsidRPr="00675511">
        <w:t>.</w:t>
      </w:r>
    </w:p>
  </w:footnote>
  <w:footnote w:id="111">
    <w:p w:rsidR="004620EB" w:rsidRPr="00675511" w:rsidRDefault="004620EB" w:rsidP="00EA5F2C">
      <w:pPr>
        <w:pStyle w:val="Fotnotstext"/>
        <w:jc w:val="left"/>
      </w:pPr>
      <w:r w:rsidRPr="00675511">
        <w:rPr>
          <w:rStyle w:val="Fotnotsreferens"/>
        </w:rPr>
        <w:footnoteRef/>
      </w:r>
      <w:r w:rsidRPr="00675511">
        <w:t xml:space="preserve"> Sveriges ständiga representation vid Europarådet (2008), </w:t>
      </w:r>
      <w:r w:rsidRPr="00675511">
        <w:rPr>
          <w:i/>
        </w:rPr>
        <w:t>Europarådets 1044:e ställföreträdarmöte den 10 december 2008</w:t>
      </w:r>
      <w:r w:rsidRPr="00675511">
        <w:t>. Telemeddelande (A), mnr STRA/20081211-2, 2008-12-10, UD-SP, dnr 126; Per Sjögren, ambassadör, Sveriges ständiga representation vid Europ</w:t>
      </w:r>
      <w:r w:rsidRPr="00675511">
        <w:t>a</w:t>
      </w:r>
      <w:r w:rsidRPr="00675511">
        <w:t>rådet. Intervju 2008-12-15.</w:t>
      </w:r>
    </w:p>
  </w:footnote>
  <w:footnote w:id="112">
    <w:p w:rsidR="004620EB" w:rsidRPr="00675511" w:rsidRDefault="004620EB" w:rsidP="00F6191E">
      <w:pPr>
        <w:pStyle w:val="Fotnotstext"/>
        <w:jc w:val="left"/>
      </w:pPr>
      <w:r w:rsidRPr="00675511">
        <w:rPr>
          <w:rStyle w:val="Fotnotsreferens"/>
        </w:rPr>
        <w:footnoteRef/>
      </w:r>
      <w:r w:rsidRPr="00675511">
        <w:t> Nyamko Sabunis tal återfinns på Europarådets webbplats http://www.coe.int/t/dc/files/ ministerial_conferences/2008_youth/default_en.asp.</w:t>
      </w:r>
    </w:p>
  </w:footnote>
  <w:footnote w:id="113">
    <w:p w:rsidR="004620EB" w:rsidRPr="00675511" w:rsidRDefault="004620EB" w:rsidP="00F6191E">
      <w:pPr>
        <w:pStyle w:val="Fotnotstext"/>
        <w:jc w:val="left"/>
      </w:pPr>
      <w:r w:rsidRPr="00675511">
        <w:rPr>
          <w:rStyle w:val="Fotnotsreferens"/>
        </w:rPr>
        <w:footnoteRef/>
      </w:r>
      <w:r w:rsidRPr="00675511">
        <w:t> Nyamko Sabunis tal återfinns på Europarådets webbplats http://www.coe.int/t/dc/files /pa_session/</w:t>
      </w:r>
      <w:r w:rsidRPr="00675511">
        <w:t>s</w:t>
      </w:r>
      <w:r w:rsidRPr="00675511">
        <w:t>ept_2008/20081</w:t>
      </w:r>
      <w:r w:rsidRPr="00675511">
        <w:t>0</w:t>
      </w:r>
      <w:r w:rsidRPr="00675511">
        <w:t>01_disc_sabuni_en.asp.</w:t>
      </w:r>
    </w:p>
  </w:footnote>
  <w:footnote w:id="114">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Resolution on the youth policy of the Council of </w:t>
      </w:r>
      <w:smartTag w:uri="urn:schemas-microsoft-com:office:smarttags" w:element="place">
        <w:r w:rsidRPr="00675511">
          <w:rPr>
            <w:i/>
          </w:rPr>
          <w:t>Europe</w:t>
        </w:r>
      </w:smartTag>
      <w:r w:rsidRPr="00675511">
        <w:rPr>
          <w:i/>
        </w:rPr>
        <w:t xml:space="preserve"> (Adopted by the Committee of Ministers on 25 November 2008 at the 1042nd Meeting of the Ministers' Deputies)</w:t>
      </w:r>
      <w:r w:rsidRPr="00675511">
        <w:t>. CM/Res(2008)23E, 25 November 2008.</w:t>
      </w:r>
    </w:p>
  </w:footnote>
  <w:footnote w:id="115">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1041:e ställför</w:t>
      </w:r>
      <w:r w:rsidRPr="00675511">
        <w:rPr>
          <w:i/>
        </w:rPr>
        <w:t>e</w:t>
      </w:r>
      <w:r w:rsidRPr="00675511">
        <w:rPr>
          <w:i/>
        </w:rPr>
        <w:t>trädarmöte den 19 november 2008</w:t>
      </w:r>
      <w:r w:rsidRPr="00675511">
        <w:t>. Telemeddelande (A), mnr STR/20081120-1, 2008-11-19, UD-SP, dnr 115.</w:t>
      </w:r>
    </w:p>
  </w:footnote>
  <w:footnote w:id="116">
    <w:p w:rsidR="004620EB" w:rsidRPr="00675511" w:rsidRDefault="004620EB" w:rsidP="00C774D6">
      <w:pPr>
        <w:pStyle w:val="Fotnotstext"/>
        <w:jc w:val="left"/>
      </w:pPr>
      <w:r w:rsidRPr="00675511">
        <w:rPr>
          <w:rStyle w:val="Fotnotsreferens"/>
          <w:spacing w:val="-2"/>
        </w:rPr>
        <w:footnoteRef/>
      </w:r>
      <w:r w:rsidRPr="00675511">
        <w:rPr>
          <w:spacing w:val="-2"/>
        </w:rPr>
        <w:t xml:space="preserve"> Ministers’ Deputies (2008), </w:t>
      </w:r>
      <w:r w:rsidRPr="00675511">
        <w:rPr>
          <w:i/>
          <w:spacing w:val="-2"/>
        </w:rPr>
        <w:t>Stocktaking of the Swedish Chairmanship – Co-opera</w:t>
      </w:r>
      <w:r w:rsidRPr="00675511">
        <w:rPr>
          <w:i/>
          <w:spacing w:val="-2"/>
        </w:rPr>
        <w:softHyphen/>
        <w:t>tion with the European Union – Priorities for future action</w:t>
      </w:r>
      <w:r w:rsidRPr="00675511">
        <w:rPr>
          <w:spacing w:val="-2"/>
        </w:rPr>
        <w:t xml:space="preserve">. </w:t>
      </w:r>
      <w:r w:rsidRPr="00675511">
        <w:rPr>
          <w:spacing w:val="-4"/>
        </w:rPr>
        <w:t>CM/Del/Dec(2008)1042bis/1.2aE,</w:t>
      </w:r>
      <w:r w:rsidRPr="00675511">
        <w:t xml:space="preserve"> 2 December 2008.</w:t>
      </w:r>
    </w:p>
  </w:footnote>
  <w:footnote w:id="117">
    <w:p w:rsidR="004620EB" w:rsidRPr="00675511" w:rsidRDefault="004620EB" w:rsidP="00B26416">
      <w:pPr>
        <w:pStyle w:val="Fotnotstext"/>
      </w:pPr>
      <w:r w:rsidRPr="00675511">
        <w:rPr>
          <w:rStyle w:val="Fotnotsreferens"/>
        </w:rPr>
        <w:footnoteRef/>
      </w:r>
      <w:r w:rsidRPr="00675511">
        <w:t> Per Sjögren, ambassadör, Sveriges ständiga representation vid Europarådet. Intervju 2008-12-15.</w:t>
      </w:r>
    </w:p>
  </w:footnote>
  <w:footnote w:id="118">
    <w:p w:rsidR="004620EB" w:rsidRPr="00675511" w:rsidRDefault="004620EB" w:rsidP="00B26416">
      <w:pPr>
        <w:spacing w:before="0" w:line="180" w:lineRule="exact"/>
        <w:ind w:left="360" w:hanging="360"/>
        <w:rPr>
          <w:sz w:val="16"/>
          <w:szCs w:val="16"/>
        </w:rPr>
      </w:pPr>
      <w:r w:rsidRPr="00675511">
        <w:rPr>
          <w:rStyle w:val="Fotnotsreferens"/>
          <w:sz w:val="16"/>
        </w:rPr>
        <w:footnoteRef/>
      </w:r>
      <w:r w:rsidRPr="00675511">
        <w:t> </w:t>
      </w:r>
      <w:r w:rsidRPr="00675511">
        <w:rPr>
          <w:sz w:val="16"/>
          <w:szCs w:val="16"/>
        </w:rPr>
        <w:t xml:space="preserve">Ministers’ Deputies (2008), </w:t>
      </w:r>
      <w:r w:rsidRPr="00675511">
        <w:rPr>
          <w:i/>
          <w:sz w:val="16"/>
          <w:szCs w:val="16"/>
        </w:rPr>
        <w:t>Quadripartite meeting …</w:t>
      </w:r>
      <w:r w:rsidRPr="00675511">
        <w:rPr>
          <w:sz w:val="16"/>
          <w:szCs w:val="16"/>
        </w:rPr>
        <w:t>, 10 November 2008.</w:t>
      </w:r>
    </w:p>
  </w:footnote>
  <w:footnote w:id="119">
    <w:p w:rsidR="004620EB" w:rsidRPr="00675511" w:rsidRDefault="004620EB" w:rsidP="00B26416">
      <w:pPr>
        <w:pStyle w:val="Fotnotstext"/>
      </w:pPr>
      <w:r w:rsidRPr="00675511">
        <w:rPr>
          <w:rStyle w:val="Fotnotsreferens"/>
        </w:rPr>
        <w:footnoteRef/>
      </w:r>
      <w:r w:rsidRPr="00675511">
        <w:t xml:space="preserve"> Se Regeringskansliets webbplats </w:t>
      </w:r>
      <w:hyperlink r:id="rId13" w:history="1">
        <w:r w:rsidRPr="00675511">
          <w:rPr>
            <w:rStyle w:val="Hyperlnk"/>
          </w:rPr>
          <w:t>http://www.regeringen.se/sb/d/7416/a/113235</w:t>
        </w:r>
      </w:hyperlink>
      <w:r w:rsidRPr="00675511">
        <w:t>.</w:t>
      </w:r>
    </w:p>
  </w:footnote>
  <w:footnote w:id="120">
    <w:p w:rsidR="004620EB" w:rsidRPr="00675511" w:rsidRDefault="004620EB" w:rsidP="00F6191E">
      <w:pPr>
        <w:pStyle w:val="Fotnotstext"/>
        <w:jc w:val="left"/>
      </w:pPr>
      <w:r w:rsidRPr="00675511">
        <w:rPr>
          <w:rStyle w:val="Fotnotsreferens"/>
        </w:rPr>
        <w:footnoteRef/>
      </w:r>
      <w:r w:rsidRPr="00675511">
        <w:t> Se Europarådets webbplats http://www.coe.int/t/dc/files/events/2007_death_</w:t>
      </w:r>
      <w:r w:rsidRPr="00675511">
        <w:t>p</w:t>
      </w:r>
      <w:r w:rsidRPr="00675511">
        <w:t>enalty/defa ult_en.asp?.</w:t>
      </w:r>
    </w:p>
  </w:footnote>
  <w:footnote w:id="121">
    <w:p w:rsidR="004620EB" w:rsidRPr="00675511" w:rsidRDefault="004620EB" w:rsidP="00B26416">
      <w:pPr>
        <w:pStyle w:val="Fotnotstext"/>
      </w:pPr>
      <w:r w:rsidRPr="00675511">
        <w:rPr>
          <w:rStyle w:val="Fotnotsreferens"/>
        </w:rPr>
        <w:footnoteRef/>
      </w:r>
      <w:r w:rsidRPr="00675511">
        <w:t xml:space="preserve"> Office for Democratic Institutions and Human Rights är en </w:t>
      </w:r>
      <w:smartTag w:uri="urn:schemas-microsoft-com:office:smarttags" w:element="State">
        <w:smartTag w:uri="urn:schemas-microsoft-com:office:smarttags" w:element="place">
          <w:r w:rsidRPr="00675511">
            <w:t>del</w:t>
          </w:r>
        </w:smartTag>
      </w:smartTag>
      <w:r w:rsidRPr="00675511">
        <w:t xml:space="preserve"> av OSSE.</w:t>
      </w:r>
    </w:p>
  </w:footnote>
  <w:footnote w:id="122">
    <w:p w:rsidR="004620EB" w:rsidRPr="00675511" w:rsidRDefault="004620EB" w:rsidP="00B26416">
      <w:pPr>
        <w:pStyle w:val="Fotnotstext"/>
        <w:rPr>
          <w:i/>
        </w:rPr>
      </w:pPr>
      <w:r w:rsidRPr="00675511">
        <w:rPr>
          <w:rStyle w:val="Fotnotsreferens"/>
        </w:rPr>
        <w:footnoteRef/>
      </w:r>
      <w:r w:rsidRPr="00675511">
        <w:t xml:space="preserve"> Council of Europe (2008), </w:t>
      </w:r>
      <w:r w:rsidRPr="00675511">
        <w:rPr>
          <w:i/>
        </w:rPr>
        <w:t>Eighth meeting of the Co-ordination Group between the Cou</w:t>
      </w:r>
      <w:r w:rsidRPr="00675511">
        <w:rPr>
          <w:i/>
        </w:rPr>
        <w:t>n</w:t>
      </w:r>
      <w:r w:rsidRPr="00675511">
        <w:rPr>
          <w:i/>
        </w:rPr>
        <w:t xml:space="preserve">cil of </w:t>
      </w:r>
      <w:smartTag w:uri="urn:schemas-microsoft-com:office:smarttags" w:element="place">
        <w:r w:rsidRPr="00675511">
          <w:rPr>
            <w:i/>
          </w:rPr>
          <w:t>Europe</w:t>
        </w:r>
      </w:smartTag>
      <w:r w:rsidRPr="00675511">
        <w:rPr>
          <w:i/>
        </w:rPr>
        <w:t xml:space="preserve"> and the OSCE</w:t>
      </w:r>
      <w:r w:rsidRPr="00675511">
        <w:t>. Press release, 19 September 2008.</w:t>
      </w:r>
    </w:p>
  </w:footnote>
  <w:footnote w:id="123">
    <w:p w:rsidR="004620EB" w:rsidRPr="00675511" w:rsidRDefault="004620EB" w:rsidP="00F6191E">
      <w:pPr>
        <w:pStyle w:val="Fotnotstext"/>
        <w:jc w:val="left"/>
      </w:pPr>
      <w:r w:rsidRPr="00675511">
        <w:rPr>
          <w:rStyle w:val="Fotnotsreferens"/>
        </w:rPr>
        <w:footnoteRef/>
      </w:r>
      <w:r w:rsidRPr="00675511">
        <w:t> </w:t>
      </w:r>
      <w:r w:rsidRPr="00675511">
        <w:rPr>
          <w:bCs/>
          <w:kern w:val="36"/>
          <w:szCs w:val="16"/>
        </w:rPr>
        <w:t>Ministers’ Deputies (2008),</w:t>
      </w:r>
      <w:r w:rsidRPr="00675511">
        <w:rPr>
          <w:i/>
          <w:szCs w:val="16"/>
        </w:rPr>
        <w:t xml:space="preserve"> Joint declaration Council of </w:t>
      </w:r>
      <w:smartTag w:uri="urn:schemas-microsoft-com:office:smarttags" w:element="place">
        <w:r w:rsidRPr="00675511">
          <w:rPr>
            <w:i/>
            <w:szCs w:val="16"/>
          </w:rPr>
          <w:t>Europe</w:t>
        </w:r>
      </w:smartTag>
      <w:r w:rsidRPr="00675511">
        <w:rPr>
          <w:i/>
          <w:szCs w:val="16"/>
        </w:rPr>
        <w:t xml:space="preserve"> and OSCE</w:t>
      </w:r>
      <w:r w:rsidRPr="00675511">
        <w:rPr>
          <w:szCs w:val="16"/>
        </w:rPr>
        <w:t xml:space="preserve">, </w:t>
      </w:r>
      <w:r w:rsidRPr="00675511">
        <w:rPr>
          <w:szCs w:val="16"/>
        </w:rPr>
        <w:br/>
        <w:t>15 Se</w:t>
      </w:r>
      <w:r w:rsidRPr="00675511">
        <w:rPr>
          <w:szCs w:val="16"/>
        </w:rPr>
        <w:t>p</w:t>
      </w:r>
      <w:r w:rsidRPr="00675511">
        <w:rPr>
          <w:szCs w:val="16"/>
        </w:rPr>
        <w:t>tember 2008.</w:t>
      </w:r>
    </w:p>
  </w:footnote>
  <w:footnote w:id="124">
    <w:p w:rsidR="004620EB" w:rsidRPr="00675511" w:rsidRDefault="004620EB" w:rsidP="00F6191E">
      <w:pPr>
        <w:pStyle w:val="Fotnotstext"/>
        <w:jc w:val="left"/>
      </w:pPr>
      <w:r w:rsidRPr="00675511">
        <w:rPr>
          <w:rStyle w:val="Fotnotsreferens"/>
        </w:rPr>
        <w:footnoteRef/>
      </w:r>
      <w:r w:rsidRPr="00675511">
        <w:t xml:space="preserve"> Se vidare OSSE:s webbplats </w:t>
      </w:r>
      <w:hyperlink r:id="rId14" w:history="1">
        <w:r w:rsidRPr="00675511">
          <w:t>http://www.osce.org/ec/130</w:t>
        </w:r>
        <w:r w:rsidRPr="00675511">
          <w:t>7</w:t>
        </w:r>
        <w:r w:rsidRPr="00675511">
          <w:t>0</w:t>
        </w:r>
        <w:r w:rsidRPr="00675511">
          <w:t>.</w:t>
        </w:r>
        <w:r w:rsidRPr="00675511">
          <w:t>h</w:t>
        </w:r>
        <w:r w:rsidRPr="00675511">
          <w:t>tml</w:t>
        </w:r>
      </w:hyperlink>
      <w:r w:rsidRPr="00675511">
        <w:t>.</w:t>
      </w:r>
    </w:p>
  </w:footnote>
  <w:footnote w:id="125">
    <w:p w:rsidR="004620EB" w:rsidRPr="00675511" w:rsidRDefault="004620EB" w:rsidP="00F6191E">
      <w:pPr>
        <w:pStyle w:val="Fotnotstext"/>
        <w:jc w:val="left"/>
      </w:pPr>
      <w:r w:rsidRPr="00675511">
        <w:rPr>
          <w:rStyle w:val="Fotnotsreferens"/>
        </w:rPr>
        <w:footnoteRef/>
      </w:r>
      <w:r w:rsidRPr="00675511">
        <w:t xml:space="preserve"> Vitboken är tillgänglig på Europarådets webbplats </w:t>
      </w:r>
      <w:hyperlink r:id="rId15" w:history="1">
        <w:r w:rsidRPr="00675511">
          <w:rPr>
            <w:rStyle w:val="Hyperlnk"/>
          </w:rPr>
          <w:t>http://www.coe.int/t/dg4/intercultural/</w:t>
        </w:r>
      </w:hyperlink>
      <w:r w:rsidRPr="00675511">
        <w:t>.</w:t>
      </w:r>
    </w:p>
  </w:footnote>
  <w:footnote w:id="126">
    <w:p w:rsidR="004620EB" w:rsidRPr="00675511" w:rsidRDefault="004620EB" w:rsidP="00F6191E">
      <w:pPr>
        <w:pStyle w:val="Fotnotstext"/>
        <w:jc w:val="left"/>
      </w:pPr>
      <w:r w:rsidRPr="00675511">
        <w:rPr>
          <w:rStyle w:val="Fotnotsreferens"/>
        </w:rPr>
        <w:footnoteRef/>
      </w:r>
      <w:r w:rsidRPr="00675511">
        <w:t> Se EU:s webbplats http://www.interculturaldialogue2008.eu/fil</w:t>
      </w:r>
      <w:r w:rsidRPr="00675511">
        <w:t>e</w:t>
      </w:r>
      <w:r w:rsidRPr="00675511">
        <w:t>admin/downloads/docu ments/600-press%20releases</w:t>
      </w:r>
      <w:r w:rsidRPr="00675511">
        <w:t>/</w:t>
      </w:r>
      <w:r w:rsidRPr="00675511">
        <w:t>A</w:t>
      </w:r>
      <w:r w:rsidRPr="00675511">
        <w:t>nn</w:t>
      </w:r>
      <w:r w:rsidRPr="00675511">
        <w:t>u</w:t>
      </w:r>
      <w:r w:rsidRPr="00675511">
        <w:t>al.pdf.</w:t>
      </w:r>
    </w:p>
  </w:footnote>
  <w:footnote w:id="127">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1032:a ställför</w:t>
      </w:r>
      <w:r w:rsidRPr="00675511">
        <w:rPr>
          <w:i/>
        </w:rPr>
        <w:t>e</w:t>
      </w:r>
      <w:r w:rsidRPr="00675511">
        <w:rPr>
          <w:i/>
        </w:rPr>
        <w:t xml:space="preserve">trädarmöte …, </w:t>
      </w:r>
      <w:r w:rsidRPr="00675511">
        <w:t>2008-07-16, UD-SP, dnr 68.</w:t>
      </w:r>
    </w:p>
  </w:footnote>
  <w:footnote w:id="128">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Draft Resolution on co-operation between the United N</w:t>
      </w:r>
      <w:r w:rsidRPr="00675511">
        <w:rPr>
          <w:i/>
        </w:rPr>
        <w:t>a</w:t>
      </w:r>
      <w:r w:rsidRPr="00675511">
        <w:rPr>
          <w:i/>
        </w:rPr>
        <w:t xml:space="preserve">tions and the Council of </w:t>
      </w:r>
      <w:smartTag w:uri="urn:schemas-microsoft-com:office:smarttags" w:element="place">
        <w:r w:rsidRPr="00675511">
          <w:rPr>
            <w:i/>
          </w:rPr>
          <w:t>Europe</w:t>
        </w:r>
      </w:smartTag>
      <w:r w:rsidRPr="00675511">
        <w:rPr>
          <w:i/>
        </w:rPr>
        <w:t xml:space="preserve"> for the agenda of the 63rd session of the United Nations General A</w:t>
      </w:r>
      <w:r w:rsidRPr="00675511">
        <w:rPr>
          <w:i/>
        </w:rPr>
        <w:t>s</w:t>
      </w:r>
      <w:r w:rsidRPr="00675511">
        <w:rPr>
          <w:i/>
        </w:rPr>
        <w:t>sembly</w:t>
      </w:r>
      <w:r w:rsidRPr="00675511">
        <w:t>. CM/Del/Dec(2008)1034/2.3/appendix5E, 15 September 2008.</w:t>
      </w:r>
      <w:r w:rsidRPr="00675511">
        <w:rPr>
          <w:rFonts w:ascii="Verdana" w:hAnsi="Verdana"/>
          <w:sz w:val="12"/>
          <w:szCs w:val="12"/>
        </w:rPr>
        <w:t xml:space="preserve"> </w:t>
      </w:r>
    </w:p>
  </w:footnote>
  <w:footnote w:id="129">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w:t>
      </w:r>
    </w:p>
  </w:footnote>
  <w:footnote w:id="13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1040:e ställför</w:t>
      </w:r>
      <w:r w:rsidRPr="00675511">
        <w:rPr>
          <w:i/>
        </w:rPr>
        <w:t>e</w:t>
      </w:r>
      <w:r w:rsidRPr="00675511">
        <w:rPr>
          <w:i/>
        </w:rPr>
        <w:t>trädarmöte …</w:t>
      </w:r>
      <w:r w:rsidRPr="00675511">
        <w:t>, 2008-11-05, UD-SP, dnr 113.</w:t>
      </w:r>
    </w:p>
  </w:footnote>
  <w:footnote w:id="131">
    <w:p w:rsidR="004620EB" w:rsidRPr="00675511" w:rsidRDefault="004620EB" w:rsidP="00B26416">
      <w:pPr>
        <w:pStyle w:val="Fotnotstext"/>
        <w:rPr>
          <w:szCs w:val="17"/>
        </w:rPr>
      </w:pPr>
      <w:r w:rsidRPr="00675511">
        <w:rPr>
          <w:rStyle w:val="Fotnotsreferens"/>
        </w:rPr>
        <w:footnoteRef/>
      </w:r>
      <w:r w:rsidRPr="00675511">
        <w:t xml:space="preserve"> Council of Europe (2008), </w:t>
      </w:r>
      <w:r w:rsidRPr="00675511">
        <w:rPr>
          <w:i/>
        </w:rPr>
        <w:t xml:space="preserve">Speech by Terry Davis, Secretary General of the Council of </w:t>
      </w:r>
      <w:smartTag w:uri="urn:schemas-microsoft-com:office:smarttags" w:element="place">
        <w:r w:rsidRPr="00675511">
          <w:rPr>
            <w:i/>
          </w:rPr>
          <w:t>Europe</w:t>
        </w:r>
      </w:smartTag>
      <w:r w:rsidRPr="00675511">
        <w:t>. Press release, 3 November 2008</w:t>
      </w:r>
      <w:r w:rsidRPr="00675511">
        <w:rPr>
          <w:szCs w:val="17"/>
        </w:rPr>
        <w:t>.</w:t>
      </w:r>
    </w:p>
  </w:footnote>
  <w:footnote w:id="132">
    <w:p w:rsidR="004620EB" w:rsidRPr="00675511" w:rsidRDefault="004620EB" w:rsidP="00B26416">
      <w:pPr>
        <w:pStyle w:val="Fotnotstext"/>
      </w:pPr>
      <w:r w:rsidRPr="00675511">
        <w:rPr>
          <w:rStyle w:val="Fotnotsreferens"/>
        </w:rPr>
        <w:footnoteRef/>
      </w:r>
      <w:r w:rsidRPr="00675511">
        <w:t xml:space="preserve"> Ulrika Flodin-Jansson, handläggare, Europarådet, ministerkommitténs sekretariat. Inte</w:t>
      </w:r>
      <w:r w:rsidRPr="00675511">
        <w:t>r</w:t>
      </w:r>
      <w:r w:rsidRPr="00675511">
        <w:t>vju 2008-10-02; Jurai Kubla, biträdande ständig representant, Slovakiens ständiga representation vid Eur</w:t>
      </w:r>
      <w:r w:rsidRPr="00675511">
        <w:t>o</w:t>
      </w:r>
      <w:r w:rsidRPr="00675511">
        <w:t>parådet. Intervju 2008-10-02.</w:t>
      </w:r>
    </w:p>
  </w:footnote>
  <w:footnote w:id="133">
    <w:p w:rsidR="004620EB" w:rsidRPr="00675511" w:rsidRDefault="004620EB" w:rsidP="00B26416">
      <w:pPr>
        <w:pStyle w:val="Fotnotstext"/>
      </w:pPr>
      <w:r w:rsidRPr="00675511">
        <w:rPr>
          <w:rStyle w:val="Fotnotsreferens"/>
        </w:rPr>
        <w:footnoteRef/>
      </w:r>
      <w:r w:rsidRPr="00675511">
        <w:t xml:space="preserve"> Ulrika Flodin-Jansson, handläggare, Europarådets ministerkommittés sekretariat. Intervju 2008-10-02; Sveriges ständiga representation vid Europarådet (2008), </w:t>
      </w:r>
      <w:r w:rsidRPr="00675511">
        <w:rPr>
          <w:i/>
        </w:rPr>
        <w:t>Eur</w:t>
      </w:r>
      <w:r w:rsidRPr="00675511">
        <w:rPr>
          <w:i/>
        </w:rPr>
        <w:t>o</w:t>
      </w:r>
      <w:r w:rsidRPr="00675511">
        <w:rPr>
          <w:i/>
        </w:rPr>
        <w:t>parådets 118:e ministerm</w:t>
      </w:r>
      <w:r w:rsidRPr="00675511">
        <w:rPr>
          <w:i/>
        </w:rPr>
        <w:t>ö</w:t>
      </w:r>
      <w:r w:rsidRPr="00675511">
        <w:rPr>
          <w:i/>
        </w:rPr>
        <w:t>te …</w:t>
      </w:r>
      <w:r w:rsidRPr="00675511">
        <w:t>, 2008-05-09, UD-SP, dnr 48.</w:t>
      </w:r>
    </w:p>
  </w:footnote>
  <w:footnote w:id="134">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1030:e ställför</w:t>
      </w:r>
      <w:r w:rsidRPr="00675511">
        <w:rPr>
          <w:i/>
        </w:rPr>
        <w:t>e</w:t>
      </w:r>
      <w:r w:rsidRPr="00675511">
        <w:rPr>
          <w:i/>
        </w:rPr>
        <w:t>trädarmöte …</w:t>
      </w:r>
      <w:r w:rsidRPr="00675511">
        <w:t>, 2008-06-19, UD-SP, dnr 57.</w:t>
      </w:r>
    </w:p>
  </w:footnote>
  <w:footnote w:id="135">
    <w:p w:rsidR="004620EB" w:rsidRPr="00675511" w:rsidRDefault="004620EB" w:rsidP="00B26416">
      <w:pPr>
        <w:pStyle w:val="Fotnotstext"/>
      </w:pPr>
      <w:r w:rsidRPr="00675511">
        <w:rPr>
          <w:rStyle w:val="Fotnotsreferens"/>
        </w:rPr>
        <w:footnoteRef/>
      </w:r>
      <w:r w:rsidRPr="00675511">
        <w:t xml:space="preserve"> Council of </w:t>
      </w:r>
      <w:smartTag w:uri="urn:schemas-microsoft-com:office:smarttags" w:element="place">
        <w:r w:rsidRPr="00675511">
          <w:t>Europe</w:t>
        </w:r>
      </w:smartTag>
      <w:r w:rsidRPr="00675511">
        <w:t xml:space="preserve"> (2008), </w:t>
      </w:r>
      <w:r w:rsidRPr="00675511">
        <w:rPr>
          <w:i/>
        </w:rPr>
        <w:t>Chairman of Ministers’ Deputies meet Human Rights Co</w:t>
      </w:r>
      <w:r w:rsidRPr="00675511">
        <w:rPr>
          <w:i/>
        </w:rPr>
        <w:t>m</w:t>
      </w:r>
      <w:r w:rsidRPr="00675511">
        <w:rPr>
          <w:i/>
        </w:rPr>
        <w:t>missioner and Presidents of monitoring bodies</w:t>
      </w:r>
      <w:r w:rsidRPr="00675511">
        <w:t>. Press release, 7 October 2008.</w:t>
      </w:r>
    </w:p>
  </w:footnote>
  <w:footnote w:id="136">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1038:e ställför</w:t>
      </w:r>
      <w:r w:rsidRPr="00675511">
        <w:rPr>
          <w:i/>
        </w:rPr>
        <w:t>e</w:t>
      </w:r>
      <w:r w:rsidRPr="00675511">
        <w:rPr>
          <w:i/>
        </w:rPr>
        <w:t>trädarmöte den 15 oktober 2008</w:t>
      </w:r>
      <w:r w:rsidRPr="00675511">
        <w:t>. Telemeddelande (A), mnr STRA/20081017-1, 2008-10-15, UD-SP, dnr 105.</w:t>
      </w:r>
    </w:p>
  </w:footnote>
  <w:footnote w:id="137">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1044:e ställför</w:t>
      </w:r>
      <w:r w:rsidRPr="00675511">
        <w:rPr>
          <w:i/>
        </w:rPr>
        <w:t>e</w:t>
      </w:r>
      <w:r w:rsidRPr="00675511">
        <w:rPr>
          <w:i/>
        </w:rPr>
        <w:t>trädarmöte …</w:t>
      </w:r>
      <w:r w:rsidRPr="00675511">
        <w:t>, 2008-12-10, UD-SP, dnr 126.</w:t>
      </w:r>
    </w:p>
  </w:footnote>
  <w:footnote w:id="138">
    <w:p w:rsidR="004620EB" w:rsidRPr="00675511" w:rsidRDefault="004620EB" w:rsidP="00B26416">
      <w:pPr>
        <w:pStyle w:val="Fotnotstext"/>
      </w:pPr>
      <w:r w:rsidRPr="00675511">
        <w:rPr>
          <w:rStyle w:val="Fotnotsreferens"/>
        </w:rPr>
        <w:footnoteRef/>
      </w:r>
      <w:r w:rsidRPr="00675511">
        <w:t xml:space="preserve"> Per Sjögren, ambassadör, Sveriges ständiga representation vid Europarådet. Intervju 2008-10-05 och 2008-12-15.</w:t>
      </w:r>
    </w:p>
  </w:footnote>
  <w:footnote w:id="139">
    <w:p w:rsidR="004620EB" w:rsidRPr="00675511" w:rsidRDefault="004620EB" w:rsidP="00B26416">
      <w:pPr>
        <w:pStyle w:val="Fotnotstext"/>
      </w:pPr>
      <w:r w:rsidRPr="00675511">
        <w:rPr>
          <w:rStyle w:val="Fotnotsreferens"/>
        </w:rPr>
        <w:footnoteRef/>
      </w:r>
      <w:r w:rsidRPr="00675511">
        <w:rPr>
          <w:spacing w:val="-4"/>
        </w:rPr>
        <w:t xml:space="preserve"> </w:t>
      </w:r>
      <w:r w:rsidRPr="00675511">
        <w:rPr>
          <w:spacing w:val="-4"/>
          <w:szCs w:val="16"/>
        </w:rPr>
        <w:t xml:space="preserve">Parliamentary Assembly (2008), </w:t>
      </w:r>
      <w:r w:rsidRPr="00675511">
        <w:rPr>
          <w:i/>
          <w:spacing w:val="-4"/>
          <w:szCs w:val="16"/>
        </w:rPr>
        <w:t>Assembly debate, Tue</w:t>
      </w:r>
      <w:r w:rsidRPr="00675511">
        <w:rPr>
          <w:i/>
          <w:spacing w:val="-4"/>
          <w:szCs w:val="16"/>
        </w:rPr>
        <w:t>s</w:t>
      </w:r>
      <w:r w:rsidRPr="00675511">
        <w:rPr>
          <w:i/>
          <w:spacing w:val="-4"/>
          <w:szCs w:val="16"/>
        </w:rPr>
        <w:t>day 30 September 2008 at 3 p.m</w:t>
      </w:r>
      <w:r w:rsidRPr="00675511">
        <w:rPr>
          <w:spacing w:val="-4"/>
        </w:rPr>
        <w:t>.</w:t>
      </w:r>
    </w:p>
  </w:footnote>
  <w:footnote w:id="14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1032:a ställför</w:t>
      </w:r>
      <w:r w:rsidRPr="00675511">
        <w:rPr>
          <w:i/>
        </w:rPr>
        <w:t>e</w:t>
      </w:r>
      <w:r w:rsidRPr="00675511">
        <w:rPr>
          <w:i/>
        </w:rPr>
        <w:t>trädarmöte …</w:t>
      </w:r>
      <w:r w:rsidRPr="00675511">
        <w:t>, 2008-07-16, UD-SP, dnr 68.</w:t>
      </w:r>
    </w:p>
  </w:footnote>
  <w:footnote w:id="141">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w:t>
      </w:r>
    </w:p>
  </w:footnote>
  <w:footnote w:id="142">
    <w:p w:rsidR="004620EB" w:rsidRPr="00675511" w:rsidRDefault="004620EB" w:rsidP="00B26416">
      <w:pPr>
        <w:pStyle w:val="Fotnotstext"/>
      </w:pPr>
      <w:r w:rsidRPr="00675511">
        <w:rPr>
          <w:rStyle w:val="Fotnotsreferens"/>
        </w:rPr>
        <w:footnoteRef/>
      </w:r>
      <w:r w:rsidRPr="00675511">
        <w:t xml:space="preserve"> Per Sjögren, ambassadör, Sveriges ständiga representation vid Europarådet. Intervju 2008-10-05.</w:t>
      </w:r>
    </w:p>
  </w:footnote>
  <w:footnote w:id="143">
    <w:p w:rsidR="004620EB" w:rsidRPr="00675511" w:rsidRDefault="004620EB" w:rsidP="00B26416">
      <w:pPr>
        <w:pStyle w:val="Fotnotstext"/>
      </w:pPr>
      <w:r w:rsidRPr="00675511">
        <w:rPr>
          <w:rStyle w:val="Fotnotsreferens"/>
        </w:rPr>
        <w:footnoteRef/>
      </w:r>
      <w:r w:rsidRPr="00675511">
        <w:t> Per Sjögren, ambassadör, Sveriges ständiga representation vid Europarådet. Intervju 2008-10-05.</w:t>
      </w:r>
    </w:p>
  </w:footnote>
  <w:footnote w:id="144">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1029:e ställför</w:t>
      </w:r>
      <w:r w:rsidRPr="00675511">
        <w:rPr>
          <w:i/>
        </w:rPr>
        <w:t>e</w:t>
      </w:r>
      <w:r w:rsidRPr="00675511">
        <w:rPr>
          <w:i/>
        </w:rPr>
        <w:t>trädarmöte …</w:t>
      </w:r>
      <w:r w:rsidRPr="00675511">
        <w:t>, 2008-06-12, UD-SP, dnr 56.</w:t>
      </w:r>
    </w:p>
  </w:footnote>
  <w:footnote w:id="145">
    <w:p w:rsidR="004620EB" w:rsidRPr="00675511" w:rsidRDefault="004620EB" w:rsidP="00B26416">
      <w:pPr>
        <w:pStyle w:val="Fotnotstext"/>
      </w:pPr>
      <w:r w:rsidRPr="00675511">
        <w:rPr>
          <w:rStyle w:val="Fotnotsreferens"/>
        </w:rPr>
        <w:footnoteRef/>
      </w:r>
      <w:r w:rsidRPr="00675511">
        <w:t xml:space="preserve"> Tallberg (2001), </w:t>
      </w:r>
      <w:r w:rsidRPr="00675511">
        <w:rPr>
          <w:i/>
        </w:rPr>
        <w:t>När Europa …</w:t>
      </w:r>
      <w:r w:rsidRPr="00675511">
        <w:t>,</w:t>
      </w:r>
      <w:r w:rsidRPr="00675511">
        <w:rPr>
          <w:i/>
        </w:rPr>
        <w:t xml:space="preserve"> </w:t>
      </w:r>
      <w:r w:rsidRPr="00675511">
        <w:t>s. 21.</w:t>
      </w:r>
    </w:p>
  </w:footnote>
  <w:footnote w:id="146">
    <w:p w:rsidR="004620EB" w:rsidRPr="00675511" w:rsidRDefault="004620EB" w:rsidP="00B26416">
      <w:pPr>
        <w:pStyle w:val="Fotnotstext"/>
      </w:pPr>
      <w:r w:rsidRPr="00675511">
        <w:rPr>
          <w:rStyle w:val="Fotnotsreferens"/>
        </w:rPr>
        <w:footnoteRef/>
      </w:r>
      <w:r w:rsidRPr="00675511">
        <w:t> Se Europarådets webbplats för ytterligare information om Warszawatoppmötet.</w:t>
      </w:r>
    </w:p>
  </w:footnote>
  <w:footnote w:id="147">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1026:e ställför</w:t>
      </w:r>
      <w:r w:rsidRPr="00675511">
        <w:rPr>
          <w:i/>
        </w:rPr>
        <w:t>e</w:t>
      </w:r>
      <w:r w:rsidRPr="00675511">
        <w:rPr>
          <w:i/>
        </w:rPr>
        <w:t>trädarmöte den 14–15 maj 2008</w:t>
      </w:r>
      <w:r w:rsidRPr="00675511">
        <w:t>. Telemeddelande (A), mnr STR/200805-20-1, 2008-05-16, UD-SP, dnr 51.</w:t>
      </w:r>
    </w:p>
  </w:footnote>
  <w:footnote w:id="148">
    <w:p w:rsidR="004620EB" w:rsidRPr="00675511" w:rsidRDefault="004620EB" w:rsidP="00B26416">
      <w:pPr>
        <w:pStyle w:val="Fotnotstext"/>
      </w:pPr>
      <w:r w:rsidRPr="00675511">
        <w:rPr>
          <w:rStyle w:val="Fotnotsreferens"/>
        </w:rPr>
        <w:footnoteRef/>
      </w:r>
      <w:r w:rsidRPr="00675511">
        <w:t xml:space="preserve"> Ulrich Bohner, generalsekreterare, Europarådets kongress av lokala och regionala my</w:t>
      </w:r>
      <w:r w:rsidRPr="00675511">
        <w:t>n</w:t>
      </w:r>
      <w:r w:rsidRPr="00675511">
        <w:t>digheter. Intervju 2008-09-29.</w:t>
      </w:r>
    </w:p>
  </w:footnote>
  <w:footnote w:id="149">
    <w:p w:rsidR="004620EB" w:rsidRPr="00675511" w:rsidRDefault="004620EB" w:rsidP="00B26416">
      <w:pPr>
        <w:pStyle w:val="Fotnotstext"/>
      </w:pPr>
      <w:r w:rsidRPr="00675511">
        <w:rPr>
          <w:rStyle w:val="Fotnotsreferens"/>
          <w:sz w:val="17"/>
        </w:rPr>
        <w:footnoteRef/>
      </w:r>
      <w:r w:rsidRPr="00675511">
        <w:t xml:space="preserve"> Per Sjögren, ambassadör, Sveriges ständiga representation vid Europarådet. Intervju 2008-10-05.</w:t>
      </w:r>
    </w:p>
  </w:footnote>
  <w:footnote w:id="150">
    <w:p w:rsidR="004620EB" w:rsidRPr="00675511" w:rsidRDefault="004620EB" w:rsidP="00B26416">
      <w:pPr>
        <w:pStyle w:val="Fotnotstext"/>
      </w:pPr>
      <w:r w:rsidRPr="00675511">
        <w:rPr>
          <w:rStyle w:val="Fotnotsreferens"/>
          <w:sz w:val="17"/>
        </w:rPr>
        <w:footnoteRef/>
      </w:r>
      <w:r w:rsidRPr="00675511">
        <w:t xml:space="preserve"> Gabriella Battaini-Dragoni, generaldirektör, Europarådets generaldirektorat för utbil</w:t>
      </w:r>
      <w:r w:rsidRPr="00675511">
        <w:t>d</w:t>
      </w:r>
      <w:r w:rsidRPr="00675511">
        <w:t>ning, kultur, ungdom och sport. Intervju 2008-10-02.</w:t>
      </w:r>
    </w:p>
  </w:footnote>
  <w:footnote w:id="151">
    <w:p w:rsidR="004620EB" w:rsidRPr="00675511" w:rsidRDefault="004620EB" w:rsidP="00B26416">
      <w:pPr>
        <w:pStyle w:val="Fotnotstext"/>
      </w:pPr>
      <w:r w:rsidRPr="00675511">
        <w:rPr>
          <w:rStyle w:val="Fotnotsreferens"/>
          <w:sz w:val="17"/>
        </w:rPr>
        <w:footnoteRef/>
      </w:r>
      <w:r w:rsidRPr="00675511">
        <w:t xml:space="preserve"> Council of Europe (2008), </w:t>
      </w:r>
      <w:r w:rsidRPr="00675511">
        <w:rPr>
          <w:i/>
        </w:rPr>
        <w:t>Power and empowerment …</w:t>
      </w:r>
      <w:r w:rsidRPr="00675511">
        <w:t>, s. 24.</w:t>
      </w:r>
    </w:p>
  </w:footnote>
  <w:footnote w:id="152">
    <w:p w:rsidR="004620EB" w:rsidRPr="00675511" w:rsidRDefault="004620EB" w:rsidP="00B26416">
      <w:pPr>
        <w:pStyle w:val="Fotnotstext"/>
      </w:pPr>
      <w:r w:rsidRPr="00675511">
        <w:rPr>
          <w:rStyle w:val="Fotnotsreferens"/>
          <w:sz w:val="17"/>
        </w:rPr>
        <w:footnoteRef/>
      </w:r>
      <w:r w:rsidRPr="00675511">
        <w:t xml:space="preserve"> Ulrich Bohner, generalsekreterare, Europarådets kongress av lokala och regionala my</w:t>
      </w:r>
      <w:r w:rsidRPr="00675511">
        <w:t>n</w:t>
      </w:r>
      <w:r w:rsidRPr="00675511">
        <w:t>digheter. Intervju 2008-09-29.</w:t>
      </w:r>
    </w:p>
  </w:footnote>
  <w:footnote w:id="153">
    <w:p w:rsidR="004620EB" w:rsidRPr="00675511" w:rsidRDefault="004620EB" w:rsidP="00B26416">
      <w:pPr>
        <w:pStyle w:val="Fotnotstext"/>
      </w:pPr>
      <w:r w:rsidRPr="00675511">
        <w:rPr>
          <w:rStyle w:val="Fotnotsreferens"/>
          <w:sz w:val="17"/>
        </w:rPr>
        <w:footnoteRef/>
      </w:r>
      <w:r w:rsidRPr="00675511">
        <w:t xml:space="preserve"> Axel Moberg, departementsråd, och Peter Mossop, departementssekreterare, enh</w:t>
      </w:r>
      <w:r w:rsidRPr="00675511">
        <w:t>e</w:t>
      </w:r>
      <w:r w:rsidRPr="00675511">
        <w:t>ten för säkerhetspolitik, Utrikesdepa</w:t>
      </w:r>
      <w:r w:rsidRPr="00675511">
        <w:t>r</w:t>
      </w:r>
      <w:r w:rsidRPr="00675511">
        <w:t>tementet. Intervju 2008-12-10.</w:t>
      </w:r>
    </w:p>
  </w:footnote>
  <w:footnote w:id="154">
    <w:p w:rsidR="004620EB" w:rsidRPr="00675511" w:rsidRDefault="004620EB" w:rsidP="00B26416">
      <w:pPr>
        <w:pStyle w:val="Fotnotstext"/>
      </w:pPr>
      <w:r w:rsidRPr="00675511">
        <w:rPr>
          <w:rStyle w:val="Fotnotsreferens"/>
          <w:sz w:val="17"/>
        </w:rPr>
        <w:footnoteRef/>
      </w:r>
      <w:r w:rsidRPr="00675511">
        <w:t xml:space="preserve"> Per Sjögren, ambassadör, Sveriges ständiga representation vid Europarådet. Inte</w:t>
      </w:r>
      <w:r w:rsidRPr="00675511">
        <w:t>r</w:t>
      </w:r>
      <w:r w:rsidRPr="00675511">
        <w:t>vjuer 2008-10-05 och 2008-12-15.</w:t>
      </w:r>
    </w:p>
  </w:footnote>
  <w:footnote w:id="155">
    <w:p w:rsidR="004620EB" w:rsidRPr="00675511" w:rsidRDefault="004620EB" w:rsidP="00B26416">
      <w:pPr>
        <w:pStyle w:val="Fotnotstext"/>
      </w:pPr>
      <w:r w:rsidRPr="00675511">
        <w:rPr>
          <w:rStyle w:val="Fotnotsreferens"/>
        </w:rPr>
        <w:footnoteRef/>
      </w:r>
      <w:r w:rsidRPr="00675511">
        <w:t xml:space="preserve"> Eva Ekmehag, kansliråd, enheten för Europeiska unionen, Utrikesdepartementet. Skriftlig uppgift 2008-12-20.</w:t>
      </w:r>
    </w:p>
  </w:footnote>
  <w:footnote w:id="156">
    <w:p w:rsidR="004620EB" w:rsidRPr="00675511" w:rsidRDefault="004620EB" w:rsidP="00B26416">
      <w:pPr>
        <w:pStyle w:val="Fotnotstext"/>
      </w:pPr>
      <w:r w:rsidRPr="00675511">
        <w:rPr>
          <w:rStyle w:val="Fotnotsreferens"/>
        </w:rPr>
        <w:footnoteRef/>
      </w:r>
      <w:r w:rsidRPr="00675511">
        <w:t> Se regeringens webbplats http://www.manskligarattigheter.gov.se/.</w:t>
      </w:r>
    </w:p>
  </w:footnote>
  <w:footnote w:id="157">
    <w:p w:rsidR="004620EB" w:rsidRPr="00675511" w:rsidRDefault="004620EB" w:rsidP="00B26416">
      <w:pPr>
        <w:pStyle w:val="Fotnotstext"/>
      </w:pPr>
      <w:r w:rsidRPr="00675511">
        <w:rPr>
          <w:rStyle w:val="Fotnotsreferens"/>
        </w:rPr>
        <w:footnoteRef/>
      </w:r>
      <w:r w:rsidRPr="00675511">
        <w:t xml:space="preserve"> Jean-Louis Laurens, generaldirektör, Europarådets generaldirektorat för demokrati och politiska frågor. Intervju 2008-09-29.</w:t>
      </w:r>
    </w:p>
  </w:footnote>
  <w:footnote w:id="158">
    <w:p w:rsidR="004620EB" w:rsidRPr="00675511" w:rsidRDefault="004620EB" w:rsidP="00B26416">
      <w:pPr>
        <w:pStyle w:val="Fotnotstext"/>
      </w:pPr>
      <w:r w:rsidRPr="00675511">
        <w:rPr>
          <w:rStyle w:val="Fotnotsreferens"/>
          <w:sz w:val="17"/>
        </w:rPr>
        <w:footnoteRef/>
      </w:r>
      <w:r w:rsidRPr="00675511">
        <w:t xml:space="preserve"> Inger Kalmerborn, ämnesråd, </w:t>
      </w:r>
      <w:r w:rsidRPr="00675511">
        <w:rPr>
          <w:color w:val="000000"/>
        </w:rPr>
        <w:t>enheten för folkrätt, mänskliga rättigheter och trakta</w:t>
      </w:r>
      <w:r w:rsidRPr="00675511">
        <w:rPr>
          <w:color w:val="000000"/>
        </w:rPr>
        <w:t>t</w:t>
      </w:r>
      <w:r w:rsidRPr="00675511">
        <w:rPr>
          <w:color w:val="000000"/>
        </w:rPr>
        <w:t>rätt</w:t>
      </w:r>
      <w:r w:rsidRPr="00675511">
        <w:t xml:space="preserve"> Utrikesdepartementet. Skriftlig uppgift 2008-12-09; Jeroen Schokkenbroek, chef för utvec</w:t>
      </w:r>
      <w:r w:rsidRPr="00675511">
        <w:t>k</w:t>
      </w:r>
      <w:r w:rsidRPr="00675511">
        <w:t>lingsavdelningen för mänskliga rättigheter, Europarådets generaldirektorat för mänskliga rättigheter och rätt</w:t>
      </w:r>
      <w:r w:rsidRPr="00675511">
        <w:t>s</w:t>
      </w:r>
      <w:r w:rsidRPr="00675511">
        <w:t>liga frågor. Intervju 2008-10-02.</w:t>
      </w:r>
    </w:p>
  </w:footnote>
  <w:footnote w:id="159">
    <w:p w:rsidR="004620EB" w:rsidRPr="00675511" w:rsidRDefault="004620EB" w:rsidP="00B26416">
      <w:pPr>
        <w:pStyle w:val="Fotnotstext"/>
      </w:pPr>
      <w:r w:rsidRPr="00675511">
        <w:rPr>
          <w:rStyle w:val="Fotnotsreferens"/>
          <w:sz w:val="17"/>
        </w:rPr>
        <w:footnoteRef/>
      </w:r>
      <w:r w:rsidRPr="00675511">
        <w:t xml:space="preserve"> Inger Kalmerborn, ämnesråd, </w:t>
      </w:r>
      <w:r w:rsidRPr="00675511">
        <w:rPr>
          <w:color w:val="000000"/>
        </w:rPr>
        <w:t>enhet för folkrätt, mänskliga rä</w:t>
      </w:r>
      <w:r w:rsidRPr="00675511">
        <w:rPr>
          <w:color w:val="000000"/>
        </w:rPr>
        <w:t>t</w:t>
      </w:r>
      <w:r w:rsidRPr="00675511">
        <w:rPr>
          <w:color w:val="000000"/>
        </w:rPr>
        <w:t>tigheter och traktaträtt</w:t>
      </w:r>
      <w:r w:rsidRPr="00675511">
        <w:t xml:space="preserve"> Utrikesdepartementet. Skriftlig uppgift 2008-12-09.</w:t>
      </w:r>
    </w:p>
  </w:footnote>
  <w:footnote w:id="160">
    <w:p w:rsidR="004620EB" w:rsidRPr="00675511" w:rsidRDefault="004620EB" w:rsidP="00B26416">
      <w:pPr>
        <w:pStyle w:val="Fotnotstext"/>
      </w:pPr>
      <w:r w:rsidRPr="00675511">
        <w:rPr>
          <w:rStyle w:val="Fotnotsreferens"/>
          <w:sz w:val="17"/>
        </w:rPr>
        <w:footnoteRef/>
      </w:r>
      <w:r w:rsidRPr="00675511">
        <w:t xml:space="preserve"> Kerstin Ödman, kansliråd, enheten för EU- och internationell samordning, Socia</w:t>
      </w:r>
      <w:r w:rsidRPr="00675511">
        <w:t>l</w:t>
      </w:r>
      <w:r w:rsidRPr="00675511">
        <w:t>departementet. Skriftlig uppgift 2008-12-16.</w:t>
      </w:r>
    </w:p>
  </w:footnote>
  <w:footnote w:id="161">
    <w:p w:rsidR="004620EB" w:rsidRPr="00675511" w:rsidRDefault="004620EB" w:rsidP="00B26416">
      <w:pPr>
        <w:pStyle w:val="Fotnotstext"/>
      </w:pPr>
      <w:r w:rsidRPr="00675511">
        <w:rPr>
          <w:rStyle w:val="Fotnotsreferens"/>
          <w:sz w:val="17"/>
        </w:rPr>
        <w:footnoteRef/>
      </w:r>
      <w:r w:rsidRPr="00675511">
        <w:t xml:space="preserve"> Socialdepartementet (2008), </w:t>
      </w:r>
      <w:r w:rsidRPr="00675511">
        <w:rPr>
          <w:i/>
        </w:rPr>
        <w:t>Rapport från konferensen Protecting and promoting the rights of persons with disabilities in Europe, 29–30 november 2008 i Strasbourg</w:t>
      </w:r>
      <w:r w:rsidRPr="00675511">
        <w:t>. Pm.</w:t>
      </w:r>
    </w:p>
  </w:footnote>
  <w:footnote w:id="162">
    <w:p w:rsidR="004620EB" w:rsidRPr="00675511" w:rsidRDefault="004620EB" w:rsidP="00B26416">
      <w:pPr>
        <w:pStyle w:val="Fotnotstext"/>
      </w:pPr>
      <w:r w:rsidRPr="00675511">
        <w:rPr>
          <w:rStyle w:val="Fotnotsreferens"/>
          <w:sz w:val="17"/>
        </w:rPr>
        <w:footnoteRef/>
      </w:r>
      <w:r w:rsidRPr="00675511">
        <w:t xml:space="preserve"> Elin Strand, sekreterare, delegationen för romska frågor, Integrations- och jä</w:t>
      </w:r>
      <w:r w:rsidRPr="00675511">
        <w:t>m</w:t>
      </w:r>
      <w:r w:rsidRPr="00675511">
        <w:t>ställdhetsdepartementet. Skriftlig uppgift 2008-12-01.</w:t>
      </w:r>
    </w:p>
  </w:footnote>
  <w:footnote w:id="163">
    <w:p w:rsidR="004620EB" w:rsidRPr="00675511" w:rsidRDefault="004620EB" w:rsidP="00B26416">
      <w:pPr>
        <w:pStyle w:val="Fotnotstext"/>
      </w:pPr>
      <w:r w:rsidRPr="00675511">
        <w:rPr>
          <w:rStyle w:val="Fotnotsreferens"/>
          <w:sz w:val="17"/>
        </w:rPr>
        <w:footnoteRef/>
      </w:r>
      <w:r w:rsidRPr="00675511">
        <w:t xml:space="preserve"> Europarådets svenska delegation (2008), </w:t>
      </w:r>
      <w:r w:rsidRPr="00675511">
        <w:rPr>
          <w:i/>
        </w:rPr>
        <w:t>Anteckningar förda vid uppvaktningen hos justitieministerns statssekreterare tisdagen den 9 september 2008</w:t>
      </w:r>
      <w:r w:rsidRPr="00675511">
        <w:t>. Pm, 2008-09-10 med bilaga.</w:t>
      </w:r>
    </w:p>
  </w:footnote>
  <w:footnote w:id="164">
    <w:p w:rsidR="004620EB" w:rsidRPr="00675511" w:rsidRDefault="004620EB" w:rsidP="00B26416">
      <w:pPr>
        <w:pStyle w:val="Fotnotstext"/>
      </w:pPr>
      <w:r w:rsidRPr="00675511">
        <w:rPr>
          <w:rStyle w:val="Fotnotsreferens"/>
          <w:sz w:val="17"/>
        </w:rPr>
        <w:footnoteRef/>
      </w:r>
      <w:r w:rsidRPr="00675511">
        <w:t xml:space="preserve"> Gunilla Berglund, kansliråd, straffrättsenheten Justitiedepartementet. Muntlig uppgift 2008-12-16.</w:t>
      </w:r>
    </w:p>
  </w:footnote>
  <w:footnote w:id="165">
    <w:p w:rsidR="004620EB" w:rsidRPr="00675511" w:rsidRDefault="004620EB" w:rsidP="00F6191E">
      <w:pPr>
        <w:pStyle w:val="Fotnotstext"/>
        <w:jc w:val="left"/>
      </w:pPr>
      <w:r w:rsidRPr="00675511">
        <w:rPr>
          <w:rStyle w:val="Fotnotsreferens"/>
        </w:rPr>
        <w:footnoteRef/>
      </w:r>
      <w:r w:rsidRPr="00675511">
        <w:rPr>
          <w:rStyle w:val="Fotnotsreferens"/>
        </w:rPr>
        <w:t xml:space="preserve"> </w:t>
      </w:r>
      <w:r w:rsidRPr="00675511">
        <w:t>Vid mötet med det politiska utskottet informerade migrationsminister Tobias Bil</w:t>
      </w:r>
      <w:r w:rsidRPr="00675511">
        <w:t>l</w:t>
      </w:r>
      <w:r w:rsidRPr="00675511">
        <w:t>ström om den svenska regeringens syn på ekonomisk migration. Billström deltog senare som företrädare för det svenska ordförandeskapet vid Europarådets migration</w:t>
      </w:r>
      <w:r w:rsidRPr="00675511">
        <w:t>s</w:t>
      </w:r>
      <w:r w:rsidRPr="00675511">
        <w:t xml:space="preserve">konferens i Kiev den 4–5 september 2008. Se Europarådets webbplats för ytterligare information </w:t>
      </w:r>
      <w:r w:rsidRPr="00675511">
        <w:rPr>
          <w:szCs w:val="17"/>
        </w:rPr>
        <w:t>http://www.coe.int/t/dc/files/ minis</w:t>
      </w:r>
      <w:r w:rsidRPr="00675511">
        <w:rPr>
          <w:szCs w:val="17"/>
        </w:rPr>
        <w:t>t</w:t>
      </w:r>
      <w:r w:rsidRPr="00675511">
        <w:rPr>
          <w:szCs w:val="17"/>
        </w:rPr>
        <w:t>er</w:t>
      </w:r>
      <w:r w:rsidRPr="00675511">
        <w:rPr>
          <w:szCs w:val="17"/>
        </w:rPr>
        <w:t>i</w:t>
      </w:r>
      <w:r w:rsidRPr="00675511">
        <w:rPr>
          <w:szCs w:val="17"/>
        </w:rPr>
        <w:t>al_conferences/2008_migration/default_en.asp.</w:t>
      </w:r>
    </w:p>
  </w:footnote>
  <w:footnote w:id="166">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Joint Committee Draft Minutes of the meeting held on 2 October </w:t>
      </w:r>
      <w:smartTag w:uri="urn:schemas-microsoft-com:office:smarttags" w:element="metricconverter">
        <w:smartTagPr>
          <w:attr w:name="ProductID" w:val="2008 in"/>
        </w:smartTagPr>
        <w:r w:rsidRPr="00675511">
          <w:rPr>
            <w:i/>
          </w:rPr>
          <w:t>2008 in</w:t>
        </w:r>
      </w:smartTag>
      <w:r w:rsidRPr="00675511">
        <w:rPr>
          <w:i/>
        </w:rPr>
        <w:t xml:space="preserve"> </w:t>
      </w:r>
      <w:smartTag w:uri="urn:schemas-microsoft-com:office:smarttags" w:element="place">
        <w:smartTag w:uri="urn:schemas-microsoft-com:office:smarttags" w:element="City">
          <w:r w:rsidRPr="00675511">
            <w:rPr>
              <w:i/>
            </w:rPr>
            <w:t>Strasbourg</w:t>
          </w:r>
        </w:smartTag>
      </w:smartTag>
      <w:r w:rsidRPr="00675511">
        <w:t xml:space="preserve">. AS/CM-Mix (2008) PV 4, </w:t>
      </w:r>
      <w:r w:rsidRPr="00675511">
        <w:rPr>
          <w:bCs/>
        </w:rPr>
        <w:t>27 October 2008.</w:t>
      </w:r>
    </w:p>
  </w:footnote>
  <w:footnote w:id="167">
    <w:p w:rsidR="004620EB" w:rsidRPr="00675511" w:rsidRDefault="004620EB" w:rsidP="00B26416">
      <w:pPr>
        <w:pStyle w:val="Fotnotstext"/>
      </w:pPr>
      <w:r w:rsidRPr="00675511">
        <w:rPr>
          <w:rStyle w:val="Fotnotsreferens"/>
          <w:sz w:val="17"/>
        </w:rPr>
        <w:footnoteRef/>
      </w:r>
      <w:r w:rsidRPr="00675511">
        <w:t xml:space="preserve"> Mateo Sorinas, generalsekreterare, Europarådets parlamentariska församling. I</w:t>
      </w:r>
      <w:r w:rsidRPr="00675511">
        <w:t>n</w:t>
      </w:r>
      <w:r w:rsidRPr="00675511">
        <w:t>tervju 2008-10-06.</w:t>
      </w:r>
    </w:p>
  </w:footnote>
  <w:footnote w:id="168">
    <w:p w:rsidR="004620EB" w:rsidRPr="00675511" w:rsidRDefault="004620EB" w:rsidP="00B26416">
      <w:pPr>
        <w:spacing w:before="0" w:line="180" w:lineRule="exact"/>
        <w:rPr>
          <w:sz w:val="22"/>
          <w:szCs w:val="22"/>
        </w:rPr>
      </w:pPr>
      <w:r w:rsidRPr="00675511">
        <w:rPr>
          <w:rStyle w:val="Fotnotsreferens"/>
          <w:sz w:val="17"/>
        </w:rPr>
        <w:footnoteRef/>
      </w:r>
      <w:r w:rsidRPr="00675511">
        <w:t> </w:t>
      </w:r>
      <w:r w:rsidRPr="00675511">
        <w:rPr>
          <w:sz w:val="16"/>
        </w:rPr>
        <w:t xml:space="preserve">Parliamentary Assembly (2008), </w:t>
      </w:r>
      <w:r w:rsidRPr="00675511">
        <w:rPr>
          <w:i/>
          <w:sz w:val="16"/>
        </w:rPr>
        <w:t>Assembly debate, Tue</w:t>
      </w:r>
      <w:r w:rsidRPr="00675511">
        <w:rPr>
          <w:i/>
          <w:sz w:val="16"/>
        </w:rPr>
        <w:t>s</w:t>
      </w:r>
      <w:r w:rsidRPr="00675511">
        <w:rPr>
          <w:i/>
          <w:sz w:val="16"/>
        </w:rPr>
        <w:t>day 30 September 2008 at 3 p.m.;</w:t>
      </w:r>
      <w:r w:rsidRPr="00675511">
        <w:t xml:space="preserve"> </w:t>
      </w:r>
      <w:r w:rsidRPr="00675511">
        <w:rPr>
          <w:sz w:val="16"/>
        </w:rPr>
        <w:t xml:space="preserve">Parliamentary Assembly (2008), Assembly debate, Thursday 2 October 2008 at </w:t>
      </w:r>
      <w:smartTag w:uri="urn:schemas-microsoft-com:office:smarttags" w:element="metricconverter">
        <w:smartTagPr>
          <w:attr w:name="ProductID" w:val="10 a"/>
        </w:smartTagPr>
        <w:r w:rsidRPr="00675511">
          <w:rPr>
            <w:sz w:val="16"/>
          </w:rPr>
          <w:t>10 a</w:t>
        </w:r>
      </w:smartTag>
      <w:r w:rsidRPr="00675511">
        <w:rPr>
          <w:sz w:val="16"/>
        </w:rPr>
        <w:t>.m., 34th sitting. AS (2008) CR 34, 2 O</w:t>
      </w:r>
      <w:r w:rsidRPr="00675511">
        <w:rPr>
          <w:sz w:val="16"/>
        </w:rPr>
        <w:t>c</w:t>
      </w:r>
      <w:r w:rsidRPr="00675511">
        <w:rPr>
          <w:sz w:val="16"/>
        </w:rPr>
        <w:t xml:space="preserve">tober 2008; </w:t>
      </w:r>
      <w:r w:rsidRPr="00675511">
        <w:rPr>
          <w:sz w:val="16"/>
          <w:szCs w:val="16"/>
        </w:rPr>
        <w:t xml:space="preserve">Parliamentary Assembly (2008), </w:t>
      </w:r>
      <w:r w:rsidRPr="00675511">
        <w:rPr>
          <w:i/>
          <w:sz w:val="16"/>
          <w:szCs w:val="16"/>
        </w:rPr>
        <w:t>Assembly debate, Thur</w:t>
      </w:r>
      <w:r w:rsidRPr="00675511">
        <w:rPr>
          <w:i/>
          <w:sz w:val="16"/>
          <w:szCs w:val="16"/>
        </w:rPr>
        <w:t>s</w:t>
      </w:r>
      <w:r w:rsidRPr="00675511">
        <w:rPr>
          <w:i/>
          <w:sz w:val="16"/>
          <w:szCs w:val="16"/>
        </w:rPr>
        <w:t>day 2 October 2008 at 3 p.m.</w:t>
      </w:r>
    </w:p>
  </w:footnote>
  <w:footnote w:id="169">
    <w:p w:rsidR="004620EB" w:rsidRPr="00675511" w:rsidRDefault="004620EB" w:rsidP="00B26416">
      <w:pPr>
        <w:pStyle w:val="Fotnotstext"/>
      </w:pPr>
      <w:r w:rsidRPr="00675511">
        <w:rPr>
          <w:rStyle w:val="Fotnotsreferens"/>
        </w:rPr>
        <w:footnoteRef/>
      </w:r>
      <w:r w:rsidRPr="00675511">
        <w:t xml:space="preserve"> Göran Lindblad (m), ordförande för Sveriges delegation vid Europarådets parl</w:t>
      </w:r>
      <w:r w:rsidRPr="00675511">
        <w:t>a</w:t>
      </w:r>
      <w:r w:rsidRPr="00675511">
        <w:t>mentari</w:t>
      </w:r>
      <w:r w:rsidRPr="00675511">
        <w:t>s</w:t>
      </w:r>
      <w:r w:rsidRPr="00675511">
        <w:t>ka församling. Intervju 2008-12-09.</w:t>
      </w:r>
    </w:p>
  </w:footnote>
  <w:footnote w:id="170">
    <w:p w:rsidR="004620EB" w:rsidRPr="00675511" w:rsidRDefault="004620EB" w:rsidP="00B26416">
      <w:pPr>
        <w:pStyle w:val="Fotnotstext"/>
      </w:pPr>
      <w:r w:rsidRPr="00675511">
        <w:rPr>
          <w:rStyle w:val="Fotnotsreferens"/>
          <w:sz w:val="17"/>
        </w:rPr>
        <w:footnoteRef/>
      </w:r>
      <w:r w:rsidRPr="00675511">
        <w:t>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p>
  </w:footnote>
  <w:footnote w:id="171">
    <w:p w:rsidR="004620EB" w:rsidRPr="00675511" w:rsidRDefault="004620EB" w:rsidP="00B26416">
      <w:pPr>
        <w:pStyle w:val="Fotnotstext"/>
      </w:pPr>
      <w:r w:rsidRPr="00675511">
        <w:rPr>
          <w:rStyle w:val="Fotnotsreferens"/>
          <w:sz w:val="17"/>
        </w:rPr>
        <w:footnoteRef/>
      </w:r>
      <w:r w:rsidRPr="00675511">
        <w:t xml:space="preserve"> Se Regeringskansliets webbplats http://www.ud.se/sb/d/10332/a/112482; Gabriella Battaini-Dragoni, generaldirektör, Europarådets generaldirektorat för utbildning, ku</w:t>
      </w:r>
      <w:r w:rsidRPr="00675511">
        <w:t>l</w:t>
      </w:r>
      <w:r w:rsidRPr="00675511">
        <w:t>tur, ungdom och sport. Intervju 2008-10-02 och Kent Olsson (m), medlem av Sveriges delegation vid Europarådets parlamentariska försa</w:t>
      </w:r>
      <w:r w:rsidRPr="00675511">
        <w:t>m</w:t>
      </w:r>
      <w:r w:rsidRPr="00675511">
        <w:t>ling. Intervju 2008-12-11.</w:t>
      </w:r>
    </w:p>
  </w:footnote>
  <w:footnote w:id="172">
    <w:p w:rsidR="004620EB" w:rsidRPr="00675511" w:rsidRDefault="004620EB" w:rsidP="00B26416">
      <w:pPr>
        <w:pStyle w:val="Fotnotstext"/>
      </w:pPr>
      <w:r w:rsidRPr="00675511">
        <w:rPr>
          <w:rStyle w:val="Fotnotsreferens"/>
        </w:rPr>
        <w:footnoteRef/>
      </w:r>
      <w:r w:rsidRPr="00675511">
        <w:t xml:space="preserve"> Jean-Louis Laurens, generaldirektör, Europarådets generaldirektorat för demokrati och politiska frågor. Intervju 2008-09-29.</w:t>
      </w:r>
    </w:p>
  </w:footnote>
  <w:footnote w:id="173">
    <w:p w:rsidR="004620EB" w:rsidRPr="00675511" w:rsidRDefault="004620EB" w:rsidP="00B26416">
      <w:pPr>
        <w:pStyle w:val="Fotnotstext"/>
      </w:pPr>
      <w:r w:rsidRPr="00675511">
        <w:rPr>
          <w:rStyle w:val="Fotnotsreferens"/>
        </w:rPr>
        <w:footnoteRef/>
      </w:r>
      <w:r w:rsidRPr="00675511">
        <w:t xml:space="preserve"> Sverige har behandlat rekommendationerna i skr. 2005/06:95 </w:t>
      </w:r>
      <w:r w:rsidRPr="00675511">
        <w:rPr>
          <w:i/>
        </w:rPr>
        <w:t>En nationell han</w:t>
      </w:r>
      <w:r w:rsidRPr="00675511">
        <w:rPr>
          <w:i/>
        </w:rPr>
        <w:t>d</w:t>
      </w:r>
      <w:r w:rsidRPr="00675511">
        <w:rPr>
          <w:i/>
        </w:rPr>
        <w:t>lingsplan för de mänskliga rättigheterna 2006–2009</w:t>
      </w:r>
      <w:r w:rsidRPr="00675511">
        <w:t>.</w:t>
      </w:r>
    </w:p>
  </w:footnote>
  <w:footnote w:id="174">
    <w:p w:rsidR="004620EB" w:rsidRPr="00675511" w:rsidRDefault="004620EB" w:rsidP="00B26416">
      <w:pPr>
        <w:pStyle w:val="Fotnotstext"/>
      </w:pPr>
      <w:r w:rsidRPr="00675511">
        <w:rPr>
          <w:rStyle w:val="Fotnotsreferens"/>
          <w:sz w:val="17"/>
        </w:rPr>
        <w:footnoteRef/>
      </w:r>
      <w:r w:rsidRPr="00675511">
        <w:t xml:space="preserve"> Ministers’ Deputies (2006), </w:t>
      </w:r>
      <w:r w:rsidRPr="00675511">
        <w:rPr>
          <w:i/>
        </w:rPr>
        <w:t>979bis Meeting, 15 November 2006 – Report of the Group of Wise Persons to the Committee of Ministers</w:t>
      </w:r>
      <w:r w:rsidRPr="00675511">
        <w:t>. CM(2006)203, 15 November 2006.</w:t>
      </w:r>
    </w:p>
  </w:footnote>
  <w:footnote w:id="175">
    <w:p w:rsidR="004620EB" w:rsidRPr="00675511" w:rsidRDefault="004620EB" w:rsidP="00B26416">
      <w:pPr>
        <w:pStyle w:val="Fotnotstext"/>
      </w:pPr>
      <w:r w:rsidRPr="00675511">
        <w:rPr>
          <w:rStyle w:val="Fotnotsreferens"/>
          <w:sz w:val="17"/>
        </w:rPr>
        <w:footnoteRef/>
      </w:r>
      <w:r w:rsidRPr="00675511">
        <w:t xml:space="preserve"> Se Regeringskansliets webbplats </w:t>
      </w:r>
      <w:hyperlink r:id="rId16" w:history="1">
        <w:r w:rsidRPr="00675511">
          <w:rPr>
            <w:rStyle w:val="Hyperlnk"/>
          </w:rPr>
          <w:t>http://www.sweden.gov.se/s</w:t>
        </w:r>
        <w:r w:rsidRPr="00675511">
          <w:rPr>
            <w:rStyle w:val="Hyperlnk"/>
          </w:rPr>
          <w:t>b</w:t>
        </w:r>
        <w:r w:rsidRPr="00675511">
          <w:rPr>
            <w:rStyle w:val="Hyperlnk"/>
          </w:rPr>
          <w:t>/d/</w:t>
        </w:r>
        <w:r w:rsidRPr="00675511">
          <w:rPr>
            <w:rStyle w:val="Hyperlnk"/>
          </w:rPr>
          <w:t>1</w:t>
        </w:r>
        <w:r w:rsidRPr="00675511">
          <w:rPr>
            <w:rStyle w:val="Hyperlnk"/>
          </w:rPr>
          <w:t>928/a/113698</w:t>
        </w:r>
      </w:hyperlink>
      <w:r w:rsidRPr="00675511">
        <w:t>.</w:t>
      </w:r>
    </w:p>
  </w:footnote>
  <w:footnote w:id="176">
    <w:p w:rsidR="004620EB" w:rsidRPr="00675511" w:rsidRDefault="004620EB" w:rsidP="00B26416">
      <w:pPr>
        <w:pStyle w:val="Fotnotstext"/>
      </w:pPr>
      <w:r w:rsidRPr="00675511">
        <w:rPr>
          <w:rStyle w:val="Fotnotsreferens"/>
        </w:rPr>
        <w:footnoteRef/>
      </w:r>
      <w:r w:rsidRPr="00675511">
        <w:t xml:space="preserve"> Maud de Boer-Buquicchio, biträdande generalsekreterare, Europarådet. Intervju 2008-10-03.</w:t>
      </w:r>
    </w:p>
  </w:footnote>
  <w:footnote w:id="177">
    <w:p w:rsidR="004620EB" w:rsidRPr="00675511" w:rsidRDefault="004620EB" w:rsidP="00B26416">
      <w:pPr>
        <w:pStyle w:val="Fotnotstext"/>
      </w:pPr>
      <w:r w:rsidRPr="00675511">
        <w:rPr>
          <w:rStyle w:val="Fotnotsreferens"/>
          <w:sz w:val="17"/>
        </w:rPr>
        <w:footnoteRef/>
      </w:r>
      <w:r w:rsidRPr="00675511">
        <w:t xml:space="preserve"> Sveriges ständiga representation vid Europarådet (2008), </w:t>
      </w:r>
      <w:r w:rsidRPr="00675511">
        <w:rPr>
          <w:i/>
        </w:rPr>
        <w:t>Europarådets 1044:e ställför</w:t>
      </w:r>
      <w:r w:rsidRPr="00675511">
        <w:rPr>
          <w:i/>
        </w:rPr>
        <w:t>e</w:t>
      </w:r>
      <w:r w:rsidRPr="00675511">
        <w:rPr>
          <w:i/>
        </w:rPr>
        <w:t>trädarmöte …</w:t>
      </w:r>
      <w:r w:rsidRPr="00675511">
        <w:t>, 2008-12-10, UD-SP, dnr 126.</w:t>
      </w:r>
    </w:p>
  </w:footnote>
  <w:footnote w:id="178">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1044:e ställföreträdarmöte …</w:t>
      </w:r>
      <w:r w:rsidRPr="00675511">
        <w:t>, 2008-12-10, UD-SP, dnr 126; Per Sjögren, ambassadör, Sve</w:t>
      </w:r>
      <w:r w:rsidRPr="00675511">
        <w:softHyphen/>
        <w:t>riges ständiga representation vid Europ</w:t>
      </w:r>
      <w:r w:rsidRPr="00675511">
        <w:t>a</w:t>
      </w:r>
      <w:r w:rsidRPr="00675511">
        <w:t>rådet. Intervju 2008-10-05 och 2008-12-15.</w:t>
      </w:r>
    </w:p>
  </w:footnote>
  <w:footnote w:id="179">
    <w:p w:rsidR="004620EB" w:rsidRPr="00675511" w:rsidRDefault="004620EB" w:rsidP="00B26416">
      <w:pPr>
        <w:pStyle w:val="Fotnotstext"/>
      </w:pPr>
      <w:r w:rsidRPr="00675511">
        <w:rPr>
          <w:rStyle w:val="Fotnotsreferens"/>
        </w:rPr>
        <w:footnoteRef/>
      </w:r>
      <w:r w:rsidRPr="00675511">
        <w:t xml:space="preserve"> Se Regeringskansliets webbplats http://www.regeringen.se/sb/d/10</w:t>
      </w:r>
      <w:r w:rsidRPr="00675511">
        <w:t>0</w:t>
      </w:r>
      <w:r w:rsidRPr="00675511">
        <w:t>3</w:t>
      </w:r>
      <w:r w:rsidRPr="00675511">
        <w:t>6</w:t>
      </w:r>
      <w:r w:rsidRPr="00675511">
        <w:t>/a/</w:t>
      </w:r>
      <w:r w:rsidRPr="00675511">
        <w:t>1</w:t>
      </w:r>
      <w:r w:rsidRPr="00675511">
        <w:t xml:space="preserve">04565; Sveriges ständiga representation vid Europarådet (2008), </w:t>
      </w:r>
      <w:r w:rsidRPr="00675511">
        <w:rPr>
          <w:i/>
        </w:rPr>
        <w:t>Europarådets 118:e mini</w:t>
      </w:r>
      <w:r w:rsidRPr="00675511">
        <w:rPr>
          <w:i/>
        </w:rPr>
        <w:t>s</w:t>
      </w:r>
      <w:r w:rsidRPr="00675511">
        <w:rPr>
          <w:i/>
        </w:rPr>
        <w:t>term</w:t>
      </w:r>
      <w:r w:rsidRPr="00675511">
        <w:rPr>
          <w:i/>
        </w:rPr>
        <w:t>ö</w:t>
      </w:r>
      <w:r w:rsidRPr="00675511">
        <w:rPr>
          <w:i/>
        </w:rPr>
        <w:t>te …</w:t>
      </w:r>
      <w:r w:rsidRPr="00675511">
        <w:t>, 2008-05-09, UD-SP, dnr 48.</w:t>
      </w:r>
    </w:p>
  </w:footnote>
  <w:footnote w:id="18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Europarådets 1026:e ställför</w:t>
      </w:r>
      <w:r w:rsidRPr="00675511">
        <w:rPr>
          <w:i/>
        </w:rPr>
        <w:t>e</w:t>
      </w:r>
      <w:r w:rsidRPr="00675511">
        <w:rPr>
          <w:i/>
        </w:rPr>
        <w:t>trädarmöte …</w:t>
      </w:r>
      <w:r w:rsidRPr="00675511">
        <w:t>, 2008-05-16, UD-SP, dnr 51.</w:t>
      </w:r>
    </w:p>
  </w:footnote>
  <w:footnote w:id="181">
    <w:p w:rsidR="004620EB" w:rsidRPr="00675511" w:rsidRDefault="004620EB" w:rsidP="00B26416">
      <w:pPr>
        <w:pStyle w:val="Fotnotstext"/>
      </w:pPr>
      <w:r w:rsidRPr="00675511">
        <w:rPr>
          <w:rStyle w:val="Fotnotsreferens"/>
        </w:rPr>
        <w:footnoteRef/>
      </w:r>
      <w:r w:rsidRPr="00675511">
        <w:t xml:space="preserve"> Robert L. Larsson (red.) m.fl. (2008), </w:t>
      </w:r>
      <w:r w:rsidRPr="00675511">
        <w:rPr>
          <w:i/>
        </w:rPr>
        <w:t>Det kaukasiska lackmustestet. Konsekvenser och lärd</w:t>
      </w:r>
      <w:r w:rsidRPr="00675511">
        <w:rPr>
          <w:i/>
        </w:rPr>
        <w:t>o</w:t>
      </w:r>
      <w:r w:rsidRPr="00675511">
        <w:rPr>
          <w:i/>
        </w:rPr>
        <w:t>mar av det rysk-georgiska kriget i augusti 2008</w:t>
      </w:r>
      <w:r w:rsidRPr="00675511">
        <w:rPr>
          <w:rFonts w:cs="Arial"/>
        </w:rPr>
        <w:t>,</w:t>
      </w:r>
      <w:r w:rsidRPr="00675511">
        <w:t xml:space="preserve"> (underlagsrapport </w:t>
      </w:r>
      <w:r w:rsidRPr="00675511">
        <w:rPr>
          <w:rFonts w:cs="Arial"/>
        </w:rPr>
        <w:t xml:space="preserve">FOI-R-2563-SE). </w:t>
      </w:r>
      <w:smartTag w:uri="urn:schemas-microsoft-com:office:smarttags" w:element="place">
        <w:smartTag w:uri="urn:schemas-microsoft-com:office:smarttags" w:element="City">
          <w:r w:rsidRPr="00675511">
            <w:rPr>
              <w:rFonts w:cs="Arial"/>
            </w:rPr>
            <w:t>Stockholm</w:t>
          </w:r>
        </w:smartTag>
      </w:smartTag>
      <w:r w:rsidRPr="00675511">
        <w:rPr>
          <w:rFonts w:cs="Arial"/>
        </w:rPr>
        <w:t>: Totalförsvarets fors</w:t>
      </w:r>
      <w:r w:rsidRPr="00675511">
        <w:rPr>
          <w:rFonts w:cs="Arial"/>
        </w:rPr>
        <w:t>k</w:t>
      </w:r>
      <w:r w:rsidRPr="00675511">
        <w:rPr>
          <w:rFonts w:cs="Arial"/>
        </w:rPr>
        <w:t>ningsinstitut, s. 103.</w:t>
      </w:r>
    </w:p>
  </w:footnote>
  <w:footnote w:id="182">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Ministers’ Deputies (2008), </w:t>
      </w:r>
      <w:r w:rsidRPr="00675511">
        <w:rPr>
          <w:i/>
          <w:szCs w:val="16"/>
        </w:rPr>
        <w:t>Communication on the activities … (April–June 2008)</w:t>
      </w:r>
      <w:r w:rsidRPr="00675511">
        <w:t>.</w:t>
      </w:r>
    </w:p>
  </w:footnote>
  <w:footnote w:id="183">
    <w:p w:rsidR="004620EB" w:rsidRPr="00675511" w:rsidRDefault="004620EB" w:rsidP="00B26416">
      <w:pPr>
        <w:pStyle w:val="Fotnotstext"/>
      </w:pPr>
      <w:r w:rsidRPr="00675511">
        <w:rPr>
          <w:rStyle w:val="Fotnotsreferens"/>
        </w:rPr>
        <w:footnoteRef/>
      </w:r>
      <w:r w:rsidRPr="00675511">
        <w:t> Ministers’ Dep</w:t>
      </w:r>
      <w:r w:rsidRPr="00675511">
        <w:rPr>
          <w:spacing w:val="-2"/>
        </w:rPr>
        <w:t xml:space="preserve">uties (2008), </w:t>
      </w:r>
      <w:r w:rsidRPr="00675511">
        <w:rPr>
          <w:i/>
          <w:spacing w:val="-2"/>
        </w:rPr>
        <w:t xml:space="preserve">Situation in </w:t>
      </w:r>
      <w:smartTag w:uri="urn:schemas-microsoft-com:office:smarttags" w:element="country-region">
        <w:smartTag w:uri="urn:schemas-microsoft-com:office:smarttags" w:element="place">
          <w:r w:rsidRPr="00675511">
            <w:rPr>
              <w:i/>
              <w:spacing w:val="-2"/>
            </w:rPr>
            <w:t>Georgia</w:t>
          </w:r>
        </w:smartTag>
      </w:smartTag>
      <w:r w:rsidRPr="00675511">
        <w:rPr>
          <w:spacing w:val="-2"/>
        </w:rPr>
        <w:t>. Press release 575(2008), 9 A</w:t>
      </w:r>
      <w:r w:rsidRPr="00675511">
        <w:rPr>
          <w:spacing w:val="-2"/>
        </w:rPr>
        <w:t>u</w:t>
      </w:r>
      <w:r w:rsidRPr="00675511">
        <w:t>gust 2008.</w:t>
      </w:r>
    </w:p>
  </w:footnote>
  <w:footnote w:id="184">
    <w:p w:rsidR="004620EB" w:rsidRPr="00675511" w:rsidRDefault="004620EB" w:rsidP="00B26416">
      <w:pPr>
        <w:pStyle w:val="Fotnotstext"/>
      </w:pPr>
      <w:r w:rsidRPr="00675511">
        <w:rPr>
          <w:rStyle w:val="Fotnotsreferens"/>
        </w:rPr>
        <w:footnoteRef/>
      </w:r>
      <w:r w:rsidRPr="00675511">
        <w:t xml:space="preserve"> Utredningstjänstens översättning. Ministers’ Deputies (2008), </w:t>
      </w:r>
      <w:r w:rsidRPr="00675511">
        <w:rPr>
          <w:i/>
        </w:rPr>
        <w:t>Situation in Georgia</w:t>
      </w:r>
      <w:r w:rsidRPr="00675511">
        <w:t xml:space="preserve">. Press release 579(2008), 11 August 2008. Se även Ministers’ Deputies (2008), </w:t>
      </w:r>
      <w:r w:rsidRPr="00675511">
        <w:rPr>
          <w:i/>
        </w:rPr>
        <w:t>Chai</w:t>
      </w:r>
      <w:r w:rsidRPr="00675511">
        <w:rPr>
          <w:i/>
        </w:rPr>
        <w:t>r</w:t>
      </w:r>
      <w:r w:rsidRPr="00675511">
        <w:rPr>
          <w:i/>
        </w:rPr>
        <w:t>man of the Commi</w:t>
      </w:r>
      <w:r w:rsidRPr="00675511">
        <w:rPr>
          <w:i/>
        </w:rPr>
        <w:t>t</w:t>
      </w:r>
      <w:r w:rsidRPr="00675511">
        <w:rPr>
          <w:i/>
        </w:rPr>
        <w:t xml:space="preserve">tee of Ministers and Secretary General of the Council of Europe go to </w:t>
      </w:r>
      <w:smartTag w:uri="urn:schemas-microsoft-com:office:smarttags" w:element="place">
        <w:smartTag w:uri="urn:schemas-microsoft-com:office:smarttags" w:element="country-region">
          <w:r w:rsidRPr="00675511">
            <w:rPr>
              <w:i/>
            </w:rPr>
            <w:t>Georgia</w:t>
          </w:r>
        </w:smartTag>
      </w:smartTag>
      <w:r w:rsidRPr="00675511">
        <w:t>.</w:t>
      </w:r>
      <w:r w:rsidRPr="00675511">
        <w:rPr>
          <w:i/>
        </w:rPr>
        <w:t xml:space="preserve"> </w:t>
      </w:r>
      <w:r w:rsidRPr="00675511">
        <w:t>Press r</w:t>
      </w:r>
      <w:r w:rsidRPr="00675511">
        <w:t>e</w:t>
      </w:r>
      <w:r w:rsidRPr="00675511">
        <w:t>lease 578(2008), 11 August 2008.</w:t>
      </w:r>
    </w:p>
  </w:footnote>
  <w:footnote w:id="185">
    <w:p w:rsidR="004620EB" w:rsidRPr="00675511" w:rsidRDefault="004620EB" w:rsidP="00B26416">
      <w:pPr>
        <w:pStyle w:val="Fotnotstext"/>
      </w:pPr>
      <w:r w:rsidRPr="00675511">
        <w:rPr>
          <w:rStyle w:val="Fotnotsreferens"/>
        </w:rPr>
        <w:footnoteRef/>
      </w:r>
      <w:r w:rsidRPr="00675511">
        <w:t xml:space="preserve"> Axel Moberg, </w:t>
      </w:r>
      <w:r w:rsidRPr="00675511">
        <w:rPr>
          <w:color w:val="000000"/>
        </w:rPr>
        <w:t>departementsråd, enheten för säkerhetspolitik, Utrikesdepa</w:t>
      </w:r>
      <w:r w:rsidRPr="00675511">
        <w:rPr>
          <w:color w:val="000000"/>
        </w:rPr>
        <w:t>r</w:t>
      </w:r>
      <w:r w:rsidRPr="00675511">
        <w:rPr>
          <w:color w:val="000000"/>
        </w:rPr>
        <w:t>tementet. Intervju 2008-12-10</w:t>
      </w:r>
      <w:r w:rsidRPr="00675511">
        <w:t>.</w:t>
      </w:r>
    </w:p>
  </w:footnote>
  <w:footnote w:id="186">
    <w:p w:rsidR="004620EB" w:rsidRPr="00675511" w:rsidRDefault="004620EB" w:rsidP="00B26416">
      <w:pPr>
        <w:pStyle w:val="Fotnotstext"/>
      </w:pPr>
      <w:r w:rsidRPr="00675511">
        <w:rPr>
          <w:rStyle w:val="Fotnotsreferens"/>
        </w:rPr>
        <w:footnoteRef/>
      </w:r>
      <w:r w:rsidRPr="00675511">
        <w:t xml:space="preserve"> Utrikesdepartementet (2008), </w:t>
      </w:r>
      <w:r w:rsidRPr="00675511">
        <w:rPr>
          <w:i/>
        </w:rPr>
        <w:t>Extraordinärt möte GAERC 13 augusti om situati</w:t>
      </w:r>
      <w:r w:rsidRPr="00675511">
        <w:rPr>
          <w:i/>
        </w:rPr>
        <w:t>o</w:t>
      </w:r>
      <w:r w:rsidRPr="00675511">
        <w:rPr>
          <w:i/>
        </w:rPr>
        <w:t>nen i Geo</w:t>
      </w:r>
      <w:r w:rsidRPr="00675511">
        <w:rPr>
          <w:i/>
        </w:rPr>
        <w:t>r</w:t>
      </w:r>
      <w:r w:rsidRPr="00675511">
        <w:rPr>
          <w:i/>
        </w:rPr>
        <w:t>gien</w:t>
      </w:r>
      <w:r w:rsidRPr="00675511">
        <w:t>. Pm, 2008-08-14.</w:t>
      </w:r>
    </w:p>
  </w:footnote>
  <w:footnote w:id="187">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Carl Bildt condemns </w:t>
      </w:r>
      <w:smartTag w:uri="urn:schemas-microsoft-com:office:smarttags" w:element="country-region">
        <w:r w:rsidRPr="00675511">
          <w:rPr>
            <w:i/>
          </w:rPr>
          <w:t>Russia</w:t>
        </w:r>
      </w:smartTag>
      <w:r w:rsidRPr="00675511">
        <w:rPr>
          <w:i/>
        </w:rPr>
        <w:t>’s recognition of indepen</w:t>
      </w:r>
      <w:r w:rsidRPr="00675511">
        <w:rPr>
          <w:i/>
        </w:rPr>
        <w:t>d</w:t>
      </w:r>
      <w:r w:rsidRPr="00675511">
        <w:rPr>
          <w:i/>
        </w:rPr>
        <w:t xml:space="preserve">ence of </w:t>
      </w:r>
      <w:smartTag w:uri="urn:schemas-microsoft-com:office:smarttags" w:element="place">
        <w:r w:rsidRPr="00675511">
          <w:rPr>
            <w:i/>
          </w:rPr>
          <w:t>South Ossetia</w:t>
        </w:r>
      </w:smartTag>
      <w:r w:rsidRPr="00675511">
        <w:rPr>
          <w:i/>
        </w:rPr>
        <w:t xml:space="preserve"> and Abchazia</w:t>
      </w:r>
      <w:r w:rsidRPr="00675511">
        <w:t>. Press release 598(2008), 26 August 2008.</w:t>
      </w:r>
    </w:p>
  </w:footnote>
  <w:footnote w:id="188">
    <w:p w:rsidR="004620EB" w:rsidRPr="00675511" w:rsidRDefault="004620EB" w:rsidP="00B26416">
      <w:pPr>
        <w:pStyle w:val="Fotnotstext"/>
      </w:pPr>
      <w:r w:rsidRPr="00675511">
        <w:rPr>
          <w:rStyle w:val="Fotnotsreferens"/>
        </w:rPr>
        <w:footnoteRef/>
      </w:r>
      <w:r w:rsidRPr="00675511">
        <w:t xml:space="preserve"> Secretary General (2008), </w:t>
      </w:r>
      <w:r w:rsidRPr="00675511">
        <w:rPr>
          <w:i/>
        </w:rPr>
        <w:t>Address by the Secretary General to the 1033</w:t>
      </w:r>
      <w:r w:rsidRPr="00675511">
        <w:rPr>
          <w:i/>
          <w:vertAlign w:val="superscript"/>
        </w:rPr>
        <w:t>rd</w:t>
      </w:r>
      <w:r w:rsidRPr="00675511">
        <w:rPr>
          <w:i/>
        </w:rPr>
        <w:t xml:space="preserve"> meeting of the Ministers’ Dep</w:t>
      </w:r>
      <w:r w:rsidRPr="00675511">
        <w:rPr>
          <w:i/>
        </w:rPr>
        <w:t>u</w:t>
      </w:r>
      <w:r w:rsidRPr="00675511">
        <w:rPr>
          <w:i/>
        </w:rPr>
        <w:t>ties</w:t>
      </w:r>
      <w:r w:rsidRPr="00675511">
        <w:t>. SG/Inf (2008)15, 3 September 2008.</w:t>
      </w:r>
    </w:p>
  </w:footnote>
  <w:footnote w:id="189">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Conflict in </w:t>
      </w:r>
      <w:smartTag w:uri="urn:schemas-microsoft-com:office:smarttags" w:element="place">
        <w:smartTag w:uri="urn:schemas-microsoft-com:office:smarttags" w:element="country-region">
          <w:r w:rsidRPr="00675511">
            <w:rPr>
              <w:i/>
            </w:rPr>
            <w:t>Georgia</w:t>
          </w:r>
        </w:smartTag>
      </w:smartTag>
      <w:r w:rsidRPr="00675511">
        <w:rPr>
          <w:i/>
        </w:rPr>
        <w:t>: the Chairman of the Committee of Ministers, Swedish Foreign Minister Carl Bildt, invites his colleagues to an informal mini</w:t>
      </w:r>
      <w:r w:rsidRPr="00675511">
        <w:rPr>
          <w:i/>
        </w:rPr>
        <w:t>s</w:t>
      </w:r>
      <w:r w:rsidRPr="00675511">
        <w:rPr>
          <w:i/>
        </w:rPr>
        <w:t>terial meeting</w:t>
      </w:r>
      <w:r w:rsidRPr="00675511">
        <w:t>. Press release 609(2008), 4 September 2008.</w:t>
      </w:r>
    </w:p>
  </w:footnote>
  <w:footnote w:id="190">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 xml:space="preserve">Conflict in </w:t>
      </w:r>
      <w:smartTag w:uri="urn:schemas-microsoft-com:office:smarttags" w:element="place">
        <w:smartTag w:uri="urn:schemas-microsoft-com:office:smarttags" w:element="country-region">
          <w:r w:rsidRPr="00675511">
            <w:rPr>
              <w:i/>
            </w:rPr>
            <w:t>Georgia</w:t>
          </w:r>
        </w:smartTag>
      </w:smartTag>
      <w:r w:rsidRPr="00675511">
        <w:rPr>
          <w:i/>
        </w:rPr>
        <w:t>: Ministers’ Deputies continue discu</w:t>
      </w:r>
      <w:r w:rsidRPr="00675511">
        <w:rPr>
          <w:i/>
        </w:rPr>
        <w:t>s</w:t>
      </w:r>
      <w:r w:rsidRPr="00675511">
        <w:rPr>
          <w:i/>
        </w:rPr>
        <w:t>sions</w:t>
      </w:r>
      <w:r w:rsidRPr="00675511">
        <w:t>. Meeting summary, 12 September 2008.</w:t>
      </w:r>
    </w:p>
  </w:footnote>
  <w:footnote w:id="191">
    <w:p w:rsidR="004620EB" w:rsidRPr="00675511" w:rsidRDefault="004620EB" w:rsidP="00B26416">
      <w:pPr>
        <w:pStyle w:val="Fotnotstext"/>
      </w:pPr>
      <w:r w:rsidRPr="00675511">
        <w:rPr>
          <w:rStyle w:val="Fotnotsreferens"/>
        </w:rPr>
        <w:footnoteRef/>
      </w:r>
      <w:r w:rsidRPr="00675511">
        <w:t xml:space="preserve"> Utrikesdepartementet (2008), </w:t>
      </w:r>
      <w:r w:rsidRPr="00675511">
        <w:rPr>
          <w:bCs/>
          <w:i/>
          <w:kern w:val="36"/>
        </w:rPr>
        <w:t>OSSE och Europarådet: bedömning av människ</w:t>
      </w:r>
      <w:r w:rsidRPr="00675511">
        <w:rPr>
          <w:bCs/>
          <w:i/>
          <w:kern w:val="36"/>
        </w:rPr>
        <w:t>o</w:t>
      </w:r>
      <w:r w:rsidRPr="00675511">
        <w:rPr>
          <w:bCs/>
          <w:i/>
          <w:kern w:val="36"/>
        </w:rPr>
        <w:t>rättssituationen i Georgien nödvändig</w:t>
      </w:r>
      <w:r w:rsidRPr="00675511">
        <w:rPr>
          <w:bCs/>
          <w:kern w:val="36"/>
        </w:rPr>
        <w:t xml:space="preserve">. Pressmeddelande, 15 september 2008; </w:t>
      </w:r>
      <w:r w:rsidRPr="00675511">
        <w:rPr>
          <w:bCs/>
          <w:kern w:val="36"/>
          <w:szCs w:val="16"/>
        </w:rPr>
        <w:t>Mini</w:t>
      </w:r>
      <w:r w:rsidRPr="00675511">
        <w:rPr>
          <w:bCs/>
          <w:kern w:val="36"/>
          <w:szCs w:val="16"/>
        </w:rPr>
        <w:t>s</w:t>
      </w:r>
      <w:r w:rsidRPr="00675511">
        <w:rPr>
          <w:bCs/>
          <w:kern w:val="36"/>
          <w:szCs w:val="16"/>
        </w:rPr>
        <w:t>ters’ Deputies (2008),</w:t>
      </w:r>
      <w:r w:rsidRPr="00675511">
        <w:rPr>
          <w:i/>
          <w:szCs w:val="16"/>
        </w:rPr>
        <w:t xml:space="preserve"> Joint declaration Council of </w:t>
      </w:r>
      <w:smartTag w:uri="urn:schemas-microsoft-com:office:smarttags" w:element="place">
        <w:r w:rsidRPr="00675511">
          <w:rPr>
            <w:i/>
            <w:szCs w:val="16"/>
          </w:rPr>
          <w:t>Europe</w:t>
        </w:r>
      </w:smartTag>
      <w:r w:rsidRPr="00675511">
        <w:rPr>
          <w:i/>
          <w:szCs w:val="16"/>
        </w:rPr>
        <w:t xml:space="preserve"> and OSCE …</w:t>
      </w:r>
      <w:r w:rsidRPr="00675511">
        <w:rPr>
          <w:szCs w:val="16"/>
        </w:rPr>
        <w:t>, 15 Septe</w:t>
      </w:r>
      <w:r w:rsidRPr="00675511">
        <w:rPr>
          <w:szCs w:val="16"/>
        </w:rPr>
        <w:t>m</w:t>
      </w:r>
      <w:r w:rsidRPr="00675511">
        <w:rPr>
          <w:szCs w:val="16"/>
        </w:rPr>
        <w:t>ber 2008</w:t>
      </w:r>
      <w:r w:rsidRPr="00675511">
        <w:rPr>
          <w:bCs/>
          <w:kern w:val="36"/>
        </w:rPr>
        <w:t>.</w:t>
      </w:r>
    </w:p>
  </w:footnote>
  <w:footnote w:id="192">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 och Georg</w:t>
      </w:r>
      <w:r w:rsidRPr="00675511">
        <w:rPr>
          <w:i/>
        </w:rPr>
        <w:t>i</w:t>
      </w:r>
      <w:r w:rsidRPr="00675511">
        <w:rPr>
          <w:i/>
        </w:rPr>
        <w:t>enkonflikten – fortsatta diskussioner i ministerkommittén</w:t>
      </w:r>
      <w:r w:rsidRPr="00675511">
        <w:t>.</w:t>
      </w:r>
      <w:r w:rsidRPr="00675511">
        <w:rPr>
          <w:i/>
        </w:rPr>
        <w:t xml:space="preserve"> </w:t>
      </w:r>
      <w:r w:rsidRPr="00675511">
        <w:t>Telemeddelande (A), mnr STRA/ 20080923-2, 2008-09-16, UD-SP, dnr 86.</w:t>
      </w:r>
    </w:p>
  </w:footnote>
  <w:footnote w:id="193">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Conflict in </w:t>
      </w:r>
      <w:smartTag w:uri="urn:schemas-microsoft-com:office:smarttags" w:element="country-region">
        <w:r w:rsidRPr="00675511">
          <w:rPr>
            <w:i/>
          </w:rPr>
          <w:t>Georgia</w:t>
        </w:r>
      </w:smartTag>
      <w:r w:rsidRPr="00675511">
        <w:rPr>
          <w:i/>
        </w:rPr>
        <w:t>: visit of PACE monitoring rappo</w:t>
      </w:r>
      <w:r w:rsidRPr="00675511">
        <w:rPr>
          <w:i/>
        </w:rPr>
        <w:t>r</w:t>
      </w:r>
      <w:r w:rsidRPr="00675511">
        <w:rPr>
          <w:i/>
        </w:rPr>
        <w:t xml:space="preserve">teurs on </w:t>
      </w:r>
      <w:smartTag w:uri="urn:schemas-microsoft-com:office:smarttags" w:element="place">
        <w:smartTag w:uri="urn:schemas-microsoft-com:office:smarttags" w:element="country-region">
          <w:r w:rsidRPr="00675511">
            <w:rPr>
              <w:i/>
            </w:rPr>
            <w:t>Georgia</w:t>
          </w:r>
        </w:smartTag>
      </w:smartTag>
      <w:r w:rsidRPr="00675511">
        <w:t>.</w:t>
      </w:r>
      <w:r w:rsidRPr="00675511">
        <w:rPr>
          <w:i/>
        </w:rPr>
        <w:t xml:space="preserve"> </w:t>
      </w:r>
      <w:r w:rsidRPr="00675511">
        <w:t xml:space="preserve">Press release 585(2008), 18 August 2008; Parliamentary Assembly (2008), </w:t>
      </w:r>
      <w:r w:rsidRPr="00675511">
        <w:rPr>
          <w:i/>
        </w:rPr>
        <w:t xml:space="preserve">PACE monitoring rapporteur on visit to </w:t>
      </w:r>
      <w:smartTag w:uri="urn:schemas-microsoft-com:office:smarttags" w:element="City">
        <w:r w:rsidRPr="00675511">
          <w:rPr>
            <w:i/>
          </w:rPr>
          <w:t>Mo</w:t>
        </w:r>
        <w:r w:rsidRPr="00675511">
          <w:rPr>
            <w:i/>
          </w:rPr>
          <w:t>s</w:t>
        </w:r>
        <w:r w:rsidRPr="00675511">
          <w:rPr>
            <w:i/>
          </w:rPr>
          <w:t>cow</w:t>
        </w:r>
      </w:smartTag>
      <w:r w:rsidRPr="00675511">
        <w:rPr>
          <w:i/>
        </w:rPr>
        <w:t xml:space="preserve"> to hold talks on the conflict in </w:t>
      </w:r>
      <w:smartTag w:uri="urn:schemas-microsoft-com:office:smarttags" w:element="country-region">
        <w:smartTag w:uri="urn:schemas-microsoft-com:office:smarttags" w:element="place">
          <w:r w:rsidRPr="00675511">
            <w:rPr>
              <w:i/>
            </w:rPr>
            <w:t>Georgia</w:t>
          </w:r>
        </w:smartTag>
      </w:smartTag>
      <w:r w:rsidRPr="00675511">
        <w:t xml:space="preserve">. Press release 588(2008), 20 August 2008; Parliamentary Assembly (2008), </w:t>
      </w:r>
      <w:r w:rsidRPr="00675511">
        <w:rPr>
          <w:i/>
        </w:rPr>
        <w:t>The occ</w:t>
      </w:r>
      <w:r w:rsidRPr="00675511">
        <w:rPr>
          <w:i/>
        </w:rPr>
        <w:t>u</w:t>
      </w:r>
      <w:r w:rsidRPr="00675511">
        <w:rPr>
          <w:i/>
        </w:rPr>
        <w:t xml:space="preserve">pation by </w:t>
      </w:r>
      <w:smartTag w:uri="urn:schemas-microsoft-com:office:smarttags" w:element="country-region">
        <w:r w:rsidRPr="00675511">
          <w:rPr>
            <w:i/>
          </w:rPr>
          <w:t>Russia</w:t>
        </w:r>
      </w:smartTag>
      <w:r w:rsidRPr="00675511">
        <w:rPr>
          <w:i/>
        </w:rPr>
        <w:t xml:space="preserve"> of a part of </w:t>
      </w:r>
      <w:smartTag w:uri="urn:schemas-microsoft-com:office:smarttags" w:element="country-region">
        <w:smartTag w:uri="urn:schemas-microsoft-com:office:smarttags" w:element="place">
          <w:r w:rsidRPr="00675511">
            <w:rPr>
              <w:i/>
            </w:rPr>
            <w:t>Georgia</w:t>
          </w:r>
        </w:smartTag>
      </w:smartTag>
      <w:r w:rsidRPr="00675511">
        <w:rPr>
          <w:i/>
        </w:rPr>
        <w:t xml:space="preserve"> is unacceptable, according to PACE co-rapporteurs</w:t>
      </w:r>
      <w:r w:rsidRPr="00675511">
        <w:t>.</w:t>
      </w:r>
      <w:r w:rsidRPr="00675511">
        <w:rPr>
          <w:i/>
        </w:rPr>
        <w:t xml:space="preserve"> </w:t>
      </w:r>
      <w:r w:rsidRPr="00675511">
        <w:t>Press release 591(2008), 22 August 2008; Parliamentary A</w:t>
      </w:r>
      <w:r w:rsidRPr="00675511">
        <w:t>s</w:t>
      </w:r>
      <w:r w:rsidRPr="00675511">
        <w:t xml:space="preserve">sembly (2008), </w:t>
      </w:r>
      <w:smartTag w:uri="urn:schemas-microsoft-com:office:smarttags" w:element="country-region">
        <w:r w:rsidRPr="00675511">
          <w:rPr>
            <w:i/>
          </w:rPr>
          <w:t>Russia</w:t>
        </w:r>
      </w:smartTag>
      <w:r w:rsidRPr="00675511">
        <w:rPr>
          <w:i/>
        </w:rPr>
        <w:t xml:space="preserve"> and </w:t>
      </w:r>
      <w:smartTag w:uri="urn:schemas-microsoft-com:office:smarttags" w:element="country-region">
        <w:r w:rsidRPr="00675511">
          <w:rPr>
            <w:i/>
          </w:rPr>
          <w:t>Georgia</w:t>
        </w:r>
      </w:smartTag>
      <w:r w:rsidRPr="00675511">
        <w:rPr>
          <w:i/>
        </w:rPr>
        <w:t xml:space="preserve"> must abide by Council of </w:t>
      </w:r>
      <w:smartTag w:uri="urn:schemas-microsoft-com:office:smarttags" w:element="place">
        <w:r w:rsidRPr="00675511">
          <w:rPr>
            <w:i/>
          </w:rPr>
          <w:t>Europe</w:t>
        </w:r>
      </w:smartTag>
      <w:r w:rsidRPr="00675511">
        <w:rPr>
          <w:i/>
        </w:rPr>
        <w:t xml:space="preserve"> principles, said PACE mon</w:t>
      </w:r>
      <w:r w:rsidRPr="00675511">
        <w:rPr>
          <w:i/>
        </w:rPr>
        <w:t>i</w:t>
      </w:r>
      <w:r w:rsidRPr="00675511">
        <w:rPr>
          <w:i/>
        </w:rPr>
        <w:t>toring co-rapporteur</w:t>
      </w:r>
      <w:r w:rsidRPr="00675511">
        <w:t>.</w:t>
      </w:r>
      <w:r w:rsidRPr="00675511">
        <w:rPr>
          <w:i/>
        </w:rPr>
        <w:t xml:space="preserve"> </w:t>
      </w:r>
      <w:r w:rsidRPr="00675511">
        <w:t>Press release 592(2008), 25 August 2008.</w:t>
      </w:r>
    </w:p>
  </w:footnote>
  <w:footnote w:id="194">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Conflict in </w:t>
      </w:r>
      <w:smartTag w:uri="urn:schemas-microsoft-com:office:smarttags" w:element="place">
        <w:smartTag w:uri="urn:schemas-microsoft-com:office:smarttags" w:element="country-region">
          <w:r w:rsidRPr="00675511">
            <w:rPr>
              <w:i/>
            </w:rPr>
            <w:t>Georgia</w:t>
          </w:r>
        </w:smartTag>
      </w:smartTag>
      <w:r w:rsidRPr="00675511">
        <w:t>. AS/Bur (2008) 65, 27 Se</w:t>
      </w:r>
      <w:r w:rsidRPr="00675511">
        <w:t>p</w:t>
      </w:r>
      <w:r w:rsidRPr="00675511">
        <w:t xml:space="preserve">tember 2008. Bilaga till Parliamentary Assembly (2008), </w:t>
      </w:r>
      <w:r w:rsidRPr="00675511">
        <w:rPr>
          <w:i/>
        </w:rPr>
        <w:t>Progress report of the B</w:t>
      </w:r>
      <w:r w:rsidRPr="00675511">
        <w:rPr>
          <w:i/>
        </w:rPr>
        <w:t>u</w:t>
      </w:r>
      <w:r w:rsidRPr="00675511">
        <w:rPr>
          <w:i/>
        </w:rPr>
        <w:t>reau of the A</w:t>
      </w:r>
      <w:r w:rsidRPr="00675511">
        <w:rPr>
          <w:i/>
        </w:rPr>
        <w:t>s</w:t>
      </w:r>
      <w:r w:rsidRPr="00675511">
        <w:rPr>
          <w:i/>
        </w:rPr>
        <w:t>sembly and of the Standing Committee (27 June–29 September 2008)</w:t>
      </w:r>
      <w:r w:rsidRPr="00675511">
        <w:t xml:space="preserve">. Doc. </w:t>
      </w:r>
      <w:r w:rsidRPr="00675511">
        <w:t>1</w:t>
      </w:r>
      <w:r w:rsidRPr="00675511">
        <w:t>1720, Part I, A</w:t>
      </w:r>
      <w:r w:rsidRPr="00675511">
        <w:t>p</w:t>
      </w:r>
      <w:r w:rsidRPr="00675511">
        <w:t xml:space="preserve">pendix II, 27 September 2008. </w:t>
      </w:r>
    </w:p>
  </w:footnote>
  <w:footnote w:id="195">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The situation on the ground in </w:t>
      </w:r>
      <w:smartTag w:uri="urn:schemas-microsoft-com:office:smarttags" w:element="country-region">
        <w:r w:rsidRPr="00675511">
          <w:rPr>
            <w:i/>
          </w:rPr>
          <w:t>Russia</w:t>
        </w:r>
      </w:smartTag>
      <w:r w:rsidRPr="00675511">
        <w:rPr>
          <w:i/>
        </w:rPr>
        <w:t xml:space="preserve"> and </w:t>
      </w:r>
      <w:smartTag w:uri="urn:schemas-microsoft-com:office:smarttags" w:element="country-region">
        <w:smartTag w:uri="urn:schemas-microsoft-com:office:smarttags" w:element="place">
          <w:r w:rsidRPr="00675511">
            <w:rPr>
              <w:i/>
            </w:rPr>
            <w:t>Georgia</w:t>
          </w:r>
        </w:smartTag>
      </w:smartTag>
      <w:r w:rsidRPr="00675511">
        <w:rPr>
          <w:i/>
        </w:rPr>
        <w:t xml:space="preserve"> in the context of the war between those countries</w:t>
      </w:r>
      <w:r w:rsidRPr="00675511">
        <w:t>. Bilaga til</w:t>
      </w:r>
      <w:r w:rsidRPr="00675511">
        <w:t>l</w:t>
      </w:r>
      <w:r w:rsidRPr="00675511">
        <w:t xml:space="preserve"> Parliamentary Assembly (2008), </w:t>
      </w:r>
      <w:r w:rsidRPr="00675511">
        <w:rPr>
          <w:i/>
        </w:rPr>
        <w:t>Progress report of the Bureau of the Assembly and of the Stan</w:t>
      </w:r>
      <w:r w:rsidRPr="00675511">
        <w:rPr>
          <w:i/>
        </w:rPr>
        <w:t>d</w:t>
      </w:r>
      <w:r w:rsidRPr="00675511">
        <w:rPr>
          <w:i/>
        </w:rPr>
        <w:t>ing Committee (27 June–29 September 2008)</w:t>
      </w:r>
      <w:r w:rsidRPr="00675511">
        <w:t>. Doc. 11720, Addendum II, 29 September 2008.</w:t>
      </w:r>
    </w:p>
  </w:footnote>
  <w:footnote w:id="196">
    <w:p w:rsidR="004620EB" w:rsidRPr="00675511" w:rsidRDefault="004620EB" w:rsidP="00B26416">
      <w:pPr>
        <w:pStyle w:val="Fotnotstext"/>
      </w:pPr>
      <w:r w:rsidRPr="00675511">
        <w:rPr>
          <w:rStyle w:val="Fotnotsreferens"/>
        </w:rPr>
        <w:footnoteRef/>
      </w:r>
      <w:r w:rsidRPr="00675511">
        <w:t xml:space="preserve"> Commissioner for Human Rights (2008), </w:t>
      </w:r>
      <w:r w:rsidRPr="00675511">
        <w:rPr>
          <w:i/>
        </w:rPr>
        <w:t>Human rights and humanitarian princ</w:t>
      </w:r>
      <w:r w:rsidRPr="00675511">
        <w:rPr>
          <w:i/>
        </w:rPr>
        <w:t>i</w:t>
      </w:r>
      <w:r w:rsidRPr="00675511">
        <w:rPr>
          <w:i/>
        </w:rPr>
        <w:t xml:space="preserve">ples have been seriously violated in </w:t>
      </w:r>
      <w:smartTag w:uri="urn:schemas-microsoft-com:office:smarttags" w:element="place">
        <w:r w:rsidRPr="00675511">
          <w:rPr>
            <w:i/>
          </w:rPr>
          <w:t>South Ossetia</w:t>
        </w:r>
      </w:smartTag>
      <w:r w:rsidRPr="00675511">
        <w:rPr>
          <w:i/>
        </w:rPr>
        <w:t xml:space="preserve"> conflict, reports Thomas Hamma</w:t>
      </w:r>
      <w:r w:rsidRPr="00675511">
        <w:rPr>
          <w:i/>
        </w:rPr>
        <w:t>r</w:t>
      </w:r>
      <w:r w:rsidRPr="00675511">
        <w:rPr>
          <w:i/>
        </w:rPr>
        <w:t>berg after an eight-day mission. He proposes six principles for protection of the vi</w:t>
      </w:r>
      <w:r w:rsidRPr="00675511">
        <w:rPr>
          <w:i/>
        </w:rPr>
        <w:t>c</w:t>
      </w:r>
      <w:r w:rsidRPr="00675511">
        <w:rPr>
          <w:i/>
        </w:rPr>
        <w:t>tims</w:t>
      </w:r>
      <w:r w:rsidRPr="00675511">
        <w:t>. Press release 612(2008), 2008-09-05; Co</w:t>
      </w:r>
      <w:r w:rsidRPr="00675511">
        <w:t>m</w:t>
      </w:r>
      <w:r w:rsidRPr="00675511">
        <w:t xml:space="preserve">missioner for Human Rights (2008), </w:t>
      </w:r>
      <w:r w:rsidRPr="00675511">
        <w:rPr>
          <w:i/>
        </w:rPr>
        <w:t xml:space="preserve">Human Rights in Areas Affected by the </w:t>
      </w:r>
      <w:smartTag w:uri="urn:schemas-microsoft-com:office:smarttags" w:element="place">
        <w:r w:rsidRPr="00675511">
          <w:rPr>
            <w:i/>
          </w:rPr>
          <w:t>South Ossetia</w:t>
        </w:r>
      </w:smartTag>
      <w:r w:rsidRPr="00675511">
        <w:rPr>
          <w:i/>
        </w:rPr>
        <w:t xml:space="preserve"> Conflict. Special </w:t>
      </w:r>
      <w:smartTag w:uri="urn:schemas-microsoft-com:office:smarttags" w:element="City">
        <w:r w:rsidRPr="00675511">
          <w:rPr>
            <w:i/>
          </w:rPr>
          <w:t>Mission</w:t>
        </w:r>
      </w:smartTag>
      <w:r w:rsidRPr="00675511">
        <w:rPr>
          <w:i/>
        </w:rPr>
        <w:t xml:space="preserve"> to </w:t>
      </w:r>
      <w:smartTag w:uri="urn:schemas-microsoft-com:office:smarttags" w:element="country-region">
        <w:r w:rsidRPr="00675511">
          <w:rPr>
            <w:i/>
          </w:rPr>
          <w:t>Georgia</w:t>
        </w:r>
      </w:smartTag>
      <w:r w:rsidRPr="00675511">
        <w:rPr>
          <w:i/>
        </w:rPr>
        <w:t xml:space="preserve"> and </w:t>
      </w:r>
      <w:smartTag w:uri="urn:schemas-microsoft-com:office:smarttags" w:element="country-region">
        <w:smartTag w:uri="urn:schemas-microsoft-com:office:smarttags" w:element="place">
          <w:r w:rsidRPr="00675511">
            <w:rPr>
              <w:i/>
            </w:rPr>
            <w:t>Russian Federation</w:t>
          </w:r>
        </w:smartTag>
      </w:smartTag>
      <w:r w:rsidRPr="00675511">
        <w:t>. CommDH(2008)22, 8 September 2008; Commi</w:t>
      </w:r>
      <w:r w:rsidRPr="00675511">
        <w:t>s</w:t>
      </w:r>
      <w:r w:rsidRPr="00675511">
        <w:t xml:space="preserve">sioner for Human Rights (2008), </w:t>
      </w:r>
      <w:r w:rsidRPr="00675511">
        <w:rPr>
          <w:i/>
        </w:rPr>
        <w:t xml:space="preserve">Special </w:t>
      </w:r>
      <w:smartTag w:uri="urn:schemas-microsoft-com:office:smarttags" w:element="City">
        <w:r w:rsidRPr="00675511">
          <w:rPr>
            <w:i/>
          </w:rPr>
          <w:t>Mission</w:t>
        </w:r>
      </w:smartTag>
      <w:r w:rsidRPr="00675511">
        <w:rPr>
          <w:i/>
        </w:rPr>
        <w:t xml:space="preserve"> to </w:t>
      </w:r>
      <w:smartTag w:uri="urn:schemas-microsoft-com:office:smarttags" w:element="country-region">
        <w:r w:rsidRPr="00675511">
          <w:rPr>
            <w:i/>
          </w:rPr>
          <w:t>Geo</w:t>
        </w:r>
        <w:r w:rsidRPr="00675511">
          <w:rPr>
            <w:i/>
          </w:rPr>
          <w:t>r</w:t>
        </w:r>
        <w:r w:rsidRPr="00675511">
          <w:rPr>
            <w:i/>
          </w:rPr>
          <w:t>gia</w:t>
        </w:r>
      </w:smartTag>
      <w:r w:rsidRPr="00675511">
        <w:rPr>
          <w:i/>
        </w:rPr>
        <w:t xml:space="preserve"> including </w:t>
      </w:r>
      <w:smartTag w:uri="urn:schemas-microsoft-com:office:smarttags" w:element="place">
        <w:r w:rsidRPr="00675511">
          <w:rPr>
            <w:i/>
          </w:rPr>
          <w:t>South Ossetia</w:t>
        </w:r>
      </w:smartTag>
      <w:r w:rsidRPr="00675511">
        <w:rPr>
          <w:i/>
        </w:rPr>
        <w:t>. Summary of Findings</w:t>
      </w:r>
      <w:r w:rsidRPr="00675511">
        <w:t>.</w:t>
      </w:r>
      <w:r w:rsidRPr="00675511">
        <w:rPr>
          <w:i/>
        </w:rPr>
        <w:t xml:space="preserve"> </w:t>
      </w:r>
      <w:r w:rsidRPr="00675511">
        <w:t>CommDH(2008)30, 30 September 2008.</w:t>
      </w:r>
    </w:p>
  </w:footnote>
  <w:footnote w:id="197">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Report by the Chairman of the Committee of Ministers in view of the Informal Meeting of Ministers for Foreign Affairs of the Council of Europe (New York, 24 September 2008)</w:t>
      </w:r>
      <w:r w:rsidRPr="00675511">
        <w:t>.</w:t>
      </w:r>
    </w:p>
  </w:footnote>
  <w:footnote w:id="198">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Informal meeting of Ministers for Foreign Affairs of the Council of Europe (</w:t>
      </w:r>
      <w:smartTag w:uri="urn:schemas-microsoft-com:office:smarttags" w:element="State">
        <w:smartTag w:uri="urn:schemas-microsoft-com:office:smarttags" w:element="place">
          <w:r w:rsidRPr="00675511">
            <w:rPr>
              <w:i/>
            </w:rPr>
            <w:t>New York</w:t>
          </w:r>
        </w:smartTag>
      </w:smartTag>
      <w:r w:rsidRPr="00675511">
        <w:rPr>
          <w:i/>
        </w:rPr>
        <w:t>, 24 September 2008) – Chairman’s summing-up</w:t>
      </w:r>
      <w:r w:rsidRPr="00675511">
        <w:t>.</w:t>
      </w:r>
    </w:p>
  </w:footnote>
  <w:footnote w:id="199">
    <w:p w:rsidR="004620EB" w:rsidRPr="00675511" w:rsidRDefault="004620EB" w:rsidP="00B26416">
      <w:pPr>
        <w:ind w:left="360" w:hanging="360"/>
        <w:rPr>
          <w:sz w:val="16"/>
        </w:rPr>
      </w:pPr>
      <w:r w:rsidRPr="00675511">
        <w:rPr>
          <w:rStyle w:val="Fotnotsreferens"/>
        </w:rPr>
        <w:footnoteRef/>
      </w:r>
      <w:r w:rsidRPr="00675511">
        <w:t xml:space="preserve"> </w:t>
      </w:r>
      <w:r w:rsidRPr="00675511">
        <w:rPr>
          <w:rStyle w:val="FotnotstextChar"/>
        </w:rPr>
        <w:t xml:space="preserve">Ministers’ Deputies (2008), </w:t>
      </w:r>
      <w:r w:rsidRPr="00675511">
        <w:rPr>
          <w:rStyle w:val="FotnotstextChar"/>
          <w:i/>
        </w:rPr>
        <w:t>Communication on the activities … (July–September 2008)</w:t>
      </w:r>
      <w:r w:rsidRPr="00675511">
        <w:rPr>
          <w:rStyle w:val="FotnotstextChar"/>
        </w:rPr>
        <w:t>.</w:t>
      </w:r>
    </w:p>
  </w:footnote>
  <w:footnote w:id="200">
    <w:p w:rsidR="004620EB" w:rsidRPr="00675511" w:rsidRDefault="004620EB" w:rsidP="00C774D6">
      <w:pPr>
        <w:pStyle w:val="Fotnotstext"/>
        <w:jc w:val="left"/>
      </w:pPr>
      <w:r w:rsidRPr="00675511">
        <w:rPr>
          <w:rStyle w:val="Fotnotsreferens"/>
        </w:rPr>
        <w:footnoteRef/>
      </w:r>
      <w:r w:rsidRPr="00675511">
        <w:t xml:space="preserve"> Ministers’ Deputies (2008), </w:t>
      </w:r>
      <w:r w:rsidRPr="00675511">
        <w:rPr>
          <w:i/>
        </w:rPr>
        <w:t xml:space="preserve">Address by Mr Frank Belfrage, State Secretary for Foreign Affairs of </w:t>
      </w:r>
      <w:smartTag w:uri="urn:schemas-microsoft-com:office:smarttags" w:element="country-region">
        <w:r w:rsidRPr="00675511">
          <w:rPr>
            <w:i/>
          </w:rPr>
          <w:t>Sweden</w:t>
        </w:r>
      </w:smartTag>
      <w:r w:rsidRPr="00675511">
        <w:rPr>
          <w:i/>
        </w:rPr>
        <w:t>, Representing the Chairmanship of the Committee of Mini</w:t>
      </w:r>
      <w:r w:rsidRPr="00675511">
        <w:rPr>
          <w:i/>
        </w:rPr>
        <w:t>s</w:t>
      </w:r>
      <w:r w:rsidRPr="00675511">
        <w:rPr>
          <w:i/>
        </w:rPr>
        <w:t>ters, to the Parliamentary Assembly</w:t>
      </w:r>
      <w:r w:rsidRPr="00675511">
        <w:rPr>
          <w:rFonts w:ascii="Arial" w:hAnsi="Arial" w:cs="Arial"/>
          <w:i/>
          <w:sz w:val="13"/>
          <w:szCs w:val="13"/>
        </w:rPr>
        <w:t xml:space="preserve"> </w:t>
      </w:r>
      <w:r w:rsidRPr="00675511">
        <w:rPr>
          <w:i/>
        </w:rPr>
        <w:t>(</w:t>
      </w:r>
      <w:smartTag w:uri="urn:schemas-microsoft-com:office:smarttags" w:element="place">
        <w:smartTag w:uri="urn:schemas-microsoft-com:office:smarttags" w:element="City">
          <w:r w:rsidRPr="00675511">
            <w:rPr>
              <w:i/>
            </w:rPr>
            <w:t>Strasbourg</w:t>
          </w:r>
        </w:smartTag>
      </w:smartTag>
      <w:r w:rsidRPr="00675511">
        <w:rPr>
          <w:i/>
        </w:rPr>
        <w:t>, 30 September 2008)</w:t>
      </w:r>
      <w:r w:rsidRPr="00675511">
        <w:t xml:space="preserve">. CM/AS(2008)8AS (2008), 30 September 2008;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w:t>
      </w:r>
    </w:p>
  </w:footnote>
  <w:footnote w:id="201">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day 2 October 2008 at 3 p.m</w:t>
      </w:r>
      <w:r w:rsidRPr="00675511">
        <w:t>.</w:t>
      </w:r>
    </w:p>
  </w:footnote>
  <w:footnote w:id="202">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Request to reconsider the credentials of the Ru</w:t>
      </w:r>
      <w:r w:rsidRPr="00675511">
        <w:rPr>
          <w:i/>
        </w:rPr>
        <w:t>s</w:t>
      </w:r>
      <w:r w:rsidRPr="00675511">
        <w:rPr>
          <w:i/>
        </w:rPr>
        <w:t>sian del</w:t>
      </w:r>
      <w:r w:rsidRPr="00675511">
        <w:rPr>
          <w:i/>
        </w:rPr>
        <w:t>e</w:t>
      </w:r>
      <w:r w:rsidRPr="00675511">
        <w:rPr>
          <w:i/>
        </w:rPr>
        <w:t>gation to PACE</w:t>
      </w:r>
      <w:r w:rsidRPr="00675511">
        <w:t>. Press release 154(2008), 2008-09-12.</w:t>
      </w:r>
    </w:p>
  </w:footnote>
  <w:footnote w:id="203">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Reconsideration of previously ratified credentials of the Ru</w:t>
      </w:r>
      <w:r w:rsidRPr="00675511">
        <w:rPr>
          <w:i/>
        </w:rPr>
        <w:t>s</w:t>
      </w:r>
      <w:r w:rsidRPr="00675511">
        <w:rPr>
          <w:i/>
        </w:rPr>
        <w:t>sian delegation on substantial grounds</w:t>
      </w:r>
      <w:r w:rsidRPr="00675511">
        <w:t>. Doc. 11726, Report, 30 September 2008.</w:t>
      </w:r>
    </w:p>
  </w:footnote>
  <w:footnote w:id="204">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Reconsideration of prev</w:t>
      </w:r>
      <w:r w:rsidRPr="00675511">
        <w:rPr>
          <w:i/>
        </w:rPr>
        <w:t>i</w:t>
      </w:r>
      <w:r w:rsidRPr="00675511">
        <w:rPr>
          <w:i/>
        </w:rPr>
        <w:t>ously raitifed credentials of the Russian delegation on substantial grounds</w:t>
      </w:r>
      <w:r w:rsidRPr="00675511">
        <w:t>. Resolution 1631 (2008),</w:t>
      </w:r>
    </w:p>
  </w:footnote>
  <w:footnote w:id="205">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A</w:t>
      </w:r>
      <w:r w:rsidRPr="00675511">
        <w:rPr>
          <w:i/>
        </w:rPr>
        <w:t>s</w:t>
      </w:r>
      <w:r w:rsidRPr="00675511">
        <w:rPr>
          <w:i/>
        </w:rPr>
        <w:t>sembly debate, Wednesday 1 October 2008 at 3 p.m., 33</w:t>
      </w:r>
      <w:r w:rsidRPr="00675511">
        <w:rPr>
          <w:i/>
          <w:vertAlign w:val="superscript"/>
        </w:rPr>
        <w:t>rd</w:t>
      </w:r>
      <w:r w:rsidRPr="00675511">
        <w:rPr>
          <w:i/>
        </w:rPr>
        <w:t xml:space="preserve"> sitting</w:t>
      </w:r>
      <w:r w:rsidRPr="00675511">
        <w:t>. AS (2008) CR 33, 1 October 2008.</w:t>
      </w:r>
    </w:p>
  </w:footnote>
  <w:footnote w:id="206">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Pr</w:t>
      </w:r>
      <w:r w:rsidRPr="00675511">
        <w:rPr>
          <w:i/>
        </w:rPr>
        <w:t>o</w:t>
      </w:r>
      <w:r w:rsidRPr="00675511">
        <w:rPr>
          <w:i/>
        </w:rPr>
        <w:t>gress report of the Bureau of the Assembly and of the Stan</w:t>
      </w:r>
      <w:r w:rsidRPr="00675511">
        <w:rPr>
          <w:i/>
        </w:rPr>
        <w:t>d</w:t>
      </w:r>
      <w:r w:rsidRPr="00675511">
        <w:rPr>
          <w:i/>
        </w:rPr>
        <w:t>ing Committee (27 June–29 September 2008)</w:t>
      </w:r>
      <w:r w:rsidRPr="00675511">
        <w:t>. Doc. 11720, Part II, 29 September 2008.</w:t>
      </w:r>
    </w:p>
  </w:footnote>
  <w:footnote w:id="207">
    <w:p w:rsidR="004620EB" w:rsidRPr="00675511" w:rsidRDefault="004620EB" w:rsidP="00B26416">
      <w:pPr>
        <w:pStyle w:val="Fotnotstext"/>
      </w:pPr>
      <w:r w:rsidRPr="00675511">
        <w:rPr>
          <w:rStyle w:val="Fotnotsreferens"/>
        </w:rPr>
        <w:footnoteRef/>
      </w:r>
      <w:r w:rsidRPr="00675511">
        <w:t xml:space="preserve"> Utredningstjänstens översättning. Parliamentary Assembly (2008), </w:t>
      </w:r>
      <w:r w:rsidRPr="00675511">
        <w:rPr>
          <w:i/>
        </w:rPr>
        <w:t>The cons</w:t>
      </w:r>
      <w:r w:rsidRPr="00675511">
        <w:rPr>
          <w:i/>
        </w:rPr>
        <w:t>e</w:t>
      </w:r>
      <w:r w:rsidRPr="00675511">
        <w:rPr>
          <w:i/>
        </w:rPr>
        <w:t xml:space="preserve">quences of the war between </w:t>
      </w:r>
      <w:smartTag w:uri="urn:schemas-microsoft-com:office:smarttags" w:element="country-region">
        <w:r w:rsidRPr="00675511">
          <w:rPr>
            <w:i/>
          </w:rPr>
          <w:t>Geo</w:t>
        </w:r>
        <w:r w:rsidRPr="00675511">
          <w:rPr>
            <w:i/>
          </w:rPr>
          <w:t>r</w:t>
        </w:r>
        <w:r w:rsidRPr="00675511">
          <w:rPr>
            <w:i/>
          </w:rPr>
          <w:t>gia</w:t>
        </w:r>
      </w:smartTag>
      <w:r w:rsidRPr="00675511">
        <w:rPr>
          <w:i/>
        </w:rPr>
        <w:t xml:space="preserve"> and </w:t>
      </w:r>
      <w:smartTag w:uri="urn:schemas-microsoft-com:office:smarttags" w:element="country-region">
        <w:smartTag w:uri="urn:schemas-microsoft-com:office:smarttags" w:element="place">
          <w:r w:rsidRPr="00675511">
            <w:rPr>
              <w:i/>
            </w:rPr>
            <w:t>Russia</w:t>
          </w:r>
        </w:smartTag>
      </w:smartTag>
      <w:r w:rsidRPr="00675511">
        <w:t>. Doc. 11724, Report, 1 October 2008.</w:t>
      </w:r>
    </w:p>
  </w:footnote>
  <w:footnote w:id="208">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The consequences of the war between </w:t>
      </w:r>
      <w:smartTag w:uri="urn:schemas-microsoft-com:office:smarttags" w:element="country-region">
        <w:r w:rsidRPr="00675511">
          <w:rPr>
            <w:i/>
          </w:rPr>
          <w:t>Georgia</w:t>
        </w:r>
      </w:smartTag>
      <w:r w:rsidRPr="00675511">
        <w:rPr>
          <w:i/>
        </w:rPr>
        <w:t xml:space="preserve"> and </w:t>
      </w:r>
      <w:smartTag w:uri="urn:schemas-microsoft-com:office:smarttags" w:element="country-region">
        <w:smartTag w:uri="urn:schemas-microsoft-com:office:smarttags" w:element="place">
          <w:r w:rsidRPr="00675511">
            <w:rPr>
              <w:i/>
            </w:rPr>
            <w:t>Russia</w:t>
          </w:r>
        </w:smartTag>
      </w:smartTag>
      <w:r w:rsidRPr="00675511">
        <w:t xml:space="preserve">. Doc. 11731, Opinion, 1 October 2008; </w:t>
      </w:r>
      <w:r w:rsidRPr="00675511">
        <w:rPr>
          <w:szCs w:val="16"/>
        </w:rPr>
        <w:t xml:space="preserve">Parliamentary Assembly (2008), </w:t>
      </w:r>
      <w:r w:rsidRPr="00675511">
        <w:rPr>
          <w:i/>
          <w:szCs w:val="16"/>
        </w:rPr>
        <w:t>A</w:t>
      </w:r>
      <w:r w:rsidRPr="00675511">
        <w:rPr>
          <w:i/>
          <w:szCs w:val="16"/>
        </w:rPr>
        <w:t>s</w:t>
      </w:r>
      <w:r w:rsidRPr="00675511">
        <w:rPr>
          <w:i/>
          <w:szCs w:val="16"/>
        </w:rPr>
        <w:t>sembly debate, Thur</w:t>
      </w:r>
      <w:r w:rsidRPr="00675511">
        <w:rPr>
          <w:i/>
          <w:szCs w:val="16"/>
        </w:rPr>
        <w:t>s</w:t>
      </w:r>
      <w:r w:rsidRPr="00675511">
        <w:rPr>
          <w:i/>
          <w:szCs w:val="16"/>
        </w:rPr>
        <w:t xml:space="preserve">day 2 October 2008 at </w:t>
      </w:r>
      <w:smartTag w:uri="urn:schemas-microsoft-com:office:smarttags" w:element="metricconverter">
        <w:smartTagPr>
          <w:attr w:name="ProductID" w:val="10 a"/>
        </w:smartTagPr>
        <w:r w:rsidRPr="00675511">
          <w:rPr>
            <w:i/>
            <w:szCs w:val="16"/>
          </w:rPr>
          <w:t>10 a</w:t>
        </w:r>
      </w:smartTag>
      <w:r w:rsidRPr="00675511">
        <w:rPr>
          <w:i/>
          <w:szCs w:val="16"/>
        </w:rPr>
        <w:t>.m</w:t>
      </w:r>
      <w:r w:rsidRPr="00675511">
        <w:t>.</w:t>
      </w:r>
    </w:p>
  </w:footnote>
  <w:footnote w:id="209">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The consequences of the war between </w:t>
      </w:r>
      <w:smartTag w:uri="urn:schemas-microsoft-com:office:smarttags" w:element="country-region">
        <w:r w:rsidRPr="00675511">
          <w:rPr>
            <w:i/>
          </w:rPr>
          <w:t>Georgia</w:t>
        </w:r>
      </w:smartTag>
      <w:r w:rsidRPr="00675511">
        <w:rPr>
          <w:i/>
        </w:rPr>
        <w:t xml:space="preserve"> and </w:t>
      </w:r>
      <w:smartTag w:uri="urn:schemas-microsoft-com:office:smarttags" w:element="country-region">
        <w:smartTag w:uri="urn:schemas-microsoft-com:office:smarttags" w:element="place">
          <w:r w:rsidRPr="00675511">
            <w:rPr>
              <w:i/>
            </w:rPr>
            <w:t>Ru</w:t>
          </w:r>
          <w:r w:rsidRPr="00675511">
            <w:rPr>
              <w:i/>
            </w:rPr>
            <w:t>s</w:t>
          </w:r>
          <w:r w:rsidRPr="00675511">
            <w:rPr>
              <w:i/>
            </w:rPr>
            <w:t>sia</w:t>
          </w:r>
        </w:smartTag>
      </w:smartTag>
      <w:r w:rsidRPr="00675511">
        <w:t>. Resolution 1633 (2008), 2 October 2008.</w:t>
      </w:r>
    </w:p>
  </w:footnote>
  <w:footnote w:id="210">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 xml:space="preserve">The consequences of the war between </w:t>
      </w:r>
      <w:smartTag w:uri="urn:schemas-microsoft-com:office:smarttags" w:element="country-region">
        <w:r w:rsidRPr="00675511">
          <w:rPr>
            <w:i/>
          </w:rPr>
          <w:t>Georgia</w:t>
        </w:r>
      </w:smartTag>
      <w:r w:rsidRPr="00675511">
        <w:rPr>
          <w:i/>
        </w:rPr>
        <w:t xml:space="preserve"> and </w:t>
      </w:r>
      <w:smartTag w:uri="urn:schemas-microsoft-com:office:smarttags" w:element="country-region">
        <w:smartTag w:uri="urn:schemas-microsoft-com:office:smarttags" w:element="place">
          <w:r w:rsidRPr="00675511">
            <w:rPr>
              <w:i/>
            </w:rPr>
            <w:t>Russia</w:t>
          </w:r>
        </w:smartTag>
      </w:smartTag>
      <w:r w:rsidRPr="00675511">
        <w:t>. Recommendation 1846 (2008), 2 October 2008.</w:t>
      </w:r>
    </w:p>
  </w:footnote>
  <w:footnote w:id="211">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Joint Committee 2 October 2008</w:t>
      </w:r>
      <w:r w:rsidRPr="00675511">
        <w:t>.</w:t>
      </w:r>
    </w:p>
  </w:footnote>
  <w:footnote w:id="212">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1037</w:t>
      </w:r>
      <w:r w:rsidRPr="00675511">
        <w:rPr>
          <w:i/>
          <w:vertAlign w:val="superscript"/>
        </w:rPr>
        <w:t>th</w:t>
      </w:r>
      <w:r w:rsidRPr="00675511">
        <w:rPr>
          <w:i/>
        </w:rPr>
        <w:t xml:space="preserve"> meeting of the Committee of Ministers – 8 Oct</w:t>
      </w:r>
      <w:r w:rsidRPr="00675511">
        <w:rPr>
          <w:i/>
        </w:rPr>
        <w:t>o</w:t>
      </w:r>
      <w:r w:rsidRPr="00675511">
        <w:rPr>
          <w:i/>
        </w:rPr>
        <w:t>ber 2008</w:t>
      </w:r>
      <w:r w:rsidRPr="00675511">
        <w:t>. Meeting summary, 10 October 2008.</w:t>
      </w:r>
    </w:p>
  </w:footnote>
  <w:footnote w:id="213">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1038</w:t>
      </w:r>
      <w:r w:rsidRPr="00675511">
        <w:rPr>
          <w:i/>
          <w:vertAlign w:val="superscript"/>
        </w:rPr>
        <w:t>th</w:t>
      </w:r>
      <w:r w:rsidRPr="00675511">
        <w:rPr>
          <w:i/>
        </w:rPr>
        <w:t xml:space="preserve"> meeting of the Committee of Ministers – 15 October 2008</w:t>
      </w:r>
      <w:r w:rsidRPr="00675511">
        <w:t>. Meeting summary, 15 October 2008.</w:t>
      </w:r>
    </w:p>
  </w:footnote>
  <w:footnote w:id="214">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Action Plan for the promotion of the Cou</w:t>
      </w:r>
      <w:r w:rsidRPr="00675511">
        <w:rPr>
          <w:i/>
        </w:rPr>
        <w:t>n</w:t>
      </w:r>
      <w:r w:rsidRPr="00675511">
        <w:rPr>
          <w:i/>
        </w:rPr>
        <w:t xml:space="preserve">cil of Europe values and standards in </w:t>
      </w:r>
      <w:smartTag w:uri="urn:schemas-microsoft-com:office:smarttags" w:element="country-region">
        <w:r w:rsidRPr="00675511">
          <w:rPr>
            <w:i/>
          </w:rPr>
          <w:t>Georgia</w:t>
        </w:r>
      </w:smartTag>
      <w:r w:rsidRPr="00675511">
        <w:rPr>
          <w:i/>
        </w:rPr>
        <w:t xml:space="preserve"> and the </w:t>
      </w:r>
      <w:smartTag w:uri="urn:schemas-microsoft-com:office:smarttags" w:element="place">
        <w:smartTag w:uri="urn:schemas-microsoft-com:office:smarttags" w:element="country-region">
          <w:r w:rsidRPr="00675511">
            <w:rPr>
              <w:i/>
            </w:rPr>
            <w:t>Russian Federation</w:t>
          </w:r>
        </w:smartTag>
      </w:smartTag>
      <w:r w:rsidRPr="00675511">
        <w:rPr>
          <w:i/>
        </w:rPr>
        <w:t xml:space="preserve"> – Proposal by the Chair</w:t>
      </w:r>
      <w:r w:rsidRPr="00675511">
        <w:t>. CM(2008)150, 14 October 2008.</w:t>
      </w:r>
    </w:p>
  </w:footnote>
  <w:footnote w:id="215">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 och konfli</w:t>
      </w:r>
      <w:r w:rsidRPr="00675511">
        <w:rPr>
          <w:i/>
        </w:rPr>
        <w:t>k</w:t>
      </w:r>
      <w:r w:rsidRPr="00675511">
        <w:rPr>
          <w:i/>
        </w:rPr>
        <w:t>ten i Georgien – ordförandeskapets handlingsplan presenterad för ministerkommittén</w:t>
      </w:r>
      <w:r w:rsidRPr="00675511">
        <w:t>. Teleme</w:t>
      </w:r>
      <w:r w:rsidRPr="00675511">
        <w:t>d</w:t>
      </w:r>
      <w:r w:rsidRPr="00675511">
        <w:t>delande (A), mnr STRA/20081016-1, 2008-10-15, UD-SP, dnr 104,</w:t>
      </w:r>
    </w:p>
  </w:footnote>
  <w:footnote w:id="216">
    <w:p w:rsidR="004620EB" w:rsidRPr="00675511" w:rsidRDefault="004620EB" w:rsidP="00B26416">
      <w:pPr>
        <w:pStyle w:val="Fotnotstext"/>
      </w:pPr>
      <w:r w:rsidRPr="00675511">
        <w:rPr>
          <w:rStyle w:val="Fotnotsreferens"/>
        </w:rPr>
        <w:footnoteRef/>
      </w:r>
      <w:r w:rsidRPr="00675511">
        <w:t xml:space="preserve"> Ministers’ Deputies (2008), </w:t>
      </w:r>
      <w:r w:rsidRPr="00675511">
        <w:rPr>
          <w:i/>
        </w:rPr>
        <w:t>1039</w:t>
      </w:r>
      <w:r w:rsidRPr="00675511">
        <w:rPr>
          <w:i/>
          <w:vertAlign w:val="superscript"/>
        </w:rPr>
        <w:t>th</w:t>
      </w:r>
      <w:r w:rsidRPr="00675511">
        <w:rPr>
          <w:i/>
        </w:rPr>
        <w:t xml:space="preserve"> meeting of the Committee of Ministers – 22 October 2008</w:t>
      </w:r>
      <w:r w:rsidRPr="00675511">
        <w:t xml:space="preserve">. Meeting summary, 22 October 2008; Sveriges ständiga representation vid Europarådet (2008), </w:t>
      </w:r>
      <w:r w:rsidRPr="00675511">
        <w:rPr>
          <w:i/>
        </w:rPr>
        <w:t>Ministerkommittén och Georgienkonflikten – diskussion om ordförandeskapets handlingsplan och dess implementering</w:t>
      </w:r>
      <w:r w:rsidRPr="00675511">
        <w:t>. Tel</w:t>
      </w:r>
      <w:r w:rsidRPr="00675511">
        <w:t>e</w:t>
      </w:r>
      <w:r w:rsidRPr="00675511">
        <w:t>meddelande (A), mnr STRA/20081023-1, 2008-10-22, UD-SP, dnr 108.</w:t>
      </w:r>
    </w:p>
  </w:footnote>
  <w:footnote w:id="217">
    <w:p w:rsidR="004620EB" w:rsidRPr="00675511" w:rsidRDefault="004620EB" w:rsidP="00B26416">
      <w:pPr>
        <w:pStyle w:val="Fotnotstext"/>
      </w:pPr>
      <w:r w:rsidRPr="00675511">
        <w:rPr>
          <w:rStyle w:val="Fotnotsreferens"/>
        </w:rPr>
        <w:footnoteRef/>
      </w:r>
      <w:r w:rsidRPr="00675511">
        <w:t xml:space="preserve"> European Union (2008), </w:t>
      </w:r>
      <w:r w:rsidRPr="00675511">
        <w:rPr>
          <w:i/>
        </w:rPr>
        <w:t xml:space="preserve">Declaration of the Presidency on behalf of the European Union, at the Council of Europe, on the consequences of the conflict in </w:t>
      </w:r>
      <w:smartTag w:uri="urn:schemas-microsoft-com:office:smarttags" w:element="country-region">
        <w:smartTag w:uri="urn:schemas-microsoft-com:office:smarttags" w:element="place">
          <w:r w:rsidRPr="00675511">
            <w:rPr>
              <w:i/>
            </w:rPr>
            <w:t>Georgia</w:t>
          </w:r>
        </w:smartTag>
      </w:smartTag>
      <w:r w:rsidRPr="00675511">
        <w:t>.</w:t>
      </w:r>
      <w:r w:rsidRPr="00675511">
        <w:rPr>
          <w:i/>
        </w:rPr>
        <w:t xml:space="preserve"> </w:t>
      </w:r>
      <w:r w:rsidRPr="00675511">
        <w:t>4 N</w:t>
      </w:r>
      <w:r w:rsidRPr="00675511">
        <w:t>o</w:t>
      </w:r>
      <w:r w:rsidRPr="00675511">
        <w:t>vember, 2008.</w:t>
      </w:r>
    </w:p>
  </w:footnote>
  <w:footnote w:id="218">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 och Georg</w:t>
      </w:r>
      <w:r w:rsidRPr="00675511">
        <w:rPr>
          <w:i/>
        </w:rPr>
        <w:t>i</w:t>
      </w:r>
      <w:r w:rsidRPr="00675511">
        <w:rPr>
          <w:i/>
        </w:rPr>
        <w:t>enkonflikten: beslut om ordförandeskapets handlingsplan uppskjutet</w:t>
      </w:r>
      <w:r w:rsidRPr="00675511">
        <w:t>. Telemeddelande (A), mnr STRA/20081106-1, 2008-11-05, UD-SP, dnr 112.</w:t>
      </w:r>
    </w:p>
  </w:footnote>
  <w:footnote w:id="219">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Ministers’ Deputies (2008), </w:t>
      </w:r>
      <w:r w:rsidRPr="00675511">
        <w:rPr>
          <w:i/>
          <w:szCs w:val="16"/>
        </w:rPr>
        <w:t>Quadripartite meeting …</w:t>
      </w:r>
      <w:r w:rsidRPr="00675511">
        <w:rPr>
          <w:szCs w:val="16"/>
        </w:rPr>
        <w:t>, 10 November 2008</w:t>
      </w:r>
      <w:r w:rsidRPr="00675511">
        <w:t>.</w:t>
      </w:r>
    </w:p>
  </w:footnote>
  <w:footnote w:id="220">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 och Georg</w:t>
      </w:r>
      <w:r w:rsidRPr="00675511">
        <w:rPr>
          <w:i/>
        </w:rPr>
        <w:t>i</w:t>
      </w:r>
      <w:r w:rsidRPr="00675511">
        <w:rPr>
          <w:i/>
        </w:rPr>
        <w:t>enkonflikten: beslut om handlingsplan återigen uppskjutet</w:t>
      </w:r>
      <w:r w:rsidRPr="00675511">
        <w:t>. Telemeddelande (A), mnr STRA/ 20081119-1, 2008-11-19, UD-SP, dnr 114.</w:t>
      </w:r>
    </w:p>
  </w:footnote>
  <w:footnote w:id="221">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Europarådet och Georg</w:t>
      </w:r>
      <w:r w:rsidRPr="00675511">
        <w:rPr>
          <w:i/>
        </w:rPr>
        <w:t>i</w:t>
      </w:r>
      <w:r w:rsidRPr="00675511">
        <w:rPr>
          <w:i/>
        </w:rPr>
        <w:t>enkonflikten: proceduromröstning om ordförandeskapets handlingsplan</w:t>
      </w:r>
      <w:r w:rsidRPr="00675511">
        <w:t>. Telemedd</w:t>
      </w:r>
      <w:r w:rsidRPr="00675511">
        <w:t>e</w:t>
      </w:r>
      <w:r w:rsidRPr="00675511">
        <w:t>lande (A), mnr STRA/20081124-1, 2008-11-24, UD-SP, dnr 116.</w:t>
      </w:r>
    </w:p>
  </w:footnote>
  <w:footnote w:id="222">
    <w:p w:rsidR="004620EB" w:rsidRPr="00675511" w:rsidRDefault="004620EB" w:rsidP="00B26416">
      <w:pPr>
        <w:pStyle w:val="Fotnotstext"/>
      </w:pPr>
      <w:r w:rsidRPr="00675511">
        <w:rPr>
          <w:rStyle w:val="Fotnotsreferens"/>
        </w:rPr>
        <w:footnoteRef/>
      </w:r>
      <w:r w:rsidRPr="00675511">
        <w:t xml:space="preserve"> Se Regeringskansliets webbplats http://www.regeringen.se/sb/d/7417/a/116471. Se även Mini</w:t>
      </w:r>
      <w:r w:rsidRPr="00675511">
        <w:t>s</w:t>
      </w:r>
      <w:r w:rsidRPr="00675511">
        <w:t xml:space="preserve">ters’ Deputies (2008), </w:t>
      </w:r>
      <w:r w:rsidRPr="00675511">
        <w:rPr>
          <w:i/>
        </w:rPr>
        <w:t>Report on the Swedish</w:t>
      </w:r>
      <w:r w:rsidRPr="00675511">
        <w:rPr>
          <w:i/>
          <w:szCs w:val="16"/>
        </w:rPr>
        <w:t xml:space="preserve"> Chairmanship</w:t>
      </w:r>
      <w:r w:rsidRPr="00675511">
        <w:rPr>
          <w:i/>
        </w:rPr>
        <w:t xml:space="preserve"> … (7 May–27 November 2008)</w:t>
      </w:r>
      <w:r w:rsidRPr="00675511">
        <w:t>.</w:t>
      </w:r>
    </w:p>
  </w:footnote>
  <w:footnote w:id="223">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Sveriges ordförandeskap i Europarådet avsl</w:t>
      </w:r>
      <w:r w:rsidRPr="00675511">
        <w:rPr>
          <w:i/>
        </w:rPr>
        <w:t>u</w:t>
      </w:r>
      <w:r w:rsidRPr="00675511">
        <w:rPr>
          <w:i/>
        </w:rPr>
        <w:t>tat</w:t>
      </w:r>
      <w:r w:rsidRPr="00675511">
        <w:t>. Telemeddelande (A), mnr STRA/20081203-1, 2008-11-28, UD-SP, dnr 122.</w:t>
      </w:r>
    </w:p>
  </w:footnote>
  <w:footnote w:id="224">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 xml:space="preserve">day 2 October 2008 at </w:t>
      </w:r>
      <w:smartTag w:uri="urn:schemas-microsoft-com:office:smarttags" w:element="metricconverter">
        <w:smartTagPr>
          <w:attr w:name="ProductID" w:val="10 a"/>
        </w:smartTagPr>
        <w:r w:rsidRPr="00675511">
          <w:rPr>
            <w:i/>
            <w:szCs w:val="16"/>
          </w:rPr>
          <w:t>10 a</w:t>
        </w:r>
      </w:smartTag>
      <w:r w:rsidRPr="00675511">
        <w:rPr>
          <w:i/>
          <w:szCs w:val="16"/>
        </w:rPr>
        <w:t>.m</w:t>
      </w:r>
      <w:r w:rsidRPr="00675511">
        <w:t>.</w:t>
      </w:r>
    </w:p>
  </w:footnote>
  <w:footnote w:id="225">
    <w:p w:rsidR="004620EB" w:rsidRPr="00675511" w:rsidRDefault="004620EB" w:rsidP="00B26416">
      <w:pPr>
        <w:pStyle w:val="Fotnotstext"/>
      </w:pPr>
      <w:r w:rsidRPr="00675511">
        <w:rPr>
          <w:rStyle w:val="Fotnotsreferens"/>
        </w:rPr>
        <w:footnoteRef/>
      </w:r>
      <w:r w:rsidRPr="00675511">
        <w:t xml:space="preserve"> Parliamentary Assembly (2008), </w:t>
      </w:r>
      <w:r w:rsidRPr="00675511">
        <w:rPr>
          <w:i/>
        </w:rPr>
        <w:t>Communication from the Committee of Ministers to the Parliamentary Assembly. Answers to parliamentary questions by Mr Frank Belfrage, State Secretary for Foreign Affairs of Sweden, representing the Chairma</w:t>
      </w:r>
      <w:r w:rsidRPr="00675511">
        <w:rPr>
          <w:i/>
        </w:rPr>
        <w:t>n</w:t>
      </w:r>
      <w:r w:rsidRPr="00675511">
        <w:rPr>
          <w:i/>
        </w:rPr>
        <w:t>ship of the Committee of Ministers</w:t>
      </w:r>
      <w:r w:rsidRPr="00675511">
        <w:t>. AS (2008) CR31, Adde</w:t>
      </w:r>
      <w:r w:rsidRPr="00675511">
        <w:t>n</w:t>
      </w:r>
      <w:r w:rsidRPr="00675511">
        <w:t>dum 1, 30 September 2008.</w:t>
      </w:r>
    </w:p>
  </w:footnote>
  <w:footnote w:id="226">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 xml:space="preserve">day 2 October 2008 at </w:t>
      </w:r>
      <w:smartTag w:uri="urn:schemas-microsoft-com:office:smarttags" w:element="metricconverter">
        <w:smartTagPr>
          <w:attr w:name="ProductID" w:val="10 a"/>
        </w:smartTagPr>
        <w:r w:rsidRPr="00675511">
          <w:rPr>
            <w:i/>
            <w:szCs w:val="16"/>
          </w:rPr>
          <w:t>10 a</w:t>
        </w:r>
      </w:smartTag>
      <w:r w:rsidRPr="00675511">
        <w:rPr>
          <w:i/>
          <w:szCs w:val="16"/>
        </w:rPr>
        <w:t>.m.</w:t>
      </w:r>
      <w:r w:rsidRPr="00675511">
        <w:rPr>
          <w:szCs w:val="16"/>
        </w:rPr>
        <w:t xml:space="preserve"> </w:t>
      </w:r>
      <w:r w:rsidRPr="00675511">
        <w:t>Se även Christopher Chopes (Storbritannien, EDG) fråga till statsminister Fredrik Reinfeldt,</w:t>
      </w:r>
      <w:r w:rsidRPr="00675511">
        <w:rPr>
          <w:szCs w:val="16"/>
        </w:rPr>
        <w:t xml:space="preserve"> Parliamentary Assembly (2008), </w:t>
      </w:r>
      <w:r w:rsidRPr="00675511">
        <w:rPr>
          <w:i/>
          <w:szCs w:val="16"/>
        </w:rPr>
        <w:t>Assembly debate, Thur</w:t>
      </w:r>
      <w:r w:rsidRPr="00675511">
        <w:rPr>
          <w:i/>
          <w:szCs w:val="16"/>
        </w:rPr>
        <w:t>s</w:t>
      </w:r>
      <w:r w:rsidRPr="00675511">
        <w:rPr>
          <w:i/>
          <w:szCs w:val="16"/>
        </w:rPr>
        <w:t>day 2 October 2008 at 3 p.m.</w:t>
      </w:r>
    </w:p>
  </w:footnote>
  <w:footnote w:id="227">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 xml:space="preserve">; </w:t>
      </w:r>
      <w:r w:rsidRPr="00675511">
        <w:rPr>
          <w:szCs w:val="16"/>
        </w:rPr>
        <w:t xml:space="preserve">Parliamentary Assembly (2008), </w:t>
      </w:r>
      <w:r w:rsidRPr="00675511">
        <w:rPr>
          <w:i/>
          <w:szCs w:val="16"/>
        </w:rPr>
        <w:t>Assembly debate, Thur</w:t>
      </w:r>
      <w:r w:rsidRPr="00675511">
        <w:rPr>
          <w:i/>
          <w:szCs w:val="16"/>
        </w:rPr>
        <w:t>s</w:t>
      </w:r>
      <w:r w:rsidRPr="00675511">
        <w:rPr>
          <w:i/>
          <w:szCs w:val="16"/>
        </w:rPr>
        <w:t xml:space="preserve">day 2 October 2008 at </w:t>
      </w:r>
      <w:smartTag w:uri="urn:schemas-microsoft-com:office:smarttags" w:element="metricconverter">
        <w:smartTagPr>
          <w:attr w:name="ProductID" w:val="10 a"/>
        </w:smartTagPr>
        <w:r w:rsidRPr="00675511">
          <w:rPr>
            <w:i/>
            <w:szCs w:val="16"/>
          </w:rPr>
          <w:t>10 a</w:t>
        </w:r>
      </w:smartTag>
      <w:r w:rsidRPr="00675511">
        <w:rPr>
          <w:i/>
          <w:szCs w:val="16"/>
        </w:rPr>
        <w:t>.m</w:t>
      </w:r>
      <w:r w:rsidRPr="00675511">
        <w:t>.</w:t>
      </w:r>
    </w:p>
  </w:footnote>
  <w:footnote w:id="228">
    <w:p w:rsidR="004620EB" w:rsidRPr="00675511" w:rsidRDefault="004620EB" w:rsidP="00B26416">
      <w:pPr>
        <w:pStyle w:val="Fotnotstext"/>
      </w:pPr>
      <w:r w:rsidRPr="00675511">
        <w:rPr>
          <w:rStyle w:val="Fotnotsreferens"/>
        </w:rPr>
        <w:footnoteRef/>
      </w:r>
      <w:r w:rsidRPr="00675511">
        <w:t xml:space="preserve"> </w:t>
      </w:r>
      <w:r w:rsidRPr="00675511">
        <w:rPr>
          <w:szCs w:val="16"/>
        </w:rPr>
        <w:t xml:space="preserve">Parliamentary Assembly (2008), </w:t>
      </w:r>
      <w:r w:rsidRPr="00675511">
        <w:rPr>
          <w:i/>
          <w:szCs w:val="16"/>
        </w:rPr>
        <w:t>Assembly debate, Tue</w:t>
      </w:r>
      <w:r w:rsidRPr="00675511">
        <w:rPr>
          <w:i/>
          <w:szCs w:val="16"/>
        </w:rPr>
        <w:t>s</w:t>
      </w:r>
      <w:r w:rsidRPr="00675511">
        <w:rPr>
          <w:i/>
          <w:szCs w:val="16"/>
        </w:rPr>
        <w:t>day 30 September 2008 at 3 p.m.</w:t>
      </w:r>
      <w:r w:rsidRPr="00675511">
        <w:t xml:space="preserve"> Även: Göran Lindblad (m), medlem svenska Eur</w:t>
      </w:r>
      <w:r w:rsidRPr="00675511">
        <w:t>o</w:t>
      </w:r>
      <w:r w:rsidRPr="00675511">
        <w:t>parådsdelegationen. Intervju 2008-12-09.</w:t>
      </w:r>
    </w:p>
  </w:footnote>
  <w:footnote w:id="229">
    <w:p w:rsidR="004620EB" w:rsidRPr="00675511" w:rsidRDefault="004620EB" w:rsidP="00B26416">
      <w:pPr>
        <w:pStyle w:val="Fotnotstext"/>
      </w:pPr>
      <w:r w:rsidRPr="00675511">
        <w:rPr>
          <w:rStyle w:val="Fotnotsreferens"/>
        </w:rPr>
        <w:footnoteRef/>
      </w:r>
      <w:r w:rsidRPr="00675511">
        <w:t xml:space="preserve"> Björn von Sydow (s), vice ordförande för Sveriges delegation vid Europarådets parl</w:t>
      </w:r>
      <w:r w:rsidRPr="00675511">
        <w:t>a</w:t>
      </w:r>
      <w:r w:rsidRPr="00675511">
        <w:t>mentariska församling. Intervju 2008-12-10; Göran Lindblad (m), ordförande för Sveriges delegation vid Europarådets parlamentariska församling. Intervju 2008-12-09.</w:t>
      </w:r>
    </w:p>
  </w:footnote>
  <w:footnote w:id="230">
    <w:p w:rsidR="004620EB" w:rsidRPr="00675511" w:rsidRDefault="004620EB" w:rsidP="00B26416">
      <w:pPr>
        <w:pStyle w:val="Fotnotstext"/>
      </w:pPr>
      <w:r w:rsidRPr="00675511">
        <w:rPr>
          <w:rStyle w:val="Fotnotsreferens"/>
          <w:sz w:val="17"/>
        </w:rPr>
        <w:footnoteRef/>
      </w:r>
      <w:r w:rsidRPr="00675511">
        <w:t> Maud de Boer-Buquicchio, biträdande generalsekreterare, Europarådet. Intervju 2008-10-03.</w:t>
      </w:r>
    </w:p>
  </w:footnote>
  <w:footnote w:id="231">
    <w:p w:rsidR="004620EB" w:rsidRPr="00675511" w:rsidRDefault="004620EB" w:rsidP="00B26416">
      <w:pPr>
        <w:pStyle w:val="Fotnotstext"/>
      </w:pPr>
      <w:r w:rsidRPr="00675511">
        <w:rPr>
          <w:rStyle w:val="Fotnotsreferens"/>
        </w:rPr>
        <w:footnoteRef/>
      </w:r>
      <w:r w:rsidRPr="00675511">
        <w:t xml:space="preserve"> Sveriges ständiga representation vid Europarådet (2008), </w:t>
      </w:r>
      <w:r w:rsidRPr="00675511">
        <w:rPr>
          <w:i/>
        </w:rPr>
        <w:t>Sveriges ordförandeskap i Europarådet avslutat</w:t>
      </w:r>
      <w:r w:rsidRPr="00675511">
        <w:t>. Telemeddelande (A), mnr STRA/20081203-1, 2008-11-28, UD-SP, dnr 122.</w:t>
      </w:r>
    </w:p>
  </w:footnote>
  <w:footnote w:id="232">
    <w:p w:rsidR="004620EB" w:rsidRPr="00675511" w:rsidRDefault="004620EB" w:rsidP="00B26416">
      <w:pPr>
        <w:pStyle w:val="Fotnotstext"/>
      </w:pPr>
      <w:r w:rsidRPr="00675511">
        <w:rPr>
          <w:rStyle w:val="Fotnotsreferens"/>
          <w:sz w:val="17"/>
        </w:rPr>
        <w:footnoteRef/>
      </w:r>
      <w:r w:rsidRPr="00675511">
        <w:t>Maud de Boer-Buquicchio, biträdande generalsekreterare, Europarådet. Intervju 2008-10-03.</w:t>
      </w:r>
    </w:p>
  </w:footnote>
  <w:footnote w:id="233">
    <w:p w:rsidR="004620EB" w:rsidRPr="00675511" w:rsidRDefault="004620EB" w:rsidP="00B26416">
      <w:pPr>
        <w:pStyle w:val="Fotnotstext"/>
      </w:pPr>
      <w:r w:rsidRPr="00675511">
        <w:rPr>
          <w:rStyle w:val="Fotnotsreferens"/>
          <w:sz w:val="17"/>
        </w:rPr>
        <w:footnoteRef/>
      </w:r>
      <w:r w:rsidRPr="00675511">
        <w:t xml:space="preserve"> Skr. 2005/06:81, s.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2D1F89" w:rsidRPr="00675511">
      <w:rPr>
        <w:rStyle w:val="SidhuvudRubrikReferens"/>
      </w:rPr>
      <w:t>Sammanfattning</w:t>
    </w:r>
    <w:r w:rsidRPr="00675511">
      <w:rPr>
        <w:rStyle w:val="SidhuvudRubrikReferens"/>
      </w:rPr>
      <w:fldChar w:fldCharType="end"/>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1 Europarådets roll i det europeiska samarbetet</w:t>
    </w:r>
    <w:r w:rsidRPr="00675511">
      <w:rPr>
        <w:rStyle w:val="SidhuvudRubrikReferens"/>
      </w:rPr>
      <w:fldChar w:fldCharType="end"/>
    </w:r>
  </w:p>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Udda"/>
      <w:framePr w:w="8731"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1 Europarådets roll i det europeiska samarbetet</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Jmn"/>
      <w:framePr w:w="8731"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5</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5</w:instrText>
    </w:r>
    <w:r w:rsidRPr="00675511">
      <w:fldChar w:fldCharType="end"/>
    </w:r>
    <w:r w:rsidRPr="00675511">
      <w:instrText xml:space="preserve">/2 </w:instrText>
    </w:r>
    <w:r w:rsidRPr="00675511">
      <w:fldChar w:fldCharType="separate"/>
    </w:r>
    <w:r w:rsidR="001A7949" w:rsidRPr="00675511">
      <w:instrText>2,5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5</w:instrText>
    </w:r>
    <w:r w:rsidRPr="00675511">
      <w:fldChar w:fldCharType="end"/>
    </w:r>
    <w:r w:rsidRPr="00675511">
      <w:instrText xml:space="preserve">/2) </w:instrText>
    </w:r>
    <w:r w:rsidRPr="00675511">
      <w:fldChar w:fldCharType="separate"/>
    </w:r>
    <w:r w:rsidR="001A7949" w:rsidRPr="00675511">
      <w:instrText>2</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p>
  <w:p w:rsidR="001A7949" w:rsidRPr="00675511" w:rsidRDefault="004620EB" w:rsidP="00F1737D">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instrText xml:space="preserve">  </w:instrText>
    </w:r>
    <w:r w:rsidR="001A7949" w:rsidRPr="00675511">
      <w:rPr>
        <w:rStyle w:val="SidhuvudUtskott"/>
      </w:rPr>
      <w:instrText>2008/09:ER1</w:instrText>
    </w:r>
  </w:p>
  <w:p w:rsidR="001A7949" w:rsidRPr="00675511" w:rsidRDefault="004620EB" w:rsidP="00F1737D">
    <w:pPr>
      <w:pStyle w:val="SidhuvudKantUdda"/>
      <w:framePr w:w="8731" w:h="567" w:hRule="exact" w:vSpace="0" w:wrap="around" w:vAnchor="page" w:y="341" w:anchorLock="0"/>
    </w:pPr>
    <w:r w:rsidRPr="00675511">
      <w:fldChar w:fldCharType="end"/>
    </w:r>
    <w:r w:rsidRPr="00675511">
      <w:instrText>" " "</w:instrText>
    </w:r>
    <w:r w:rsidRPr="00675511">
      <w:fldChar w:fldCharType="separate"/>
    </w:r>
    <w:r w:rsidR="001A7949" w:rsidRPr="00675511">
      <w:t xml:space="preserve">  </w:t>
    </w:r>
    <w:r w:rsidR="001A7949" w:rsidRPr="00675511">
      <w:rPr>
        <w:rStyle w:val="SidhuvudUtskott"/>
      </w:rPr>
      <w:t>2008/09:ER1</w:t>
    </w:r>
  </w:p>
  <w:p w:rsidR="004620EB" w:rsidRPr="00675511" w:rsidRDefault="004620EB" w:rsidP="00F1737D">
    <w:pPr>
      <w:pStyle w:val="SidhuvudKantUdda"/>
      <w:framePr w:w="8731" w:h="567" w:hRule="exact" w:vSpace="0" w:wrap="around" w:vAnchor="page" w:y="341" w:anchorLock="0"/>
    </w:pPr>
    <w:r w:rsidRPr="00675511">
      <w:fldChar w:fldCharType="end"/>
    </w:r>
  </w:p>
  <w:p w:rsidR="004620EB" w:rsidRPr="00675511" w:rsidRDefault="004620E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3 Den svenska representationen</w:t>
    </w:r>
    <w:r w:rsidRPr="00675511">
      <w:rPr>
        <w:rStyle w:val="SidhuvudRubrikReferens"/>
      </w:rPr>
      <w:fldChar w:fldCharType="end"/>
    </w:r>
  </w:p>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Udda"/>
      <w:framePr w:w="8731"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2 Den parlamentariska församlingens verksamhet under 2008</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Jmn"/>
      <w:framePr w:w="8731"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8</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8</w:instrText>
    </w:r>
    <w:r w:rsidRPr="00675511">
      <w:fldChar w:fldCharType="end"/>
    </w:r>
    <w:r w:rsidRPr="00675511">
      <w:instrText xml:space="preserve">/2 </w:instrText>
    </w:r>
    <w:r w:rsidRPr="00675511">
      <w:fldChar w:fldCharType="separate"/>
    </w:r>
    <w:r w:rsidR="001A7949" w:rsidRPr="00675511">
      <w:instrText>4</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8</w:instrText>
    </w:r>
    <w:r w:rsidRPr="00675511">
      <w:fldChar w:fldCharType="end"/>
    </w:r>
    <w:r w:rsidRPr="00675511">
      <w:instrText xml:space="preserve">/2) </w:instrText>
    </w:r>
    <w:r w:rsidRPr="00675511">
      <w:fldChar w:fldCharType="separate"/>
    </w:r>
    <w:r w:rsidR="001A7949" w:rsidRPr="00675511">
      <w:instrText>4</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p>
  <w:p w:rsidR="001A7949"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rPr>
        <w:rStyle w:val="SidhuvudUtskott"/>
      </w:rPr>
      <w:instrText>2008/09:ER1</w:instrText>
    </w:r>
    <w:r w:rsidR="001A7949" w:rsidRPr="00675511">
      <w:instrText xml:space="preserve">    </w:instrText>
    </w:r>
  </w:p>
  <w:p w:rsidR="001A7949" w:rsidRPr="00675511" w:rsidRDefault="001A7949" w:rsidP="00F1737D">
    <w:pPr>
      <w:pStyle w:val="SidhuvudKantJmn"/>
      <w:framePr w:w="8731" w:h="567" w:hRule="exact" w:vSpace="0" w:wrap="around" w:vAnchor="page" w:y="341" w:anchorLock="0"/>
    </w:pPr>
  </w:p>
  <w:p w:rsidR="001A7949" w:rsidRPr="00675511" w:rsidRDefault="001A7949" w:rsidP="00F1737D">
    <w:pPr>
      <w:pStyle w:val="SidhuvudKantJmn"/>
      <w:framePr w:w="8731" w:h="567" w:hRule="exact" w:vSpace="0" w:wrap="around" w:vAnchor="page" w:y="341" w:anchorLock="0"/>
    </w:pPr>
    <w:r w:rsidRPr="00675511">
      <w:rPr>
        <w:rStyle w:val="SidhuvudRubrikReferens"/>
        <w:smallCaps w:val="0"/>
      </w:rPr>
      <w:instrText xml:space="preserve"> </w:instrText>
    </w:r>
    <w:r w:rsidR="004620EB" w:rsidRPr="00675511">
      <w:fldChar w:fldCharType="end"/>
    </w:r>
    <w:r w:rsidR="004620EB" w:rsidRPr="00675511">
      <w:instrText>" " "</w:instrText>
    </w:r>
    <w:r w:rsidR="004620EB" w:rsidRPr="00675511">
      <w:fldChar w:fldCharType="separate"/>
    </w:r>
    <w:r w:rsidRPr="00675511">
      <w:rPr>
        <w:rStyle w:val="SidhuvudUtskott"/>
      </w:rPr>
      <w:t>2008/09:ER1</w:t>
    </w:r>
    <w:r w:rsidRPr="00675511">
      <w:t xml:space="preserve">    </w:t>
    </w:r>
  </w:p>
  <w:p w:rsidR="001A7949" w:rsidRPr="00675511" w:rsidRDefault="001A7949" w:rsidP="00F1737D">
    <w:pPr>
      <w:pStyle w:val="SidhuvudKantJmn"/>
      <w:framePr w:w="8731" w:h="567" w:hRule="exact" w:vSpace="0" w:wrap="around" w:vAnchor="page" w:y="341" w:anchorLock="0"/>
    </w:pPr>
  </w:p>
  <w:p w:rsidR="004620EB" w:rsidRPr="00675511" w:rsidRDefault="001A7949" w:rsidP="00F1737D">
    <w:pPr>
      <w:pStyle w:val="SidhuvudKantUdda"/>
      <w:framePr w:w="8731" w:h="567" w:hRule="exact" w:vSpace="0" w:wrap="around" w:vAnchor="page" w:y="341" w:anchorLock="0"/>
    </w:pPr>
    <w:r w:rsidRPr="00675511">
      <w:rPr>
        <w:rStyle w:val="SidhuvudRubrikReferens"/>
        <w:smallCaps w:val="0"/>
      </w:rPr>
      <w:t xml:space="preserve"> </w:t>
    </w:r>
    <w:r w:rsidR="004620EB" w:rsidRPr="00675511">
      <w:fldChar w:fldCharType="end"/>
    </w:r>
  </w:p>
  <w:p w:rsidR="004620EB" w:rsidRPr="00675511" w:rsidRDefault="004620E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Udda"/>
      <w:framePr w:w="8731"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3 Den svenska representationen</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F1737D">
    <w:pPr>
      <w:pStyle w:val="SidhuvudKantJmn"/>
      <w:framePr w:w="8731"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27</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27</w:instrText>
    </w:r>
    <w:r w:rsidRPr="00675511">
      <w:fldChar w:fldCharType="end"/>
    </w:r>
    <w:r w:rsidRPr="00675511">
      <w:instrText xml:space="preserve">/2 </w:instrText>
    </w:r>
    <w:r w:rsidRPr="00675511">
      <w:fldChar w:fldCharType="separate"/>
    </w:r>
    <w:r w:rsidR="001A7949" w:rsidRPr="00675511">
      <w:instrText>13,5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27</w:instrText>
    </w:r>
    <w:r w:rsidRPr="00675511">
      <w:fldChar w:fldCharType="end"/>
    </w:r>
    <w:r w:rsidRPr="00675511">
      <w:instrText xml:space="preserve">/2) </w:instrText>
    </w:r>
    <w:r w:rsidRPr="00675511">
      <w:fldChar w:fldCharType="separate"/>
    </w:r>
    <w:r w:rsidR="001A7949" w:rsidRPr="00675511">
      <w:instrText>13</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rsidP="00F1737D">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rsidP="00F1737D">
    <w:pPr>
      <w:pStyle w:val="SidhuvudKantUdda"/>
      <w:framePr w:w="8731"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p>
  <w:p w:rsidR="001A7949" w:rsidRPr="00675511" w:rsidRDefault="004620EB" w:rsidP="00F1737D">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instrText xml:space="preserve">  </w:instrText>
    </w:r>
    <w:r w:rsidR="001A7949" w:rsidRPr="00675511">
      <w:rPr>
        <w:rStyle w:val="SidhuvudUtskott"/>
      </w:rPr>
      <w:instrText>2008/09:ER1</w:instrText>
    </w:r>
  </w:p>
  <w:p w:rsidR="001A7949" w:rsidRPr="00675511" w:rsidRDefault="004620EB" w:rsidP="00F1737D">
    <w:pPr>
      <w:pStyle w:val="SidhuvudKantUdda"/>
      <w:framePr w:w="8731" w:h="567" w:hRule="exact" w:vSpace="0" w:wrap="around" w:vAnchor="page" w:y="341" w:anchorLock="0"/>
    </w:pPr>
    <w:r w:rsidRPr="00675511">
      <w:fldChar w:fldCharType="end"/>
    </w:r>
    <w:r w:rsidRPr="00675511">
      <w:instrText>" " "</w:instrText>
    </w:r>
    <w:r w:rsidRPr="00675511">
      <w:fldChar w:fldCharType="separate"/>
    </w:r>
    <w:r w:rsidR="001A7949" w:rsidRPr="00675511">
      <w:t xml:space="preserve">  </w:t>
    </w:r>
    <w:r w:rsidR="001A7949" w:rsidRPr="00675511">
      <w:rPr>
        <w:rStyle w:val="SidhuvudUtskott"/>
      </w:rPr>
      <w:t>2008/09:ER1</w:t>
    </w:r>
  </w:p>
  <w:p w:rsidR="004620EB" w:rsidRPr="00675511" w:rsidRDefault="004620EB" w:rsidP="00F1737D">
    <w:pPr>
      <w:pStyle w:val="SidhuvudKantUdda"/>
      <w:framePr w:w="8731" w:h="567" w:hRule="exact" w:vSpace="0" w:wrap="around" w:vAnchor="page" w:y="341" w:anchorLock="0"/>
    </w:pPr>
    <w:r w:rsidRPr="00675511">
      <w:fldChar w:fldCharType="end"/>
    </w:r>
  </w:p>
  <w:p w:rsidR="004620EB" w:rsidRPr="00675511" w:rsidRDefault="004620E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4 Huvudområden för församlingens verksamhet</w:t>
    </w:r>
    <w:r w:rsidRPr="00675511">
      <w:rPr>
        <w:rStyle w:val="SidhuvudRubrikReferens"/>
      </w:rPr>
      <w:fldChar w:fldCharType="end"/>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Udda"/>
      <w:framePr w:w="8732"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4 Huvudområden för församlingens verksamhet</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Udda"/>
      <w:framePr w:w="8732"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2D1F89" w:rsidRPr="00675511">
      <w:rPr>
        <w:rStyle w:val="SidhuvudRubrikReferens"/>
      </w:rPr>
      <w:t>Sammanfattning</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30</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30</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30</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p>
  <w:p w:rsidR="001A7949"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rPr>
        <w:rStyle w:val="SidhuvudUtskott"/>
      </w:rPr>
      <w:instrText>2008/09:ER1</w:instrText>
    </w:r>
    <w:r w:rsidR="001A7949" w:rsidRPr="00675511">
      <w:instrText xml:space="preserve">    </w:instrText>
    </w:r>
  </w:p>
  <w:p w:rsidR="001A7949" w:rsidRPr="00675511" w:rsidRDefault="001A7949">
    <w:pPr>
      <w:pStyle w:val="SidhuvudKantJmn"/>
      <w:framePr w:w="8732" w:h="567" w:hRule="exact" w:vSpace="0" w:wrap="around" w:vAnchor="page" w:y="341" w:anchorLock="0"/>
    </w:pPr>
  </w:p>
  <w:p w:rsidR="001A7949" w:rsidRPr="00675511" w:rsidRDefault="001A7949">
    <w:pPr>
      <w:pStyle w:val="SidhuvudKantJmn"/>
      <w:framePr w:w="8732" w:h="567" w:hRule="exact" w:vSpace="0" w:wrap="around" w:vAnchor="page" w:y="341" w:anchorLock="0"/>
    </w:pPr>
    <w:r w:rsidRPr="00675511">
      <w:rPr>
        <w:rStyle w:val="SidhuvudRubrikReferens"/>
        <w:smallCaps w:val="0"/>
      </w:rPr>
      <w:instrText xml:space="preserve"> </w:instrText>
    </w:r>
    <w:r w:rsidR="004620EB" w:rsidRPr="00675511">
      <w:fldChar w:fldCharType="end"/>
    </w:r>
    <w:r w:rsidR="004620EB" w:rsidRPr="00675511">
      <w:instrText>" " "</w:instrText>
    </w:r>
    <w:r w:rsidR="004620EB" w:rsidRPr="00675511">
      <w:fldChar w:fldCharType="separate"/>
    </w:r>
    <w:r w:rsidRPr="00675511">
      <w:rPr>
        <w:rStyle w:val="SidhuvudUtskott"/>
      </w:rPr>
      <w:t>2008/09:ER1</w:t>
    </w:r>
    <w:r w:rsidRPr="00675511">
      <w:t xml:space="preserve">    </w:t>
    </w:r>
  </w:p>
  <w:p w:rsidR="001A7949" w:rsidRPr="00675511" w:rsidRDefault="001A7949">
    <w:pPr>
      <w:pStyle w:val="SidhuvudKantJmn"/>
      <w:framePr w:w="8732" w:h="567" w:hRule="exact" w:vSpace="0" w:wrap="around" w:vAnchor="page" w:y="341" w:anchorLock="0"/>
    </w:pPr>
  </w:p>
  <w:p w:rsidR="004620EB" w:rsidRPr="00675511" w:rsidRDefault="001A7949">
    <w:pPr>
      <w:pStyle w:val="SidhuvudKantUdda"/>
      <w:framePr w:w="8732" w:h="567" w:hRule="exact" w:vSpace="0" w:wrap="around" w:vAnchor="page" w:y="341" w:anchorLock="0"/>
    </w:pPr>
    <w:r w:rsidRPr="00675511">
      <w:rPr>
        <w:rStyle w:val="SidhuvudRubrikReferens"/>
        <w:smallCaps w:val="0"/>
      </w:rPr>
      <w:t xml:space="preserve"> </w:t>
    </w:r>
    <w:r w:rsidR="004620EB" w:rsidRPr="00675511">
      <w:fldChar w:fldCharType="end"/>
    </w:r>
  </w:p>
  <w:p w:rsidR="004620EB" w:rsidRPr="00675511" w:rsidRDefault="004620E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Bilaga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end"/>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Udda"/>
      <w:framePr w:w="8732"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end"/>
    </w:r>
    <w:r w:rsidRPr="00675511">
      <w:rPr>
        <w:rStyle w:val="SidhuvudBilaga"/>
      </w:rPr>
      <w:t xml:space="preserve">   Bilaga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w:instrText>
    </w:r>
    <w:r w:rsidRPr="00675511">
      <w:rPr>
        <w:rStyle w:val="SidhuvudUtskott"/>
      </w:rPr>
      <w:instrText>C</w:instrText>
    </w:r>
    <w:r w:rsidRPr="00675511">
      <w:rPr>
        <w:rStyle w:val="SidhuvudUtskott"/>
      </w:rPr>
      <w:instrText>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52</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52</w:instrText>
    </w:r>
    <w:r w:rsidRPr="00675511">
      <w:fldChar w:fldCharType="end"/>
    </w:r>
    <w:r w:rsidRPr="00675511">
      <w:instrText xml:space="preserve">/2 </w:instrText>
    </w:r>
    <w:r w:rsidRPr="00675511">
      <w:fldChar w:fldCharType="separate"/>
    </w:r>
    <w:r w:rsidR="001A7949" w:rsidRPr="00675511">
      <w:instrText>26</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52</w:instrText>
    </w:r>
    <w:r w:rsidRPr="00675511">
      <w:fldChar w:fldCharType="end"/>
    </w:r>
    <w:r w:rsidRPr="00675511">
      <w:instrText xml:space="preserve">/2) </w:instrText>
    </w:r>
    <w:r w:rsidRPr="00675511">
      <w:fldChar w:fldCharType="separate"/>
    </w:r>
    <w:r w:rsidR="001A7949" w:rsidRPr="00675511">
      <w:instrText>26</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p>
  <w:p w:rsidR="001A7949"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rPr>
        <w:rStyle w:val="SidhuvudUtskott"/>
      </w:rPr>
      <w:instrText>2008/09:ER1</w:instrText>
    </w:r>
    <w:r w:rsidR="001A7949" w:rsidRPr="00675511">
      <w:instrText xml:space="preserve">    </w:instrText>
    </w:r>
  </w:p>
  <w:p w:rsidR="001A7949" w:rsidRPr="00675511" w:rsidRDefault="001A7949">
    <w:pPr>
      <w:pStyle w:val="SidhuvudKantJmn"/>
      <w:framePr w:w="8732" w:h="567" w:hRule="exact" w:vSpace="0" w:wrap="around" w:vAnchor="page" w:y="341" w:anchorLock="0"/>
    </w:pPr>
  </w:p>
  <w:p w:rsidR="001A7949" w:rsidRPr="00675511" w:rsidRDefault="001A7949">
    <w:pPr>
      <w:pStyle w:val="SidhuvudKantJmn"/>
      <w:framePr w:w="8732" w:h="567" w:hRule="exact" w:vSpace="0" w:wrap="around" w:vAnchor="page" w:y="341" w:anchorLock="0"/>
    </w:pPr>
    <w:r w:rsidRPr="00675511">
      <w:rPr>
        <w:rStyle w:val="SidhuvudRubrikReferens"/>
        <w:smallCaps w:val="0"/>
      </w:rPr>
      <w:instrText xml:space="preserve"> </w:instrText>
    </w:r>
    <w:r w:rsidR="004620EB" w:rsidRPr="00675511">
      <w:fldChar w:fldCharType="end"/>
    </w:r>
    <w:r w:rsidR="004620EB" w:rsidRPr="00675511">
      <w:instrText>" " "</w:instrText>
    </w:r>
    <w:r w:rsidR="004620EB" w:rsidRPr="00675511">
      <w:fldChar w:fldCharType="separate"/>
    </w:r>
    <w:r w:rsidRPr="00675511">
      <w:rPr>
        <w:rStyle w:val="SidhuvudUtskott"/>
      </w:rPr>
      <w:t>2008/09:ER1</w:t>
    </w:r>
    <w:r w:rsidRPr="00675511">
      <w:t xml:space="preserve">    </w:t>
    </w:r>
  </w:p>
  <w:p w:rsidR="001A7949" w:rsidRPr="00675511" w:rsidRDefault="001A7949">
    <w:pPr>
      <w:pStyle w:val="SidhuvudKantJmn"/>
      <w:framePr w:w="8732" w:h="567" w:hRule="exact" w:vSpace="0" w:wrap="around" w:vAnchor="page" w:y="341" w:anchorLock="0"/>
    </w:pPr>
  </w:p>
  <w:p w:rsidR="004620EB" w:rsidRPr="00675511" w:rsidRDefault="001A7949">
    <w:pPr>
      <w:pStyle w:val="SidhuvudKantUdda"/>
      <w:framePr w:w="8732" w:h="567" w:hRule="exact" w:vSpace="0" w:wrap="around" w:vAnchor="page" w:y="341" w:anchorLock="0"/>
    </w:pPr>
    <w:r w:rsidRPr="00675511">
      <w:rPr>
        <w:rStyle w:val="SidhuvudRubrikReferens"/>
        <w:smallCaps w:val="0"/>
      </w:rPr>
      <w:t xml:space="preserve"> </w:t>
    </w:r>
    <w:r w:rsidR="004620EB" w:rsidRPr="00675511">
      <w:fldChar w:fldCharType="end"/>
    </w:r>
  </w:p>
  <w:p w:rsidR="004620EB" w:rsidRPr="00675511" w:rsidRDefault="004620E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pPr>
      <w:pStyle w:val="SidhuvudKantJmn"/>
      <w:framePr w:w="8732"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675511">
      <w:rPr>
        <w:noProof/>
      </w:rPr>
      <w:instrText>1</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Pr="00675511">
      <w:instrText>2</w:instrText>
    </w:r>
    <w:r w:rsidRPr="00675511">
      <w:fldChar w:fldCharType="end"/>
    </w:r>
    <w:r w:rsidRPr="00675511">
      <w:instrText xml:space="preserve">/2 </w:instrText>
    </w:r>
    <w:r w:rsidRPr="00675511">
      <w:fldChar w:fldCharType="separate"/>
    </w:r>
    <w:r w:rsidRPr="00675511">
      <w:instrText>1</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Pr="00675511">
      <w:instrText>2</w:instrText>
    </w:r>
    <w:r w:rsidRPr="00675511">
      <w:fldChar w:fldCharType="end"/>
    </w:r>
    <w:r w:rsidRPr="00675511">
      <w:instrText xml:space="preserve">/2) </w:instrText>
    </w:r>
    <w:r w:rsidRPr="00675511">
      <w:fldChar w:fldCharType="separate"/>
    </w:r>
    <w:r w:rsidRPr="00675511">
      <w:instrText>1</w:instrText>
    </w:r>
    <w:r w:rsidRPr="00675511">
      <w:fldChar w:fldCharType="end"/>
    </w:r>
    <w:r w:rsidRPr="00675511">
      <w:fldChar w:fldCharType="separate"/>
    </w:r>
    <w:r w:rsidRPr="00675511">
      <w:instrText>0</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1999/2000</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Pr="00675511">
      <w:rPr>
        <w:rStyle w:val="SidhuvudUtskott"/>
      </w:rPr>
      <w:instrText>BoU</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6678</w:instrText>
    </w:r>
    <w:r w:rsidRPr="00675511">
      <w:rPr>
        <w:rStyle w:val="SidhuvudUtskott"/>
      </w:rPr>
      <w:fldChar w:fldCharType="end"/>
    </w:r>
    <w:r w:rsidRPr="00675511">
      <w:instrText xml:space="preserve">    </w:instrText>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separate"/>
    </w:r>
    <w:r w:rsidRPr="00675511">
      <w:rPr>
        <w:rStyle w:val="SidhuvudUtskott"/>
      </w:rPr>
      <w:instrText>Utkast</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KantUdda"/>
      <w:framePr w:w="8732"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1999/2000</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Pr="00675511">
      <w:rPr>
        <w:rStyle w:val="SidhuvudUtskott"/>
      </w:rPr>
      <w:instrText>BoU</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6678</w:instrText>
    </w:r>
    <w:r w:rsidRPr="00675511">
      <w:rPr>
        <w:rStyle w:val="SidhuvudUtskott"/>
      </w:rPr>
      <w:fldChar w:fldCharType="end"/>
    </w:r>
  </w:p>
  <w:p w:rsidR="004620EB" w:rsidRPr="00675511" w:rsidRDefault="004620EB">
    <w:pPr>
      <w:pStyle w:val="SidhuvudKantJmn"/>
      <w:framePr w:w="8732"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separate"/>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separate"/>
    </w:r>
    <w:r w:rsidRPr="00675511">
      <w:rPr>
        <w:rStyle w:val="SidhuvudUtskott"/>
      </w:rPr>
      <w:instrText>Utkast 2</w:instrText>
    </w:r>
    <w:r w:rsidRPr="00675511">
      <w:rPr>
        <w:rStyle w:val="SidhuvudUtskott"/>
      </w:rPr>
      <w:fldChar w:fldCharType="end"/>
    </w:r>
    <w:r w:rsidRPr="00675511">
      <w:instrText>"</w:instrText>
    </w:r>
    <w:r w:rsidRPr="00675511">
      <w:fldChar w:fldCharType="separate"/>
    </w:r>
    <w:r w:rsidRPr="00675511">
      <w:rPr>
        <w:rStyle w:val="SidhuvudUtskott"/>
      </w:rPr>
      <w:instrText>1999/2000:BoU6678</w:instrText>
    </w:r>
    <w:r w:rsidRPr="00675511">
      <w:instrText xml:space="preserve">    </w:instrText>
    </w:r>
  </w:p>
  <w:p w:rsidR="004620EB" w:rsidRPr="00675511" w:rsidRDefault="004620EB">
    <w:pPr>
      <w:pStyle w:val="SidhuvudKantJmn"/>
      <w:framePr w:w="8732" w:h="567" w:hRule="exact" w:vSpace="0" w:wrap="around" w:vAnchor="page" w:y="341" w:anchorLock="0"/>
    </w:pPr>
    <w:r w:rsidRPr="00675511">
      <w:rPr>
        <w:rStyle w:val="SidhuvudUtskott"/>
      </w:rPr>
      <w:instrText>Utkast</w:instrText>
    </w:r>
  </w:p>
  <w:p w:rsidR="004620EB" w:rsidRPr="00675511" w:rsidRDefault="004620EB">
    <w:pPr>
      <w:pStyle w:val="SidhuvudKantUdda"/>
      <w:framePr w:w="8732" w:h="567" w:hRule="exact" w:vSpace="0" w:wrap="around" w:vAnchor="page" w:y="341" w:anchorLock="0"/>
    </w:pPr>
    <w:r w:rsidRPr="00675511">
      <w:rPr>
        <w:rStyle w:val="SidhuvudRubrikReferens"/>
        <w:smallCaps w:val="0"/>
      </w:rPr>
      <w:instrText xml:space="preserve"> </w:instrText>
    </w:r>
    <w:r w:rsidRPr="00675511">
      <w:fldChar w:fldCharType="end"/>
    </w:r>
    <w:r w:rsidRPr="00675511">
      <w:instrText>" " "</w:instrText>
    </w:r>
    <w:r w:rsidRPr="00675511">
      <w:fldChar w:fldCharType="separate"/>
    </w:r>
    <w:r w:rsidR="00675511" w:rsidRPr="00675511">
      <w:rPr>
        <w:noProof/>
      </w:rPr>
      <w:t xml:space="preserve"> </w:t>
    </w:r>
    <w:r w:rsidRPr="00675511">
      <w:fldChar w:fldCharType="end"/>
    </w:r>
  </w:p>
  <w:p w:rsidR="004620EB" w:rsidRPr="00675511" w:rsidRDefault="004620E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2D1F89" w:rsidRPr="00675511">
      <w:rPr>
        <w:rStyle w:val="SidhuvudRubrikReferens"/>
      </w:rPr>
      <w:t>Sammanfattning</w:t>
    </w:r>
    <w:r w:rsidRPr="00675511">
      <w:rPr>
        <w:rStyle w:val="SidhuvudRubrikReferens"/>
      </w:rPr>
      <w:fldChar w:fldCharType="end"/>
    </w:r>
  </w:p>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Udda"/>
      <w:framePr w:w="8731"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2D1F89" w:rsidRPr="00675511">
      <w:rPr>
        <w:rStyle w:val="SidhuvudRubrikReferens"/>
      </w:rPr>
      <w:t>Sammanfattning</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rsidP="006C0991">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Jmn"/>
      <w:framePr w:w="8731"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2</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2</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2</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fldChar w:fldCharType="separate"/>
    </w:r>
    <w:r w:rsidR="001A7949" w:rsidRPr="00675511">
      <w:instrText>0</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rsidP="006C0991">
    <w:pPr>
      <w:pStyle w:val="SidhuvudKantUdda"/>
      <w:framePr w:w="8731"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1999/2000</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Pr="00675511">
      <w:rPr>
        <w:rStyle w:val="SidhuvudUtskott"/>
      </w:rPr>
      <w:instrText>BoU</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6678</w:instrText>
    </w:r>
    <w:r w:rsidRPr="00675511">
      <w:rPr>
        <w:rStyle w:val="SidhuvudUtskott"/>
      </w:rPr>
      <w:fldChar w:fldCharType="end"/>
    </w:r>
  </w:p>
  <w:p w:rsidR="001A7949"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separate"/>
    </w:r>
    <w:r w:rsidRPr="00675511">
      <w:rPr>
        <w:rStyle w:val="SidhuvudUtskott"/>
      </w:rPr>
      <w:instrText>Utkast 2</w:instrText>
    </w:r>
    <w:r w:rsidRPr="00675511">
      <w:rPr>
        <w:rStyle w:val="SidhuvudUtskott"/>
      </w:rPr>
      <w:fldChar w:fldCharType="end"/>
    </w:r>
    <w:r w:rsidRPr="00675511">
      <w:instrText>"</w:instrText>
    </w:r>
    <w:r w:rsidRPr="00675511">
      <w:fldChar w:fldCharType="separate"/>
    </w:r>
    <w:r w:rsidR="001A7949" w:rsidRPr="00675511">
      <w:rPr>
        <w:rStyle w:val="SidhuvudUtskott"/>
      </w:rPr>
      <w:instrText>2008/09:ER1</w:instrText>
    </w:r>
    <w:r w:rsidR="001A7949" w:rsidRPr="00675511">
      <w:instrText xml:space="preserve">    </w:instrText>
    </w:r>
  </w:p>
  <w:p w:rsidR="001A7949" w:rsidRPr="00675511" w:rsidRDefault="001A7949" w:rsidP="006C0991">
    <w:pPr>
      <w:pStyle w:val="SidhuvudKantJmn"/>
      <w:framePr w:w="8731" w:h="567" w:hRule="exact" w:vSpace="0" w:wrap="around" w:vAnchor="page" w:y="341" w:anchorLock="0"/>
    </w:pPr>
  </w:p>
  <w:p w:rsidR="001A7949" w:rsidRPr="00675511" w:rsidRDefault="001A7949" w:rsidP="006C0991">
    <w:pPr>
      <w:pStyle w:val="SidhuvudKantJmn"/>
      <w:framePr w:w="8731" w:h="567" w:hRule="exact" w:vSpace="0" w:wrap="around" w:vAnchor="page" w:y="341" w:anchorLock="0"/>
    </w:pPr>
    <w:r w:rsidRPr="00675511">
      <w:rPr>
        <w:rStyle w:val="SidhuvudRubrikReferens"/>
        <w:smallCaps w:val="0"/>
      </w:rPr>
      <w:instrText xml:space="preserve"> </w:instrText>
    </w:r>
    <w:r w:rsidR="004620EB" w:rsidRPr="00675511">
      <w:fldChar w:fldCharType="end"/>
    </w:r>
    <w:r w:rsidR="004620EB" w:rsidRPr="00675511">
      <w:instrText>" " "</w:instrText>
    </w:r>
    <w:r w:rsidR="004620EB" w:rsidRPr="00675511">
      <w:fldChar w:fldCharType="separate"/>
    </w:r>
    <w:r w:rsidRPr="00675511">
      <w:rPr>
        <w:rStyle w:val="SidhuvudUtskott"/>
      </w:rPr>
      <w:t>2008/09:ER1</w:t>
    </w:r>
    <w:r w:rsidRPr="00675511">
      <w:t xml:space="preserve">    </w:t>
    </w:r>
  </w:p>
  <w:p w:rsidR="001A7949" w:rsidRPr="00675511" w:rsidRDefault="001A7949" w:rsidP="006C0991">
    <w:pPr>
      <w:pStyle w:val="SidhuvudKantJmn"/>
      <w:framePr w:w="8731" w:h="567" w:hRule="exact" w:vSpace="0" w:wrap="around" w:vAnchor="page" w:y="341" w:anchorLock="0"/>
    </w:pPr>
  </w:p>
  <w:p w:rsidR="004620EB" w:rsidRPr="00675511" w:rsidRDefault="001A7949" w:rsidP="006C0991">
    <w:pPr>
      <w:pStyle w:val="SidhuvudKantUdda"/>
      <w:framePr w:w="8731" w:h="567" w:hRule="exact" w:vSpace="0" w:wrap="around" w:vAnchor="page" w:y="341" w:anchorLock="0"/>
    </w:pPr>
    <w:r w:rsidRPr="00675511">
      <w:rPr>
        <w:rStyle w:val="SidhuvudRubrikReferens"/>
        <w:smallCaps w:val="0"/>
      </w:rPr>
      <w:t xml:space="preserve"> </w:t>
    </w:r>
    <w:r w:rsidR="004620EB" w:rsidRPr="00675511">
      <w:fldChar w:fldCharType="end"/>
    </w:r>
  </w:p>
  <w:p w:rsidR="004620EB" w:rsidRPr="00675511" w:rsidRDefault="004620E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r w:rsidRPr="00675511">
      <w:t xml:space="preserve">     </w:t>
    </w:r>
    <w:r w:rsidRPr="00675511">
      <w:rPr>
        <w:rStyle w:val="SidhuvudBilaga"/>
      </w:rPr>
      <w:t xml:space="preserve"> </w:t>
    </w: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1A7949" w:rsidRPr="00675511">
      <w:rPr>
        <w:rStyle w:val="SidhuvudRubrikReferens"/>
      </w:rPr>
      <w:t>Innehållsförteckning</w:t>
    </w:r>
    <w:r w:rsidRPr="00675511">
      <w:rPr>
        <w:rStyle w:val="SidhuvudRubrikReferens"/>
      </w:rPr>
      <w:fldChar w:fldCharType="end"/>
    </w:r>
  </w:p>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Udda"/>
      <w:framePr w:w="8731" w:h="567" w:hRule="exact" w:vSpace="0" w:wrap="around" w:vAnchor="page" w:y="341" w:anchorLock="0"/>
    </w:pPr>
    <w:r w:rsidRPr="00675511">
      <w:rPr>
        <w:rStyle w:val="SidhuvudRubrikReferens"/>
      </w:rPr>
      <w:fldChar w:fldCharType="begin" w:fldLock="1"/>
    </w:r>
    <w:r w:rsidRPr="00675511">
      <w:rPr>
        <w:rStyle w:val="SidhuvudRubrikReferens"/>
      </w:rPr>
      <w:instrText xml:space="preserve"> StyleREF "Rubrik 1" </w:instrText>
    </w:r>
    <w:r w:rsidRPr="00675511">
      <w:rPr>
        <w:rStyle w:val="SidhuvudRubrikReferens"/>
      </w:rPr>
      <w:fldChar w:fldCharType="separate"/>
    </w:r>
    <w:r w:rsidR="002D1F89" w:rsidRPr="00675511">
      <w:rPr>
        <w:rStyle w:val="SidhuvudRubrikReferens"/>
      </w:rPr>
      <w:t>Europarådets medlemsstater 2008</w:t>
    </w:r>
    <w:r w:rsidRPr="00675511">
      <w:rPr>
        <w:rStyle w:val="SidhuvudRubrikReferens"/>
      </w:rPr>
      <w:fldChar w:fldCharType="end"/>
    </w:r>
    <w:r w:rsidRPr="00675511">
      <w:rPr>
        <w:rStyle w:val="SidhuvudBilaga"/>
      </w:rPr>
      <w:t xml:space="preserve"> </w:t>
    </w:r>
    <w:r w:rsidRPr="00675511">
      <w:t xml:space="preserve">     </w: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t>2008/09</w:t>
    </w:r>
    <w:r w:rsidRPr="00675511">
      <w:rPr>
        <w:rStyle w:val="SidhuvudUtskott"/>
      </w:rPr>
      <w:fldChar w:fldCharType="end"/>
    </w:r>
    <w:r w:rsidRPr="00675511">
      <w:rPr>
        <w:rStyle w:val="SidhuvudUtskott"/>
      </w:rPr>
      <w:t>:</w:t>
    </w:r>
    <w:r w:rsidRPr="00675511">
      <w:rPr>
        <w:rStyle w:val="SidhuvudUtskott"/>
      </w:rPr>
      <w:fldChar w:fldCharType="begin" w:fldLock="1"/>
    </w:r>
    <w:r w:rsidRPr="00675511">
      <w:rPr>
        <w:rStyle w:val="SidhuvudUtskott"/>
      </w:rPr>
      <w:instrText xml:space="preserve"> DOCPROPERTY</w:instrText>
    </w:r>
    <w:r w:rsidRPr="00675511">
      <w:instrText xml:space="preserve"> </w:instrText>
    </w:r>
    <w:r w:rsidRPr="00675511">
      <w:rPr>
        <w:rStyle w:val="SidhuvudUtskott"/>
      </w:rPr>
      <w:instrText>Utskott</w:instrText>
    </w:r>
    <w:r w:rsidRPr="00675511">
      <w:rPr>
        <w:rStyle w:val="SidhuvudUtskott"/>
      </w:rPr>
      <w:fldChar w:fldCharType="separate"/>
    </w:r>
    <w:r w:rsidR="002D1F89" w:rsidRPr="00675511">
      <w:rPr>
        <w:rStyle w:val="SidhuvudUtskott"/>
      </w:rPr>
      <w:t>ER</w: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w:instrText>
    </w:r>
    <w:r w:rsidRPr="00675511">
      <w:rPr>
        <w:rStyle w:val="SidhuvudUtskott"/>
      </w:rPr>
      <w:instrText>n</w:instrText>
    </w:r>
    <w:r w:rsidRPr="00675511">
      <w:rPr>
        <w:rStyle w:val="SidhuvudUtskott"/>
      </w:rPr>
      <w:instrText>kandeNr</w:instrText>
    </w:r>
    <w:r w:rsidRPr="00675511">
      <w:rPr>
        <w:rStyle w:val="SidhuvudUtskott"/>
      </w:rPr>
      <w:fldChar w:fldCharType="separate"/>
    </w:r>
    <w:r w:rsidR="002D1F89" w:rsidRPr="00675511">
      <w:rPr>
        <w:rStyle w:val="SidhuvudUtskott"/>
      </w:rPr>
      <w:t>1</w:t>
    </w:r>
    <w:r w:rsidRPr="00675511">
      <w:rPr>
        <w:rStyle w:val="SidhuvudUtskott"/>
      </w:rPr>
      <w:fldChar w:fldCharType="end"/>
    </w:r>
  </w:p>
  <w:p w:rsidR="004620EB" w:rsidRPr="00675511" w:rsidRDefault="004620EB" w:rsidP="006C0991">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p>
  <w:p w:rsidR="004620EB" w:rsidRPr="00675511" w:rsidRDefault="004620E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EB" w:rsidRPr="00675511" w:rsidRDefault="004620EB" w:rsidP="006C0991">
    <w:pPr>
      <w:pStyle w:val="SidhuvudKantJmn"/>
      <w:framePr w:w="8731" w:h="567" w:hRule="exact" w:vSpace="0" w:wrap="around" w:vAnchor="page" w:y="341" w:anchorLock="0"/>
    </w:pPr>
    <w:r w:rsidRPr="00675511">
      <w:fldChar w:fldCharType="begin" w:fldLock="1"/>
    </w:r>
    <w:r w:rsidRPr="00675511">
      <w:instrText xml:space="preserve"> if </w:instrText>
    </w:r>
    <w:r w:rsidRPr="00675511">
      <w:fldChar w:fldCharType="begin" w:fldLock="1"/>
    </w:r>
    <w:r w:rsidRPr="00675511">
      <w:instrText xml:space="preserve"> page</w:instrText>
    </w:r>
    <w:r w:rsidRPr="00675511">
      <w:fldChar w:fldCharType="separate"/>
    </w:r>
    <w:r w:rsidR="001A7949" w:rsidRPr="00675511">
      <w:instrText>3</w:instrText>
    </w:r>
    <w:r w:rsidRPr="00675511">
      <w:fldChar w:fldCharType="end"/>
    </w:r>
    <w:r w:rsidRPr="00675511">
      <w:instrText xml:space="preserve"> &gt; 1 "</w:instrText>
    </w:r>
    <w:r w:rsidRPr="00675511">
      <w:fldChar w:fldCharType="begin" w:fldLock="1"/>
    </w:r>
    <w:r w:rsidRPr="00675511">
      <w:instrText xml:space="preserve"> if </w:instrText>
    </w:r>
    <w:r w:rsidRPr="00675511">
      <w:fldChar w:fldCharType="begin" w:fldLock="1"/>
    </w:r>
    <w:r w:rsidRPr="00675511">
      <w:instrText xml:space="preserve"> = </w:instrText>
    </w:r>
    <w:r w:rsidRPr="00675511">
      <w:fldChar w:fldCharType="begin" w:fldLock="1"/>
    </w:r>
    <w:r w:rsidRPr="00675511">
      <w:instrText xml:space="preserve"> = </w:instrText>
    </w:r>
    <w:r w:rsidRPr="00675511">
      <w:fldChar w:fldCharType="begin" w:fldLock="1"/>
    </w:r>
    <w:r w:rsidRPr="00675511">
      <w:instrText xml:space="preserve"> page</w:instrText>
    </w:r>
    <w:r w:rsidRPr="00675511">
      <w:fldChar w:fldCharType="separate"/>
    </w:r>
    <w:r w:rsidR="001A7949" w:rsidRPr="00675511">
      <w:instrText>3</w:instrText>
    </w:r>
    <w:r w:rsidRPr="00675511">
      <w:fldChar w:fldCharType="end"/>
    </w:r>
    <w:r w:rsidRPr="00675511">
      <w:instrText xml:space="preserve">/2 </w:instrText>
    </w:r>
    <w:r w:rsidRPr="00675511">
      <w:fldChar w:fldCharType="separate"/>
    </w:r>
    <w:r w:rsidR="001A7949" w:rsidRPr="00675511">
      <w:instrText>1,5</w:instrText>
    </w:r>
    <w:r w:rsidRPr="00675511">
      <w:fldChar w:fldCharType="end"/>
    </w:r>
    <w:r w:rsidRPr="00675511">
      <w:instrText xml:space="preserve"> - </w:instrText>
    </w:r>
    <w:r w:rsidRPr="00675511">
      <w:fldChar w:fldCharType="begin" w:fldLock="1"/>
    </w:r>
    <w:r w:rsidRPr="00675511">
      <w:instrText xml:space="preserve"> = int(</w:instrText>
    </w:r>
    <w:r w:rsidRPr="00675511">
      <w:fldChar w:fldCharType="begin" w:fldLock="1"/>
    </w:r>
    <w:r w:rsidRPr="00675511">
      <w:instrText xml:space="preserve"> page</w:instrText>
    </w:r>
    <w:r w:rsidRPr="00675511">
      <w:fldChar w:fldCharType="separate"/>
    </w:r>
    <w:r w:rsidR="001A7949" w:rsidRPr="00675511">
      <w:instrText>3</w:instrText>
    </w:r>
    <w:r w:rsidRPr="00675511">
      <w:fldChar w:fldCharType="end"/>
    </w:r>
    <w:r w:rsidRPr="00675511">
      <w:instrText xml:space="preserve">/2) </w:instrText>
    </w:r>
    <w:r w:rsidRPr="00675511">
      <w:fldChar w:fldCharType="separate"/>
    </w:r>
    <w:r w:rsidR="001A7949" w:rsidRPr="00675511">
      <w:instrText>1</w:instrText>
    </w:r>
    <w:r w:rsidRPr="00675511">
      <w:fldChar w:fldCharType="end"/>
    </w:r>
    <w:r w:rsidRPr="00675511">
      <w:fldChar w:fldCharType="separate"/>
    </w:r>
    <w:r w:rsidR="001A7949" w:rsidRPr="00675511">
      <w:instrText>0,5</w:instrText>
    </w:r>
    <w:r w:rsidRPr="00675511">
      <w:fldChar w:fldCharType="end"/>
    </w:r>
    <w:r w:rsidRPr="00675511">
      <w:instrText xml:space="preserve"> = 0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Utskott</w:instrText>
    </w:r>
    <w:r w:rsidRPr="00675511">
      <w:rPr>
        <w:rStyle w:val="SidhuvudUtskott"/>
      </w:rPr>
      <w:fldChar w:fldCharType="separate"/>
    </w:r>
    <w:r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Pr="00675511">
      <w:rPr>
        <w:rStyle w:val="SidhuvudUtskott"/>
      </w:rPr>
      <w:instrText>1</w:instrText>
    </w:r>
    <w:r w:rsidRPr="00675511">
      <w:rPr>
        <w:rStyle w:val="SidhuvudUtskott"/>
      </w:rPr>
      <w:fldChar w:fldCharType="end"/>
    </w:r>
    <w:r w:rsidRPr="00675511">
      <w:instrText xml:space="preserve">    </w:instrText>
    </w:r>
  </w:p>
  <w:p w:rsidR="004620EB" w:rsidRPr="00675511" w:rsidRDefault="004620EB" w:rsidP="006C0991">
    <w:pPr>
      <w:pStyle w:val="SidhuvudKantJmn"/>
      <w:framePr w:w="8731" w:h="567" w:hRule="exact" w:vSpace="0" w:wrap="around" w:vAnchor="page" w:y="341" w:anchorLock="0"/>
    </w:pPr>
    <w:r w:rsidRPr="00675511">
      <w:rPr>
        <w:rStyle w:val="SidhuvudUtskott"/>
      </w:rPr>
      <w:fldChar w:fldCharType="begin" w:fldLock="1"/>
    </w:r>
    <w:r w:rsidRPr="00675511">
      <w:rPr>
        <w:rStyle w:val="SidhuvudUtskott"/>
      </w:rPr>
      <w:instrText xml:space="preserve"> DOCPROPERTY Status</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Pr="00675511">
      <w:rPr>
        <w:rStyle w:val="SidhuvudUtskott"/>
      </w:rPr>
      <w:instrText>Nej</w:instrText>
    </w:r>
    <w:r w:rsidRPr="00675511">
      <w:rPr>
        <w:rStyle w:val="SidhuvudUtskott"/>
      </w:rPr>
      <w:fldChar w:fldCharType="end"/>
    </w:r>
    <w:r w:rsidRPr="00675511">
      <w:rPr>
        <w:rStyle w:val="SidhuvudUtskott"/>
      </w:rPr>
      <w:instrText xml:space="preserve"> = "Ja" "    </w:instrText>
    </w:r>
    <w:r w:rsidRPr="00675511">
      <w:rPr>
        <w:rStyle w:val="SidhuvudUtskott"/>
      </w:rPr>
      <w:fldChar w:fldCharType="begin" w:fldLock="1"/>
    </w:r>
    <w:r w:rsidRPr="00675511">
      <w:rPr>
        <w:rStyle w:val="SidhuvudUtskott"/>
      </w:rPr>
      <w:instrText xml:space="preserve"> PRINTDATE \@ "yyyy-MM-dd HH.mm"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p>
  <w:p w:rsidR="004620EB" w:rsidRPr="00675511" w:rsidRDefault="004620EB" w:rsidP="006C0991">
    <w:pPr>
      <w:pStyle w:val="SidhuvudKantUdda"/>
      <w:framePr w:w="8731" w:h="567" w:hRule="exact" w:vSpace="0" w:wrap="around" w:vAnchor="page" w:y="341" w:anchorLock="0"/>
    </w:pPr>
    <w:r w:rsidRPr="00675511">
      <w:rPr>
        <w:rStyle w:val="SidhuvudRubrikReferens"/>
        <w:smallCaps w:val="0"/>
      </w:rPr>
      <w:instrText xml:space="preserve"> </w:instrText>
    </w:r>
    <w:r w:rsidRPr="00675511">
      <w:instrText xml:space="preserve">"  "  </w:instrText>
    </w:r>
    <w:r w:rsidRPr="00675511">
      <w:rPr>
        <w:rStyle w:val="SidhuvudUtskott"/>
      </w:rPr>
      <w:fldChar w:fldCharType="begin" w:fldLock="1"/>
    </w:r>
    <w:r w:rsidRPr="00675511">
      <w:rPr>
        <w:rStyle w:val="SidhuvudUtskott"/>
      </w:rPr>
      <w:instrText xml:space="preserve"> DOCPROPERTY BetänkandeÅr</w:instrText>
    </w:r>
    <w:r w:rsidRPr="00675511">
      <w:rPr>
        <w:rStyle w:val="SidhuvudUtskott"/>
      </w:rPr>
      <w:fldChar w:fldCharType="separate"/>
    </w:r>
    <w:r w:rsidR="002D1F89" w:rsidRPr="00675511">
      <w:rPr>
        <w:rStyle w:val="SidhuvudUtskott"/>
      </w:rPr>
      <w:instrText>2008/09</w:instrText>
    </w:r>
    <w:r w:rsidRPr="00675511">
      <w:rPr>
        <w:rStyle w:val="SidhuvudUtskott"/>
      </w:rPr>
      <w:fldChar w:fldCharType="end"/>
    </w:r>
    <w:r w:rsidRPr="00675511">
      <w:rPr>
        <w:rStyle w:val="SidhuvudUtskott"/>
      </w:rPr>
      <w:instrText>:</w:instrText>
    </w:r>
    <w:r w:rsidRPr="00675511">
      <w:rPr>
        <w:rStyle w:val="SidhuvudUtskott"/>
      </w:rPr>
      <w:fldChar w:fldCharType="begin" w:fldLock="1"/>
    </w:r>
    <w:r w:rsidRPr="00675511">
      <w:rPr>
        <w:rStyle w:val="SidhuvudUtskott"/>
      </w:rPr>
      <w:instrText xml:space="preserve"> DOCPROPERTY Utskott</w:instrText>
    </w:r>
    <w:r w:rsidRPr="00675511">
      <w:rPr>
        <w:rStyle w:val="SidhuvudUtskott"/>
      </w:rPr>
      <w:fldChar w:fldCharType="separate"/>
    </w:r>
    <w:r w:rsidR="002D1F89" w:rsidRPr="00675511">
      <w:rPr>
        <w:rStyle w:val="SidhuvudUtskott"/>
      </w:rPr>
      <w:instrText>ER</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DOCPROPERTY BetänkandeNr</w:instrText>
    </w:r>
    <w:r w:rsidRPr="00675511">
      <w:rPr>
        <w:rStyle w:val="SidhuvudUtskott"/>
      </w:rPr>
      <w:fldChar w:fldCharType="separate"/>
    </w:r>
    <w:r w:rsidR="002D1F89" w:rsidRPr="00675511">
      <w:rPr>
        <w:rStyle w:val="SidhuvudUtskott"/>
      </w:rPr>
      <w:instrText>1</w:instrText>
    </w:r>
    <w:r w:rsidRPr="00675511">
      <w:rPr>
        <w:rStyle w:val="SidhuvudUtskott"/>
      </w:rPr>
      <w:fldChar w:fldCharType="end"/>
    </w:r>
  </w:p>
  <w:p w:rsidR="001A7949" w:rsidRPr="00675511" w:rsidRDefault="004620EB" w:rsidP="006C0991">
    <w:pPr>
      <w:pStyle w:val="SidhuvudKantUdda"/>
      <w:framePr w:w="8731" w:h="567" w:hRule="exact" w:vSpace="0" w:wrap="around" w:vAnchor="page" w:y="341" w:anchorLock="0"/>
    </w:pPr>
    <w:r w:rsidRPr="00675511">
      <w:rPr>
        <w:rStyle w:val="SidhuvudUtskott"/>
      </w:rPr>
      <w:fldChar w:fldCharType="begin" w:fldLock="1"/>
    </w:r>
    <w:r w:rsidRPr="00675511">
      <w:rPr>
        <w:rStyle w:val="SidhuvudUtskott"/>
      </w:rPr>
      <w:instrText xml:space="preserve"> if </w:instrText>
    </w:r>
    <w:r w:rsidRPr="00675511">
      <w:rPr>
        <w:rStyle w:val="SidhuvudUtskott"/>
      </w:rPr>
      <w:fldChar w:fldCharType="begin" w:fldLock="1"/>
    </w:r>
    <w:r w:rsidRPr="00675511">
      <w:rPr>
        <w:rStyle w:val="SidhuvudUtskott"/>
      </w:rPr>
      <w:instrText xml:space="preserve"> DOCPROPERTY "UtkastDatum"</w:instrText>
    </w:r>
    <w:r w:rsidRPr="00675511">
      <w:rPr>
        <w:rStyle w:val="SidhuvudUtskott"/>
      </w:rPr>
      <w:fldChar w:fldCharType="separate"/>
    </w:r>
    <w:r w:rsidR="002D1F89" w:rsidRPr="00675511">
      <w:rPr>
        <w:rStyle w:val="SidhuvudUtskott"/>
      </w:rPr>
      <w:instrText>Nej</w:instrText>
    </w:r>
    <w:r w:rsidRPr="00675511">
      <w:rPr>
        <w:rStyle w:val="SidhuvudUtskott"/>
      </w:rPr>
      <w:fldChar w:fldCharType="end"/>
    </w:r>
    <w:r w:rsidRPr="00675511">
      <w:rPr>
        <w:rStyle w:val="SidhuvudUtskott"/>
      </w:rPr>
      <w:instrText xml:space="preserve"> = "Ja" "</w:instrText>
    </w:r>
    <w:r w:rsidRPr="00675511">
      <w:rPr>
        <w:rStyle w:val="SidhuvudUtskott"/>
      </w:rPr>
      <w:fldChar w:fldCharType="begin" w:fldLock="1"/>
    </w:r>
    <w:r w:rsidRPr="00675511">
      <w:rPr>
        <w:rStyle w:val="SidhuvudUtskott"/>
      </w:rPr>
      <w:instrText xml:space="preserve"> PRINTDATE \@ "yyyy-MM-dd HH.mm    " </w:instrText>
    </w:r>
    <w:r w:rsidRPr="00675511">
      <w:rPr>
        <w:rStyle w:val="SidhuvudUtskott"/>
      </w:rPr>
      <w:fldChar w:fldCharType="separate"/>
    </w:r>
    <w:r w:rsidRPr="00675511">
      <w:rPr>
        <w:rStyle w:val="SidhuvudUtskott"/>
      </w:rPr>
      <w:instrText>2000-08-11 16.42</w:instrText>
    </w:r>
    <w:r w:rsidRPr="00675511">
      <w:rPr>
        <w:rStyle w:val="SidhuvudUtskott"/>
      </w:rPr>
      <w:fldChar w:fldCharType="end"/>
    </w:r>
    <w:r w:rsidRPr="00675511">
      <w:rPr>
        <w:rStyle w:val="SidhuvudUtskott"/>
      </w:rPr>
      <w:instrText xml:space="preserve">" </w:instrText>
    </w:r>
    <w:r w:rsidRPr="00675511">
      <w:rPr>
        <w:rStyle w:val="SidhuvudUtskott"/>
      </w:rPr>
      <w:fldChar w:fldCharType="end"/>
    </w:r>
    <w:r w:rsidRPr="00675511">
      <w:rPr>
        <w:rStyle w:val="SidhuvudUtskott"/>
      </w:rPr>
      <w:fldChar w:fldCharType="begin" w:fldLock="1"/>
    </w:r>
    <w:r w:rsidRPr="00675511">
      <w:rPr>
        <w:rStyle w:val="SidhuvudUtskott"/>
      </w:rPr>
      <w:instrText xml:space="preserve"> DOCPR</w:instrText>
    </w:r>
    <w:r w:rsidRPr="00675511">
      <w:rPr>
        <w:rStyle w:val="SidhuvudUtskott"/>
      </w:rPr>
      <w:instrText>O</w:instrText>
    </w:r>
    <w:r w:rsidRPr="00675511">
      <w:rPr>
        <w:rStyle w:val="SidhuvudUtskott"/>
      </w:rPr>
      <w:instrText>PERTY Status</w:instrText>
    </w:r>
    <w:r w:rsidRPr="00675511">
      <w:rPr>
        <w:rStyle w:val="SidhuvudUtskott"/>
      </w:rPr>
      <w:fldChar w:fldCharType="end"/>
    </w:r>
    <w:r w:rsidRPr="00675511">
      <w:instrText>"</w:instrText>
    </w:r>
    <w:r w:rsidRPr="00675511">
      <w:fldChar w:fldCharType="separate"/>
    </w:r>
    <w:r w:rsidR="001A7949" w:rsidRPr="00675511">
      <w:instrText xml:space="preserve">  </w:instrText>
    </w:r>
    <w:r w:rsidR="001A7949" w:rsidRPr="00675511">
      <w:rPr>
        <w:rStyle w:val="SidhuvudUtskott"/>
      </w:rPr>
      <w:instrText>2008/09:ER1</w:instrText>
    </w:r>
  </w:p>
  <w:p w:rsidR="001A7949" w:rsidRPr="00675511" w:rsidRDefault="004620EB" w:rsidP="006C0991">
    <w:pPr>
      <w:pStyle w:val="SidhuvudKantUdda"/>
      <w:framePr w:w="8731" w:h="567" w:hRule="exact" w:vSpace="0" w:wrap="around" w:vAnchor="page" w:y="341" w:anchorLock="0"/>
    </w:pPr>
    <w:r w:rsidRPr="00675511">
      <w:fldChar w:fldCharType="end"/>
    </w:r>
    <w:r w:rsidRPr="00675511">
      <w:instrText>" " "</w:instrText>
    </w:r>
    <w:r w:rsidRPr="00675511">
      <w:fldChar w:fldCharType="separate"/>
    </w:r>
    <w:r w:rsidR="001A7949" w:rsidRPr="00675511">
      <w:t xml:space="preserve">  </w:t>
    </w:r>
    <w:r w:rsidR="001A7949" w:rsidRPr="00675511">
      <w:rPr>
        <w:rStyle w:val="SidhuvudUtskott"/>
      </w:rPr>
      <w:t>2008/09:ER1</w:t>
    </w:r>
  </w:p>
  <w:p w:rsidR="004620EB" w:rsidRPr="00675511" w:rsidRDefault="004620EB" w:rsidP="006C0991">
    <w:pPr>
      <w:pStyle w:val="SidhuvudKantUdda"/>
      <w:framePr w:w="8731" w:h="567" w:hRule="exact" w:vSpace="0" w:wrap="around" w:vAnchor="page" w:y="341" w:anchorLock="0"/>
    </w:pPr>
    <w:r w:rsidRPr="00675511">
      <w:fldChar w:fldCharType="end"/>
    </w:r>
  </w:p>
  <w:p w:rsidR="004620EB" w:rsidRPr="00675511" w:rsidRDefault="004620E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B7917"/>
    <w:multiLevelType w:val="hybridMultilevel"/>
    <w:tmpl w:val="8B5A70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D5A736A"/>
    <w:multiLevelType w:val="hybridMultilevel"/>
    <w:tmpl w:val="026A0C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F347B1"/>
    <w:multiLevelType w:val="hybridMultilevel"/>
    <w:tmpl w:val="94A4FAD2"/>
    <w:lvl w:ilvl="0" w:tplc="FA9CCF18">
      <w:start w:val="1"/>
      <w:numFmt w:val="bullet"/>
      <w:pStyle w:val="PunktlistaStreck"/>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93201064">
    <w:abstractNumId w:val="2"/>
  </w:num>
  <w:num w:numId="2" w16cid:durableId="839076947">
    <w:abstractNumId w:val="0"/>
  </w:num>
  <w:num w:numId="3" w16cid:durableId="1353140953">
    <w:abstractNumId w:val="1"/>
  </w:num>
  <w:num w:numId="4" w16cid:durableId="8011950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809"/>
  </w:docVars>
  <w:rsids>
    <w:rsidRoot w:val="002B2488"/>
    <w:rsid w:val="00071EDF"/>
    <w:rsid w:val="00121C76"/>
    <w:rsid w:val="001667A6"/>
    <w:rsid w:val="001670F4"/>
    <w:rsid w:val="00167323"/>
    <w:rsid w:val="0019399E"/>
    <w:rsid w:val="001A7949"/>
    <w:rsid w:val="001C219D"/>
    <w:rsid w:val="00221EB9"/>
    <w:rsid w:val="00235D70"/>
    <w:rsid w:val="00262D01"/>
    <w:rsid w:val="002846E9"/>
    <w:rsid w:val="002B0969"/>
    <w:rsid w:val="002B2488"/>
    <w:rsid w:val="002C2C21"/>
    <w:rsid w:val="002D1F89"/>
    <w:rsid w:val="002F19B5"/>
    <w:rsid w:val="00322737"/>
    <w:rsid w:val="003A0F51"/>
    <w:rsid w:val="003B709E"/>
    <w:rsid w:val="003D631F"/>
    <w:rsid w:val="003E665A"/>
    <w:rsid w:val="004256DE"/>
    <w:rsid w:val="0044601F"/>
    <w:rsid w:val="00453196"/>
    <w:rsid w:val="004620EB"/>
    <w:rsid w:val="00484F62"/>
    <w:rsid w:val="004C1BAF"/>
    <w:rsid w:val="004F393D"/>
    <w:rsid w:val="005410E8"/>
    <w:rsid w:val="0054646A"/>
    <w:rsid w:val="005D79AA"/>
    <w:rsid w:val="005F629B"/>
    <w:rsid w:val="00675511"/>
    <w:rsid w:val="00680070"/>
    <w:rsid w:val="00692165"/>
    <w:rsid w:val="006B44DC"/>
    <w:rsid w:val="006C0991"/>
    <w:rsid w:val="007321C5"/>
    <w:rsid w:val="00751670"/>
    <w:rsid w:val="0077636C"/>
    <w:rsid w:val="00823176"/>
    <w:rsid w:val="00893648"/>
    <w:rsid w:val="008A6C84"/>
    <w:rsid w:val="008B61FD"/>
    <w:rsid w:val="008F4618"/>
    <w:rsid w:val="009A0F0F"/>
    <w:rsid w:val="009B265B"/>
    <w:rsid w:val="009D53FB"/>
    <w:rsid w:val="009D7B4A"/>
    <w:rsid w:val="00A2172C"/>
    <w:rsid w:val="00A726FA"/>
    <w:rsid w:val="00A94C75"/>
    <w:rsid w:val="00AB1229"/>
    <w:rsid w:val="00B17E64"/>
    <w:rsid w:val="00B261B8"/>
    <w:rsid w:val="00B26416"/>
    <w:rsid w:val="00B43527"/>
    <w:rsid w:val="00C774D6"/>
    <w:rsid w:val="00D203AF"/>
    <w:rsid w:val="00DA2D00"/>
    <w:rsid w:val="00E24247"/>
    <w:rsid w:val="00E364AD"/>
    <w:rsid w:val="00E423F0"/>
    <w:rsid w:val="00E673A1"/>
    <w:rsid w:val="00EA5F2C"/>
    <w:rsid w:val="00ED410F"/>
    <w:rsid w:val="00F1737D"/>
    <w:rsid w:val="00F53A97"/>
    <w:rsid w:val="00F6191E"/>
    <w:rsid w:val="00FB249F"/>
    <w:rsid w:val="00FE4C16"/>
    <w:rsid w:val="00FF56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F6089E0-E8F9-4398-9291-6BD7B448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paragraph" w:customStyle="1" w:styleId="Brdtext1">
    <w:name w:val="Brödtext1"/>
    <w:basedOn w:val="Normal"/>
    <w:rsid w:val="00F1737D"/>
    <w:pPr>
      <w:spacing w:before="0" w:line="320" w:lineRule="exact"/>
      <w:jc w:val="left"/>
    </w:pPr>
    <w:rPr>
      <w:sz w:val="24"/>
      <w:szCs w:val="24"/>
      <w:lang w:eastAsia="zh-CN"/>
    </w:rPr>
  </w:style>
  <w:style w:type="paragraph" w:customStyle="1" w:styleId="boxp">
    <w:name w:val="boxp"/>
    <w:basedOn w:val="Normal"/>
    <w:rsid w:val="00F1737D"/>
    <w:pPr>
      <w:spacing w:before="100" w:beforeAutospacing="1" w:after="100" w:afterAutospacing="1" w:line="240" w:lineRule="auto"/>
      <w:jc w:val="left"/>
    </w:pPr>
    <w:rPr>
      <w:sz w:val="24"/>
      <w:szCs w:val="24"/>
    </w:rPr>
  </w:style>
  <w:style w:type="paragraph" w:customStyle="1" w:styleId="Bembo10">
    <w:name w:val="Bembo10"/>
    <w:basedOn w:val="Normal"/>
    <w:rsid w:val="00B26416"/>
    <w:pPr>
      <w:spacing w:before="40" w:line="240" w:lineRule="auto"/>
      <w:jc w:val="left"/>
    </w:pPr>
    <w:rPr>
      <w:rFonts w:ascii="Bembo" w:hAnsi="Bembo"/>
      <w:sz w:val="20"/>
    </w:rPr>
  </w:style>
  <w:style w:type="character" w:styleId="Hyperlnk">
    <w:name w:val="Hyperlink"/>
    <w:basedOn w:val="Standardstycketeckensnitt"/>
    <w:rsid w:val="00B26416"/>
    <w:rPr>
      <w:color w:val="0000FF"/>
      <w:u w:val="single"/>
    </w:rPr>
  </w:style>
  <w:style w:type="character" w:customStyle="1" w:styleId="Char">
    <w:name w:val=" Char"/>
    <w:basedOn w:val="Standardstycketeckensnitt"/>
    <w:rsid w:val="00B26416"/>
    <w:rPr>
      <w:sz w:val="16"/>
      <w:lang w:val="en-US" w:eastAsia="sv-SE" w:bidi="ar-SA"/>
    </w:rPr>
  </w:style>
  <w:style w:type="paragraph" w:styleId="Numreradlista">
    <w:name w:val="List Number"/>
    <w:basedOn w:val="Normal"/>
    <w:rsid w:val="00B26416"/>
    <w:pPr>
      <w:tabs>
        <w:tab w:val="num" w:pos="360"/>
      </w:tabs>
      <w:ind w:left="360" w:hanging="360"/>
    </w:pPr>
  </w:style>
  <w:style w:type="character" w:customStyle="1" w:styleId="PunktlistaBombCharChar">
    <w:name w:val="PunktlistaBomb Char Char"/>
    <w:basedOn w:val="Standardstycketeckensnitt"/>
    <w:rsid w:val="00B26416"/>
    <w:rPr>
      <w:sz w:val="19"/>
      <w:lang w:val="sv-SE" w:eastAsia="sv-SE" w:bidi="ar-SA"/>
    </w:rPr>
  </w:style>
  <w:style w:type="paragraph" w:customStyle="1" w:styleId="UpprkningStreck">
    <w:name w:val="UppräkningStreck"/>
    <w:basedOn w:val="Numreradlista"/>
    <w:rsid w:val="00B26416"/>
    <w:pPr>
      <w:tabs>
        <w:tab w:val="clear" w:pos="360"/>
      </w:tabs>
      <w:ind w:left="227" w:hanging="227"/>
    </w:pPr>
  </w:style>
  <w:style w:type="paragraph" w:customStyle="1" w:styleId="logo">
    <w:name w:val="logo"/>
    <w:basedOn w:val="Normal"/>
    <w:rsid w:val="00B26416"/>
    <w:pPr>
      <w:framePr w:wrap="around" w:vAnchor="page" w:hAnchor="page" w:x="7939" w:y="511" w:anchorLock="1"/>
      <w:spacing w:line="240" w:lineRule="auto"/>
    </w:pPr>
    <w:rPr>
      <w:sz w:val="20"/>
    </w:rPr>
  </w:style>
  <w:style w:type="paragraph" w:customStyle="1" w:styleId="logo2">
    <w:name w:val="logo2"/>
    <w:basedOn w:val="logo"/>
    <w:rsid w:val="00B26416"/>
    <w:pPr>
      <w:framePr w:wrap="around" w:x="9016"/>
    </w:pPr>
  </w:style>
  <w:style w:type="paragraph" w:customStyle="1" w:styleId="Bembo1014Versaler">
    <w:name w:val="Bembo10/14Versaler"/>
    <w:basedOn w:val="Normal"/>
    <w:rsid w:val="00B26416"/>
    <w:rPr>
      <w:caps/>
      <w:spacing w:val="40"/>
      <w:sz w:val="20"/>
    </w:rPr>
  </w:style>
  <w:style w:type="paragraph" w:customStyle="1" w:styleId="NormalCourier">
    <w:name w:val="NormalCourier"/>
    <w:basedOn w:val="Normal"/>
    <w:rsid w:val="00B26416"/>
    <w:rPr>
      <w:rFonts w:ascii="Courier" w:hAnsi="Courier"/>
    </w:rPr>
  </w:style>
  <w:style w:type="paragraph" w:customStyle="1" w:styleId="KantHuvud">
    <w:name w:val="KantHuvud"/>
    <w:basedOn w:val="Normal"/>
    <w:rsid w:val="00B26416"/>
    <w:pPr>
      <w:framePr w:w="2552" w:hSpace="284" w:wrap="around" w:vAnchor="page" w:hAnchor="page" w:x="8279" w:y="2326" w:anchorLock="1"/>
    </w:pPr>
  </w:style>
  <w:style w:type="paragraph" w:customStyle="1" w:styleId="Bembo10Kursiv">
    <w:name w:val="Bembo10/Kursiv"/>
    <w:basedOn w:val="Normal"/>
    <w:rsid w:val="00B26416"/>
    <w:pPr>
      <w:spacing w:line="240" w:lineRule="auto"/>
    </w:pPr>
    <w:rPr>
      <w:i/>
      <w:sz w:val="20"/>
    </w:rPr>
  </w:style>
  <w:style w:type="paragraph" w:customStyle="1" w:styleId="BemboFrvaltningskontor">
    <w:name w:val="BemboFörvaltningskontor"/>
    <w:basedOn w:val="Normal"/>
    <w:rsid w:val="00B26416"/>
    <w:pPr>
      <w:pBdr>
        <w:bottom w:val="single" w:sz="4" w:space="1" w:color="auto"/>
      </w:pBdr>
      <w:ind w:right="284"/>
    </w:pPr>
    <w:rPr>
      <w:caps/>
      <w:spacing w:val="40"/>
      <w:sz w:val="20"/>
    </w:rPr>
  </w:style>
  <w:style w:type="character" w:styleId="Stark">
    <w:name w:val="Strong"/>
    <w:basedOn w:val="Standardstycketeckensnitt"/>
    <w:qFormat/>
    <w:rsid w:val="00B26416"/>
    <w:rPr>
      <w:b/>
      <w:bCs/>
    </w:rPr>
  </w:style>
  <w:style w:type="paragraph" w:styleId="Ballongtext">
    <w:name w:val="Balloon Text"/>
    <w:basedOn w:val="Normal"/>
    <w:semiHidden/>
    <w:rsid w:val="00B26416"/>
    <w:rPr>
      <w:rFonts w:ascii="Tahoma" w:hAnsi="Tahoma" w:cs="Tahoma"/>
      <w:sz w:val="16"/>
      <w:szCs w:val="16"/>
    </w:rPr>
  </w:style>
  <w:style w:type="paragraph" w:customStyle="1" w:styleId="first">
    <w:name w:val="first"/>
    <w:basedOn w:val="Normal"/>
    <w:rsid w:val="00B26416"/>
    <w:pPr>
      <w:spacing w:before="100" w:beforeAutospacing="1" w:after="100" w:afterAutospacing="1" w:line="240" w:lineRule="auto"/>
    </w:pPr>
    <w:rPr>
      <w:szCs w:val="24"/>
    </w:rPr>
  </w:style>
  <w:style w:type="paragraph" w:styleId="Normalwebb">
    <w:name w:val="Normal (Web)"/>
    <w:aliases w:val=" webb"/>
    <w:basedOn w:val="Normal"/>
    <w:rsid w:val="00B26416"/>
    <w:pPr>
      <w:spacing w:before="100" w:beforeAutospacing="1" w:after="100" w:afterAutospacing="1" w:line="240" w:lineRule="auto"/>
    </w:pPr>
    <w:rPr>
      <w:szCs w:val="24"/>
    </w:rPr>
  </w:style>
  <w:style w:type="paragraph" w:customStyle="1" w:styleId="coetitre">
    <w:name w:val="coe_titre"/>
    <w:basedOn w:val="Normal"/>
    <w:rsid w:val="00B26416"/>
    <w:pPr>
      <w:spacing w:before="100" w:beforeAutospacing="1" w:after="100" w:afterAutospacing="1" w:line="240" w:lineRule="auto"/>
    </w:pPr>
    <w:rPr>
      <w:rFonts w:ascii="Verdana" w:hAnsi="Verdana"/>
      <w:b/>
      <w:bCs/>
      <w:color w:val="000000"/>
      <w:sz w:val="48"/>
      <w:szCs w:val="48"/>
    </w:rPr>
  </w:style>
  <w:style w:type="character" w:styleId="AnvndHyperlnk">
    <w:name w:val="FollowedHyperlink"/>
    <w:basedOn w:val="Standardstycketeckensnitt"/>
    <w:rsid w:val="00B26416"/>
    <w:rPr>
      <w:color w:val="800080"/>
      <w:u w:val="single"/>
    </w:rPr>
  </w:style>
  <w:style w:type="paragraph" w:customStyle="1" w:styleId="Default">
    <w:name w:val="Default"/>
    <w:rsid w:val="00B26416"/>
    <w:pPr>
      <w:autoSpaceDE w:val="0"/>
      <w:autoSpaceDN w:val="0"/>
      <w:adjustRightInd w:val="0"/>
    </w:pPr>
    <w:rPr>
      <w:rFonts w:ascii="BNENH L+ T T 413o 00" w:hAnsi="BNENH L+ T T 413o 00" w:cs="BNENH L+ T T 413o 00"/>
      <w:color w:val="000000"/>
      <w:sz w:val="24"/>
      <w:szCs w:val="24"/>
      <w:lang w:val="sv-SE" w:eastAsia="sv-SE"/>
    </w:rPr>
  </w:style>
  <w:style w:type="paragraph" w:customStyle="1" w:styleId="COECote">
    <w:name w:val="COE_Cote"/>
    <w:basedOn w:val="Default"/>
    <w:next w:val="Default"/>
    <w:rsid w:val="00B26416"/>
    <w:rPr>
      <w:rFonts w:cs="Times New Roman"/>
      <w:color w:val="auto"/>
    </w:rPr>
  </w:style>
  <w:style w:type="paragraph" w:customStyle="1" w:styleId="COETitre0">
    <w:name w:val="COE_Titre"/>
    <w:basedOn w:val="Default"/>
    <w:next w:val="Default"/>
    <w:rsid w:val="00B26416"/>
    <w:rPr>
      <w:rFonts w:ascii="BNENJ O+ T T 416o 00" w:hAnsi="BNENJ O+ T T 416o 00" w:cs="Times New Roman"/>
      <w:color w:val="auto"/>
    </w:rPr>
  </w:style>
  <w:style w:type="paragraph" w:customStyle="1" w:styleId="normal0">
    <w:name w:val="normal"/>
    <w:basedOn w:val="Normal"/>
    <w:rsid w:val="00B26416"/>
    <w:pPr>
      <w:spacing w:before="13" w:after="63" w:line="360" w:lineRule="auto"/>
      <w:textAlignment w:val="top"/>
    </w:pPr>
    <w:rPr>
      <w:rFonts w:ascii="Verdana" w:hAnsi="Verdana"/>
      <w:sz w:val="20"/>
    </w:rPr>
  </w:style>
  <w:style w:type="character" w:customStyle="1" w:styleId="Char1">
    <w:name w:val=" Char1"/>
    <w:basedOn w:val="Standardstycketeckensnitt"/>
    <w:rsid w:val="00B26416"/>
    <w:rPr>
      <w:sz w:val="19"/>
      <w:lang w:val="sv-SE" w:eastAsia="sv-SE" w:bidi="ar-SA"/>
    </w:rPr>
  </w:style>
  <w:style w:type="paragraph" w:customStyle="1" w:styleId="Klla">
    <w:name w:val="Källa"/>
    <w:basedOn w:val="Fotnotstext"/>
    <w:rsid w:val="00B26416"/>
    <w:pPr>
      <w:spacing w:before="40"/>
    </w:pPr>
  </w:style>
  <w:style w:type="paragraph" w:customStyle="1" w:styleId="PunktlistaStreck">
    <w:name w:val="PunktlistaStreck"/>
    <w:basedOn w:val="Normal"/>
    <w:autoRedefine/>
    <w:rsid w:val="00B26416"/>
    <w:pPr>
      <w:numPr>
        <w:numId w:val="4"/>
      </w:numPr>
      <w:spacing w:before="60" w:line="240" w:lineRule="atLeast"/>
    </w:pPr>
  </w:style>
  <w:style w:type="character" w:customStyle="1" w:styleId="CharChar">
    <w:name w:val=" Char Char"/>
    <w:basedOn w:val="Standardstycketeckensnitt"/>
    <w:rsid w:val="00B26416"/>
    <w:rPr>
      <w:rFonts w:ascii="Bembo" w:hAnsi="Bembo"/>
      <w:lang w:val="sv-SE" w:eastAsia="sv-SE" w:bidi="ar-SA"/>
    </w:rPr>
  </w:style>
  <w:style w:type="character" w:customStyle="1" w:styleId="FotnotstextChar">
    <w:name w:val="Fotnotstext Char"/>
    <w:basedOn w:val="Standardstycketeckensnitt"/>
    <w:link w:val="Fotnotstext"/>
    <w:rsid w:val="00B26416"/>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769">
      <w:bodyDiv w:val="1"/>
      <w:marLeft w:val="0"/>
      <w:marRight w:val="0"/>
      <w:marTop w:val="0"/>
      <w:marBottom w:val="0"/>
      <w:divBdr>
        <w:top w:val="none" w:sz="0" w:space="0" w:color="auto"/>
        <w:left w:val="none" w:sz="0" w:space="0" w:color="auto"/>
        <w:bottom w:val="none" w:sz="0" w:space="0" w:color="auto"/>
        <w:right w:val="none" w:sz="0" w:space="0" w:color="auto"/>
      </w:divBdr>
    </w:div>
    <w:div w:id="10195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oleObject" Target="embeddings/oleObject1.bin"/><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header" Target="header22.xml"/></Relationships>
</file>

<file path=word/_rels/footnotes.xml.rels><?xml version="1.0" encoding="UTF-8" standalone="yes"?>
<Relationships xmlns="http://schemas.openxmlformats.org/package/2006/relationships"><Relationship Id="rId8" Type="http://schemas.openxmlformats.org/officeDocument/2006/relationships/hyperlink" Target="http://www.coe.int/t/dc/files/themes/forum_democratie/default_EN.asp" TargetMode="External"/><Relationship Id="rId13" Type="http://schemas.openxmlformats.org/officeDocument/2006/relationships/hyperlink" Target="http://www.regeringen.se/sb/d/7416/a/113235" TargetMode="External"/><Relationship Id="rId3" Type="http://schemas.openxmlformats.org/officeDocument/2006/relationships/hyperlink" Target="http://www.coe.int/T/E/Com/Files/Themes/ECHR/default.asp" TargetMode="External"/><Relationship Id="rId7" Type="http://schemas.openxmlformats.org/officeDocument/2006/relationships/hyperlink" Target="http://www.regeringen.se/sb/d/118/a/113624" TargetMode="External"/><Relationship Id="rId12" Type="http://schemas.openxmlformats.org/officeDocument/2006/relationships/hyperlink" Target="http://www.regeringen.se/sb/d/10099/a/107199" TargetMode="External"/><Relationship Id="rId2" Type="http://schemas.openxmlformats.org/officeDocument/2006/relationships/hyperlink" Target="http://www.regeringen.se/sb/d/10684/a/106457" TargetMode="External"/><Relationship Id="rId16" Type="http://schemas.openxmlformats.org/officeDocument/2006/relationships/hyperlink" Target="http://www.sweden.gov.se/sb/d/1928/a/113698" TargetMode="External"/><Relationship Id="rId1" Type="http://schemas.openxmlformats.org/officeDocument/2006/relationships/hyperlink" Target="http://www.coe.int/t/cm/aboutCM_en.asp#P20_312" TargetMode="External"/><Relationship Id="rId6" Type="http://schemas.openxmlformats.org/officeDocument/2006/relationships/hyperlink" Target="http://www.regeringen.se/sb/d/10048/a/107547" TargetMode="External"/><Relationship Id="rId11" Type="http://schemas.openxmlformats.org/officeDocument/2006/relationships/hyperlink" Target="http://www.regeringen.se/sb/d/10099/a/107197" TargetMode="External"/><Relationship Id="rId5" Type="http://schemas.openxmlformats.org/officeDocument/2006/relationships/hyperlink" Target="http://www.regeringen.se/sb/d/10048/a/106629" TargetMode="External"/><Relationship Id="rId15" Type="http://schemas.openxmlformats.org/officeDocument/2006/relationships/hyperlink" Target="http://www.coe.int/t/dg4/intercultural/" TargetMode="External"/><Relationship Id="rId10" Type="http://schemas.openxmlformats.org/officeDocument/2006/relationships/hyperlink" Target="http://www.coe.int/t/dg2/equality/domesticviolencecampaign/default_en.asp" TargetMode="External"/><Relationship Id="rId4" Type="http://schemas.openxmlformats.org/officeDocument/2006/relationships/hyperlink" Target="http://www.skl.se/artikel.asp?A=52648&amp;C=3677" TargetMode="External"/><Relationship Id="rId9" Type="http://schemas.openxmlformats.org/officeDocument/2006/relationships/hyperlink" Target="http://www.coe.int/T/E/NGO/Public/" TargetMode="External"/><Relationship Id="rId14" Type="http://schemas.openxmlformats.org/officeDocument/2006/relationships/hyperlink" Target="http://www.osce.org/ec/13070.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42035</Words>
  <Characters>277858</Characters>
  <Application>Microsoft Office Word</Application>
  <DocSecurity>4</DocSecurity>
  <Lines>4874</Lines>
  <Paragraphs>1122</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318771</CharactersWithSpaces>
  <SharedDoc>false</SharedDoc>
  <HLinks>
    <vt:vector size="96" baseType="variant">
      <vt:variant>
        <vt:i4>7995490</vt:i4>
      </vt:variant>
      <vt:variant>
        <vt:i4>45</vt:i4>
      </vt:variant>
      <vt:variant>
        <vt:i4>0</vt:i4>
      </vt:variant>
      <vt:variant>
        <vt:i4>5</vt:i4>
      </vt:variant>
      <vt:variant>
        <vt:lpwstr>http://www.sweden.gov.se/sb/d/1928/a/113698</vt:lpwstr>
      </vt:variant>
      <vt:variant>
        <vt:lpwstr/>
      </vt:variant>
      <vt:variant>
        <vt:i4>6553639</vt:i4>
      </vt:variant>
      <vt:variant>
        <vt:i4>42</vt:i4>
      </vt:variant>
      <vt:variant>
        <vt:i4>0</vt:i4>
      </vt:variant>
      <vt:variant>
        <vt:i4>5</vt:i4>
      </vt:variant>
      <vt:variant>
        <vt:lpwstr>http://www.coe.int/t/dg4/intercultural/</vt:lpwstr>
      </vt:variant>
      <vt:variant>
        <vt:lpwstr/>
      </vt:variant>
      <vt:variant>
        <vt:i4>196698</vt:i4>
      </vt:variant>
      <vt:variant>
        <vt:i4>39</vt:i4>
      </vt:variant>
      <vt:variant>
        <vt:i4>0</vt:i4>
      </vt:variant>
      <vt:variant>
        <vt:i4>5</vt:i4>
      </vt:variant>
      <vt:variant>
        <vt:lpwstr>http://www.osce.org/ec/13070.html</vt:lpwstr>
      </vt:variant>
      <vt:variant>
        <vt:lpwstr/>
      </vt:variant>
      <vt:variant>
        <vt:i4>2949231</vt:i4>
      </vt:variant>
      <vt:variant>
        <vt:i4>36</vt:i4>
      </vt:variant>
      <vt:variant>
        <vt:i4>0</vt:i4>
      </vt:variant>
      <vt:variant>
        <vt:i4>5</vt:i4>
      </vt:variant>
      <vt:variant>
        <vt:lpwstr>http://www.regeringen.se/sb/d/7416/a/113235</vt:lpwstr>
      </vt:variant>
      <vt:variant>
        <vt:lpwstr/>
      </vt:variant>
      <vt:variant>
        <vt:i4>5111820</vt:i4>
      </vt:variant>
      <vt:variant>
        <vt:i4>33</vt:i4>
      </vt:variant>
      <vt:variant>
        <vt:i4>0</vt:i4>
      </vt:variant>
      <vt:variant>
        <vt:i4>5</vt:i4>
      </vt:variant>
      <vt:variant>
        <vt:lpwstr>http://www.regeringen.se/sb/d/10099/a/107199</vt:lpwstr>
      </vt:variant>
      <vt:variant>
        <vt:lpwstr/>
      </vt:variant>
      <vt:variant>
        <vt:i4>4194316</vt:i4>
      </vt:variant>
      <vt:variant>
        <vt:i4>30</vt:i4>
      </vt:variant>
      <vt:variant>
        <vt:i4>0</vt:i4>
      </vt:variant>
      <vt:variant>
        <vt:i4>5</vt:i4>
      </vt:variant>
      <vt:variant>
        <vt:lpwstr>http://www.regeringen.se/sb/d/10099/a/107197</vt:lpwstr>
      </vt:variant>
      <vt:variant>
        <vt:lpwstr/>
      </vt:variant>
      <vt:variant>
        <vt:i4>720932</vt:i4>
      </vt:variant>
      <vt:variant>
        <vt:i4>27</vt:i4>
      </vt:variant>
      <vt:variant>
        <vt:i4>0</vt:i4>
      </vt:variant>
      <vt:variant>
        <vt:i4>5</vt:i4>
      </vt:variant>
      <vt:variant>
        <vt:lpwstr>http://www.coe.int/t/dg2/equality/domesticviolencecampaign/default_en.asp</vt:lpwstr>
      </vt:variant>
      <vt:variant>
        <vt:lpwstr/>
      </vt:variant>
      <vt:variant>
        <vt:i4>7602274</vt:i4>
      </vt:variant>
      <vt:variant>
        <vt:i4>24</vt:i4>
      </vt:variant>
      <vt:variant>
        <vt:i4>0</vt:i4>
      </vt:variant>
      <vt:variant>
        <vt:i4>5</vt:i4>
      </vt:variant>
      <vt:variant>
        <vt:lpwstr>http://www.coe.int/T/E/NGO/Public/</vt:lpwstr>
      </vt:variant>
      <vt:variant>
        <vt:lpwstr/>
      </vt:variant>
      <vt:variant>
        <vt:i4>2490409</vt:i4>
      </vt:variant>
      <vt:variant>
        <vt:i4>21</vt:i4>
      </vt:variant>
      <vt:variant>
        <vt:i4>0</vt:i4>
      </vt:variant>
      <vt:variant>
        <vt:i4>5</vt:i4>
      </vt:variant>
      <vt:variant>
        <vt:lpwstr>http://www.coe.int/t/dc/files/themes/forum_democratie/default_EN.asp</vt:lpwstr>
      </vt:variant>
      <vt:variant>
        <vt:lpwstr/>
      </vt:variant>
      <vt:variant>
        <vt:i4>8192050</vt:i4>
      </vt:variant>
      <vt:variant>
        <vt:i4>18</vt:i4>
      </vt:variant>
      <vt:variant>
        <vt:i4>0</vt:i4>
      </vt:variant>
      <vt:variant>
        <vt:i4>5</vt:i4>
      </vt:variant>
      <vt:variant>
        <vt:lpwstr>http://www.regeringen.se/sb/d/118/a/113624</vt:lpwstr>
      </vt:variant>
      <vt:variant>
        <vt:lpwstr/>
      </vt:variant>
      <vt:variant>
        <vt:i4>4784128</vt:i4>
      </vt:variant>
      <vt:variant>
        <vt:i4>15</vt:i4>
      </vt:variant>
      <vt:variant>
        <vt:i4>0</vt:i4>
      </vt:variant>
      <vt:variant>
        <vt:i4>5</vt:i4>
      </vt:variant>
      <vt:variant>
        <vt:lpwstr>http://www.regeringen.se/sb/d/10048/a/107547</vt:lpwstr>
      </vt:variant>
      <vt:variant>
        <vt:lpwstr/>
      </vt:variant>
      <vt:variant>
        <vt:i4>4456455</vt:i4>
      </vt:variant>
      <vt:variant>
        <vt:i4>12</vt:i4>
      </vt:variant>
      <vt:variant>
        <vt:i4>0</vt:i4>
      </vt:variant>
      <vt:variant>
        <vt:i4>5</vt:i4>
      </vt:variant>
      <vt:variant>
        <vt:lpwstr>http://www.regeringen.se/sb/d/10048/a/106629</vt:lpwstr>
      </vt:variant>
      <vt:variant>
        <vt:lpwstr/>
      </vt:variant>
      <vt:variant>
        <vt:i4>5570638</vt:i4>
      </vt:variant>
      <vt:variant>
        <vt:i4>9</vt:i4>
      </vt:variant>
      <vt:variant>
        <vt:i4>0</vt:i4>
      </vt:variant>
      <vt:variant>
        <vt:i4>5</vt:i4>
      </vt:variant>
      <vt:variant>
        <vt:lpwstr>http://www.skl.se/artikel.asp?A=52648&amp;C=3677</vt:lpwstr>
      </vt:variant>
      <vt:variant>
        <vt:lpwstr/>
      </vt:variant>
      <vt:variant>
        <vt:i4>917586</vt:i4>
      </vt:variant>
      <vt:variant>
        <vt:i4>6</vt:i4>
      </vt:variant>
      <vt:variant>
        <vt:i4>0</vt:i4>
      </vt:variant>
      <vt:variant>
        <vt:i4>5</vt:i4>
      </vt:variant>
      <vt:variant>
        <vt:lpwstr>http://www.coe.int/T/E/Com/Files/Themes/ECHR/default.asp</vt:lpwstr>
      </vt:variant>
      <vt:variant>
        <vt:lpwstr/>
      </vt:variant>
      <vt:variant>
        <vt:i4>4456458</vt:i4>
      </vt:variant>
      <vt:variant>
        <vt:i4>3</vt:i4>
      </vt:variant>
      <vt:variant>
        <vt:i4>0</vt:i4>
      </vt:variant>
      <vt:variant>
        <vt:i4>5</vt:i4>
      </vt:variant>
      <vt:variant>
        <vt:lpwstr>http://www.regeringen.se/sb/d/10684/a/106457</vt:lpwstr>
      </vt:variant>
      <vt:variant>
        <vt:lpwstr/>
      </vt:variant>
      <vt:variant>
        <vt:i4>78</vt:i4>
      </vt:variant>
      <vt:variant>
        <vt:i4>0</vt:i4>
      </vt:variant>
      <vt:variant>
        <vt:i4>0</vt:i4>
      </vt:variant>
      <vt:variant>
        <vt:i4>5</vt:i4>
      </vt:variant>
      <vt:variant>
        <vt:lpwstr>http://www.coe.int/t/cm/aboutCM_en.asp</vt:lpwstr>
      </vt:variant>
      <vt:variant>
        <vt:lpwstr>P20_312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2009-03-03T13:23:00Z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