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5DCF" w:rsidRPr="00475DCF" w:rsidRDefault="00475DCF">
      <w:pPr>
        <w:pStyle w:val="Hemstlrubrik"/>
        <w:shd w:val="clear" w:color="000000" w:fill="auto"/>
      </w:pPr>
      <w:r w:rsidRPr="00475DCF">
        <w:t>Förslag till riksdagsbeslut</w:t>
      </w:r>
    </w:p>
    <w:p w:rsidR="00475DCF" w:rsidRPr="00475DCF" w:rsidRDefault="00475DCF">
      <w:pPr>
        <w:pStyle w:val="Hemstlatt"/>
        <w:shd w:val="clear" w:color="000000" w:fill="auto"/>
        <w:ind w:left="0"/>
      </w:pPr>
      <w:r w:rsidRPr="00475DCF">
        <w:t>Riksdagen tillkännager för regeringen som sin mening vad som anförs i motionen om att tillsätta en utredning för prioriteringar i den kommunala sektorn i likhet med den prioriteringsutredning (SOU 1995:5) som gjordes utifrån landstingens arbete.</w:t>
      </w:r>
    </w:p>
    <w:p w:rsidR="00475DCF" w:rsidRPr="00475DCF" w:rsidRDefault="00475DCF">
      <w:pPr>
        <w:pStyle w:val="Rubrik1"/>
        <w:shd w:val="clear" w:color="000000" w:fill="auto"/>
      </w:pPr>
      <w:r w:rsidRPr="00475DCF">
        <w:t>Motivering</w:t>
      </w:r>
    </w:p>
    <w:p w:rsidR="00475DCF" w:rsidRPr="00475DCF" w:rsidRDefault="00475DCF">
      <w:pPr>
        <w:shd w:val="clear" w:color="000000" w:fill="auto"/>
      </w:pPr>
      <w:r w:rsidRPr="00475DCF">
        <w:t>När Prioriteringsutredningen 1995 presenterade sitt slutbetänkande fördes 1990-talets vårdpolitiska debatt in på väsentliga områden som etik, människ</w:t>
      </w:r>
      <w:r w:rsidRPr="00475DCF">
        <w:t>o</w:t>
      </w:r>
      <w:r w:rsidRPr="00475DCF">
        <w:t>syn och tillämpning av filosofiska synsätt. Den bidrog till en mycket stimul</w:t>
      </w:r>
      <w:r w:rsidRPr="00475DCF">
        <w:t>e</w:t>
      </w:r>
      <w:r w:rsidRPr="00475DCF">
        <w:t>rande och aktiv debatt bland medborgare och yrkesverksamma. Det var i första hand resursfördelningen inom den medicinska vården som stod i fokus; vilka skulle vården i första hand styra resurserna till?</w:t>
      </w:r>
    </w:p>
    <w:p w:rsidR="00475DCF" w:rsidRPr="00475DCF" w:rsidRDefault="00475DCF">
      <w:pPr>
        <w:pStyle w:val="Normaltindrag"/>
        <w:shd w:val="clear" w:color="000000" w:fill="auto"/>
      </w:pPr>
      <w:r w:rsidRPr="00475DCF">
        <w:t xml:space="preserve">Den svenska ekonomin går idag bra väldigt bra. Arbetslösheten är låg, </w:t>
      </w:r>
      <w:r w:rsidRPr="00475DCF">
        <w:rPr>
          <w:spacing w:val="-2"/>
        </w:rPr>
        <w:t>statsfinanserna starka. Med tillväxt i ekonomin skapas en av de grundlägga</w:t>
      </w:r>
      <w:r w:rsidRPr="00475DCF">
        <w:rPr>
          <w:spacing w:val="-2"/>
        </w:rPr>
        <w:t>n</w:t>
      </w:r>
      <w:r w:rsidRPr="00475DCF">
        <w:t>de förutsättningarna för att finansiera välfärd. Men det blir också tydligt att många skilda krav på ökade resurser väcks när ekonomin förbättras. Inom den kommunala sektorn är behovet av prioriteringar tydligare än någonsin.</w:t>
      </w:r>
    </w:p>
    <w:p w:rsidR="00475DCF" w:rsidRPr="00475DCF" w:rsidRDefault="00475DCF">
      <w:pPr>
        <w:pStyle w:val="Normaltindrag"/>
        <w:shd w:val="clear" w:color="000000" w:fill="auto"/>
      </w:pPr>
      <w:r w:rsidRPr="00475DCF">
        <w:rPr>
          <w:spacing w:val="-2"/>
        </w:rPr>
        <w:t>Den kommunala välfärden måste byggas utifrån människors mest angelä</w:t>
      </w:r>
      <w:r w:rsidRPr="00475DCF">
        <w:rPr>
          <w:spacing w:val="-2"/>
        </w:rPr>
        <w:t>g</w:t>
      </w:r>
      <w:r w:rsidRPr="00475DCF">
        <w:t>na behov. Som utgångspunkt måste vi ha en politik som ”ska slå vakt om männ</w:t>
      </w:r>
      <w:r w:rsidRPr="00475DCF">
        <w:t>i</w:t>
      </w:r>
      <w:r w:rsidRPr="00475DCF">
        <w:t>skovärdet, som kämpar för allas frihet, som solidariserar sig med de svaga och förtryckta och som ansvarigt förvaltar jordens resurser”. De etiska princ</w:t>
      </w:r>
      <w:r w:rsidRPr="00475DCF">
        <w:t>i</w:t>
      </w:r>
      <w:r w:rsidRPr="00475DCF">
        <w:t>per som Prioriteringsutredningen slog fast för prioriteringar inom sju</w:t>
      </w:r>
      <w:r w:rsidRPr="00475DCF">
        <w:t>k</w:t>
      </w:r>
      <w:r w:rsidRPr="00475DCF">
        <w:t>vården borde även vara styrande för prioriteringar inom den kommunala se</w:t>
      </w:r>
      <w:r w:rsidRPr="00475DCF">
        <w:t>k</w:t>
      </w:r>
      <w:r w:rsidRPr="00475DCF">
        <w:t>torn. Människovärdesprincipen har en allmän giltighet i det svenska samhä</w:t>
      </w:r>
      <w:r w:rsidRPr="00475DCF">
        <w:t>l</w:t>
      </w:r>
      <w:r w:rsidRPr="00475DCF">
        <w:t xml:space="preserve">let. Behovs- och solidaritetsprincipen innebär att man i första </w:t>
      </w:r>
      <w:r w:rsidRPr="00475DCF">
        <w:t xml:space="preserve">hand satsar på de grupper som man bedömer har störst behov vid en samlad överblick av den </w:t>
      </w:r>
      <w:r w:rsidRPr="00475DCF">
        <w:rPr>
          <w:spacing w:val="-2"/>
        </w:rPr>
        <w:lastRenderedPageBreak/>
        <w:t>kommunala sektorns tjänster. En utredning för prioriteringar i den kommun</w:t>
      </w:r>
      <w:r w:rsidRPr="00475DCF">
        <w:rPr>
          <w:spacing w:val="-2"/>
        </w:rPr>
        <w:t>a</w:t>
      </w:r>
      <w:r w:rsidRPr="00475DCF">
        <w:t>la sektorn i likhet med den prioriteringsutredning (SOU 1995:5) som gjordes utifrån landstingens arbete bör därför tillsättas.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5DCF">
        <w:trPr>
          <w:cantSplit/>
        </w:trPr>
        <w:tc>
          <w:tcPr>
            <w:tcW w:w="3046" w:type="dxa"/>
          </w:tcPr>
          <w:p w:rsidR="00475DCF" w:rsidRPr="00475DCF" w:rsidRDefault="00475DCF">
            <w:pPr>
              <w:pStyle w:val="UnderskriftDatum"/>
              <w:shd w:val="clear" w:color="000000" w:fill="auto"/>
              <w:spacing w:before="240"/>
            </w:pPr>
            <w:r w:rsidRPr="00475DCF">
              <w:t>Stockholm den 30 september 2008</w:t>
            </w:r>
          </w:p>
        </w:tc>
        <w:tc>
          <w:tcPr>
            <w:tcW w:w="3047" w:type="dxa"/>
          </w:tcPr>
          <w:p w:rsidR="00475DCF" w:rsidRPr="00475DCF" w:rsidRDefault="00475DCF">
            <w:pPr>
              <w:pStyle w:val="Underskrifter"/>
              <w:shd w:val="clear" w:color="000000" w:fill="auto"/>
              <w:spacing w:before="240"/>
            </w:pPr>
          </w:p>
        </w:tc>
      </w:tr>
      <w:tr w:rsidR="00000000" w:rsidRPr="00475DCF">
        <w:trPr>
          <w:cantSplit/>
        </w:trPr>
        <w:tc>
          <w:tcPr>
            <w:tcW w:w="3046" w:type="dxa"/>
          </w:tcPr>
          <w:p w:rsidR="00475DCF" w:rsidRPr="00475DCF" w:rsidRDefault="00475DCF">
            <w:pPr>
              <w:pStyle w:val="Underskrifter"/>
              <w:shd w:val="clear" w:color="000000" w:fill="auto"/>
            </w:pPr>
            <w:r w:rsidRPr="00475DCF">
              <w:t>Chatrine Pålsson Ahlgren (kd)</w:t>
            </w:r>
          </w:p>
        </w:tc>
        <w:tc>
          <w:tcPr>
            <w:tcW w:w="3046" w:type="dxa"/>
          </w:tcPr>
          <w:p w:rsidR="00475DCF" w:rsidRPr="00475DCF" w:rsidRDefault="00475DCF">
            <w:pPr>
              <w:pStyle w:val="Underskrifter"/>
              <w:shd w:val="clear" w:color="000000" w:fill="auto"/>
            </w:pPr>
          </w:p>
        </w:tc>
      </w:tr>
    </w:tbl>
    <w:p w:rsidR="00475DCF" w:rsidRPr="00475DCF" w:rsidRDefault="00475DCF">
      <w:pPr>
        <w:pStyle w:val="Normaltindrag"/>
        <w:shd w:val="clear" w:color="000000" w:fill="auto"/>
      </w:pPr>
    </w:p>
    <w:sectPr w:rsidR="00000000" w:rsidRPr="00475D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DCF" w:rsidRPr="00475DCF" w:rsidRDefault="00475DCF">
      <w:r w:rsidRPr="00475DCF">
        <w:separator/>
      </w:r>
    </w:p>
  </w:endnote>
  <w:endnote w:type="continuationSeparator" w:id="0">
    <w:p w:rsidR="00475DCF" w:rsidRPr="00475DCF" w:rsidRDefault="00475DCF">
      <w:r w:rsidRPr="00475D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DCF" w:rsidRPr="00475DCF" w:rsidRDefault="00475DCF">
    <w:pPr>
      <w:pStyle w:val="Sidfot"/>
    </w:pPr>
    <w:r w:rsidRPr="00475D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4921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DCF" w:rsidRDefault="00475D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5DCF" w:rsidRDefault="00475D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DCF" w:rsidRPr="00475DCF" w:rsidRDefault="00475DCF">
    <w:pPr>
      <w:pStyle w:val="Sidfot"/>
    </w:pPr>
    <w:r w:rsidRPr="00475D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3321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DCF" w:rsidRDefault="00475D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5DCF" w:rsidRDefault="00475D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DCF" w:rsidRPr="00475DCF" w:rsidRDefault="00475DCF">
    <w:pPr>
      <w:pStyle w:val="Sidfot"/>
    </w:pPr>
    <w:r w:rsidRPr="00475D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5687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DCF" w:rsidRDefault="00475D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5DCF" w:rsidRDefault="00475D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DCF" w:rsidRPr="00475DCF" w:rsidRDefault="00475DCF">
      <w:r w:rsidRPr="00475DCF">
        <w:separator/>
      </w:r>
    </w:p>
  </w:footnote>
  <w:footnote w:type="continuationSeparator" w:id="0">
    <w:p w:rsidR="00475DCF" w:rsidRPr="00475DCF" w:rsidRDefault="00475DCF">
      <w:r w:rsidRPr="00475D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DCF" w:rsidRPr="00475DCF" w:rsidRDefault="00475DCF">
    <w:pPr>
      <w:pStyle w:val="Sidhuvud"/>
    </w:pPr>
    <w:r w:rsidRPr="00475D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3869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DCF" w:rsidRDefault="00475D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5DCF" w:rsidRDefault="00475DC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DCF" w:rsidRPr="00475DCF" w:rsidRDefault="00475DCF">
    <w:pPr>
      <w:pStyle w:val="Sidhuvud"/>
    </w:pPr>
    <w:r w:rsidRPr="00475D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0946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DCF" w:rsidRDefault="00475D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5DCF" w:rsidRDefault="00475DC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5DCF" w:rsidRPr="00475DCF" w:rsidRDefault="00475DCF">
    <w:pPr>
      <w:pStyle w:val="FSHNormal"/>
      <w:tabs>
        <w:tab w:val="right" w:pos="5840"/>
      </w:tabs>
    </w:pPr>
    <w:r w:rsidRPr="00475DCF">
      <w:br/>
    </w:r>
    <w:r w:rsidRPr="00475DCF">
      <w:fldChar w:fldCharType="begin" w:fldLock="1"/>
    </w:r>
    <w:r w:rsidRPr="00475DCF">
      <w:instrText xml:space="preserve"> DOCPROPERTY</w:instrText>
    </w:r>
    <w:r w:rsidRPr="00475DCF">
      <w:rPr>
        <w:sz w:val="18"/>
      </w:rPr>
      <w:instrText xml:space="preserve"> "YearUser" *\charformat </w:instrText>
    </w:r>
    <w:r w:rsidRPr="00475DCF">
      <w:fldChar w:fldCharType="separate"/>
    </w:r>
    <w:r w:rsidRPr="00475DCF">
      <w:t>2008/09</w:t>
    </w:r>
    <w:r w:rsidRPr="00475DCF">
      <w:fldChar w:fldCharType="end"/>
    </w:r>
    <w:r w:rsidRPr="00475DCF">
      <w:t xml:space="preserve"> </w:t>
    </w:r>
    <w:r w:rsidRPr="00475DCF">
      <w:tab/>
      <w:t xml:space="preserve">mnr: </w:t>
    </w:r>
    <w:r w:rsidRPr="00475DCF">
      <w:fldChar w:fldCharType="begin" w:fldLock="1"/>
    </w:r>
    <w:r w:rsidRPr="00475DCF">
      <w:instrText xml:space="preserve"> DOCPROPERTY</w:instrText>
    </w:r>
    <w:r w:rsidRPr="00475DCF">
      <w:rPr>
        <w:sz w:val="18"/>
      </w:rPr>
      <w:instrText xml:space="preserve"> "Motionsnummer" *\charformat </w:instrText>
    </w:r>
    <w:r w:rsidRPr="00475DCF">
      <w:fldChar w:fldCharType="separate"/>
    </w:r>
    <w:r w:rsidRPr="00475DCF">
      <w:t>So506</w:t>
    </w:r>
    <w:r w:rsidRPr="00475DCF">
      <w:fldChar w:fldCharType="end"/>
    </w:r>
    <w:r w:rsidRPr="00475DCF">
      <w:br/>
    </w:r>
    <w:r w:rsidRPr="00475DCF">
      <w:fldChar w:fldCharType="begin" w:fldLock="1"/>
    </w:r>
    <w:r w:rsidRPr="00475DCF">
      <w:instrText xml:space="preserve"> DOCPROPERTY</w:instrText>
    </w:r>
    <w:r w:rsidRPr="00475DCF">
      <w:rPr>
        <w:sz w:val="18"/>
      </w:rPr>
      <w:instrText xml:space="preserve"> "Samling" *\charformat </w:instrText>
    </w:r>
    <w:r w:rsidRPr="00475DCF">
      <w:fldChar w:fldCharType="end"/>
    </w:r>
    <w:r w:rsidRPr="00475DCF">
      <w:tab/>
      <w:t xml:space="preserve">pnr: </w:t>
    </w:r>
    <w:r w:rsidRPr="00475DCF">
      <w:fldChar w:fldCharType="begin" w:fldLock="1"/>
    </w:r>
    <w:r w:rsidRPr="00475DCF">
      <w:instrText xml:space="preserve"> DOCPROPERTY</w:instrText>
    </w:r>
    <w:r w:rsidRPr="00475DCF">
      <w:rPr>
        <w:sz w:val="18"/>
      </w:rPr>
      <w:instrText xml:space="preserve"> "Partinummer" *\charformat </w:instrText>
    </w:r>
    <w:r w:rsidRPr="00475DCF">
      <w:fldChar w:fldCharType="separate"/>
    </w:r>
    <w:r w:rsidRPr="00475DCF">
      <w:t>kd622</w:t>
    </w:r>
    <w:r w:rsidRPr="00475DCF">
      <w:fldChar w:fldCharType="end"/>
    </w:r>
  </w:p>
  <w:p w:rsidR="00475DCF" w:rsidRPr="00475DCF" w:rsidRDefault="00475DCF">
    <w:pPr>
      <w:pStyle w:val="FSHRub1"/>
    </w:pPr>
    <w:r w:rsidRPr="00475DCF">
      <w:t>Motion till riksdagen</w:t>
    </w:r>
    <w:r w:rsidRPr="00475DCF">
      <w:br/>
    </w:r>
    <w:r w:rsidRPr="00475DCF">
      <w:fldChar w:fldCharType="begin" w:fldLock="1"/>
    </w:r>
    <w:r w:rsidRPr="00475DCF">
      <w:instrText xml:space="preserve"> DOCPROPERTY "YearUser" *\charformat </w:instrText>
    </w:r>
    <w:r w:rsidRPr="00475DCF">
      <w:fldChar w:fldCharType="separate"/>
    </w:r>
    <w:r w:rsidRPr="00475DCF">
      <w:t>2008/09</w:t>
    </w:r>
    <w:r w:rsidRPr="00475DCF">
      <w:fldChar w:fldCharType="end"/>
    </w:r>
    <w:r w:rsidRPr="00475DCF">
      <w:t>:</w:t>
    </w:r>
    <w:r w:rsidRPr="00475DCF">
      <w:fldChar w:fldCharType="begin" w:fldLock="1"/>
    </w:r>
    <w:r w:rsidRPr="00475DCF">
      <w:instrText xml:space="preserve"> DOCPROPERTY "Motionsnummer" *\charformat </w:instrText>
    </w:r>
    <w:r w:rsidRPr="00475DCF">
      <w:fldChar w:fldCharType="separate"/>
    </w:r>
    <w:r w:rsidRPr="00475DCF">
      <w:t>So506</w:t>
    </w:r>
    <w:r w:rsidRPr="00475DCF">
      <w:fldChar w:fldCharType="end"/>
    </w:r>
  </w:p>
  <w:p w:rsidR="00475DCF" w:rsidRPr="00475DCF" w:rsidRDefault="00475DCF">
    <w:pPr>
      <w:pStyle w:val="FSHNormalS5"/>
    </w:pPr>
    <w:r w:rsidRPr="00475DCF">
      <w:fldChar w:fldCharType="begin" w:fldLock="1"/>
    </w:r>
    <w:r w:rsidRPr="00475DCF">
      <w:instrText xml:space="preserve"> DOCPROPERTY "MotionarText" *\charformat </w:instrText>
    </w:r>
    <w:r w:rsidRPr="00475DCF">
      <w:fldChar w:fldCharType="separate"/>
    </w:r>
    <w:r w:rsidRPr="00475DCF">
      <w:t>av Chatrine Pålsson Ahlgren (kd)</w:t>
    </w:r>
    <w:r w:rsidRPr="00475DCF">
      <w:fldChar w:fldCharType="end"/>
    </w:r>
    <w:r w:rsidRPr="00475DCF">
      <w:br/>
    </w:r>
    <w:r w:rsidRPr="00475DCF">
      <w:fldChar w:fldCharType="begin" w:fldLock="1"/>
    </w:r>
    <w:r w:rsidRPr="00475DCF">
      <w:instrText xml:space="preserve"> DOCPROPERTY "SvarFrasKort" *\charformat </w:instrText>
    </w:r>
    <w:r w:rsidRPr="00475DCF">
      <w:fldChar w:fldCharType="end"/>
    </w:r>
  </w:p>
  <w:p w:rsidR="00475DCF" w:rsidRPr="00475DCF" w:rsidRDefault="00475DCF">
    <w:pPr>
      <w:pStyle w:val="FSHTitel"/>
    </w:pPr>
    <w:r w:rsidRPr="00475DCF">
      <w:fldChar w:fldCharType="begin" w:fldLock="1"/>
    </w:r>
    <w:r w:rsidRPr="00475DCF">
      <w:instrText xml:space="preserve"> DOCPROPERTY</w:instrText>
    </w:r>
    <w:r w:rsidRPr="00475DCF">
      <w:rPr>
        <w:sz w:val="18"/>
      </w:rPr>
      <w:instrText xml:space="preserve"> "RubrikSvar" *\charformat </w:instrText>
    </w:r>
    <w:r w:rsidRPr="00475DCF">
      <w:fldChar w:fldCharType="separate"/>
    </w:r>
    <w:r w:rsidRPr="00475DCF">
      <w:t>Prioriteringar inom den kommunala sektorn</w:t>
    </w:r>
    <w:r w:rsidRPr="00475DCF">
      <w:fldChar w:fldCharType="end"/>
    </w:r>
  </w:p>
  <w:p w:rsidR="00475DCF" w:rsidRPr="00475DCF" w:rsidRDefault="00475DCF">
    <w:pPr>
      <w:pStyle w:val="Normal00"/>
    </w:pPr>
  </w:p>
  <w:p w:rsidR="00475DCF" w:rsidRPr="00475DCF" w:rsidRDefault="00475D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6915214">
    <w:abstractNumId w:val="8"/>
  </w:num>
  <w:num w:numId="2" w16cid:durableId="2063554065">
    <w:abstractNumId w:val="9"/>
  </w:num>
  <w:num w:numId="3" w16cid:durableId="551624348">
    <w:abstractNumId w:val="8"/>
  </w:num>
  <w:num w:numId="4" w16cid:durableId="1939873288">
    <w:abstractNumId w:val="9"/>
  </w:num>
  <w:num w:numId="5" w16cid:durableId="1298604465">
    <w:abstractNumId w:val="13"/>
  </w:num>
  <w:num w:numId="6" w16cid:durableId="1229655654">
    <w:abstractNumId w:val="10"/>
  </w:num>
  <w:num w:numId="7" w16cid:durableId="85929307">
    <w:abstractNumId w:val="11"/>
  </w:num>
  <w:num w:numId="8" w16cid:durableId="738018724">
    <w:abstractNumId w:val="12"/>
  </w:num>
  <w:num w:numId="9" w16cid:durableId="1648319382">
    <w:abstractNumId w:val="8"/>
  </w:num>
  <w:num w:numId="10" w16cid:durableId="1532450867">
    <w:abstractNumId w:val="3"/>
  </w:num>
  <w:num w:numId="11" w16cid:durableId="1869642582">
    <w:abstractNumId w:val="2"/>
  </w:num>
  <w:num w:numId="12" w16cid:durableId="1592276811">
    <w:abstractNumId w:val="1"/>
  </w:num>
  <w:num w:numId="13" w16cid:durableId="1718436510">
    <w:abstractNumId w:val="0"/>
  </w:num>
  <w:num w:numId="14" w16cid:durableId="2067751135">
    <w:abstractNumId w:val="9"/>
  </w:num>
  <w:num w:numId="15" w16cid:durableId="85686981">
    <w:abstractNumId w:val="7"/>
  </w:num>
  <w:num w:numId="16" w16cid:durableId="738871316">
    <w:abstractNumId w:val="6"/>
  </w:num>
  <w:num w:numId="17" w16cid:durableId="2084062907">
    <w:abstractNumId w:val="5"/>
  </w:num>
  <w:num w:numId="18" w16cid:durableId="823932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E846D039-4823-408E-BF10-E855DEE27216}"/>
  </w:docVars>
  <w:rsids>
    <w:rsidRoot w:val="00880583"/>
    <w:rsid w:val="00475DCF"/>
    <w:rsid w:val="0088058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5BDE15D-7B38-4783-8DA0-F01D807B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95att44hemstpunkt44hemstpunktflera44hemst228llanspunkt44f246rslagstext">
    <w:name w:val="hemstl95att44hemstpunkt44hemstpunktflera44hemst228llanspunkt44f246rslagstext"/>
    <w:basedOn w:val="Normal"/>
    <w:pPr>
      <w:spacing w:before="100" w:beforeAutospacing="1" w:after="100" w:afterAutospacing="1" w:line="240" w:lineRule="auto"/>
    </w:pPr>
    <w:rPr>
      <w:rFonts w:ascii="Verdana" w:hAnsi="Verdana"/>
      <w:szCs w:val="24"/>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1771</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kd622</vt:lpstr>
    </vt:vector>
  </TitlesOfParts>
  <Company>Riksdagen</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kd622</dc:title>
  <dc:subject>kd622</dc:subject>
  <dc:creator>Riksdagen</dc:creator>
  <cp:keywords>Riksdagen</cp:keywords>
  <dc:description>TKG-ktrl, MSMQ4mb, PersReg-Distribution mm b-&gt;ny fplogga</dc:description>
  <cp:lastModifiedBy>Lars Brink</cp:lastModifiedBy>
  <cp:revision>2</cp:revision>
  <cp:lastPrinted>2009-02-05T08:28:00Z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Prioriteringar inom den kommunala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Prioriteringar inom den kommunala 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20082009000001070100000006220069</vt:lpwstr>
  </property>
  <property fmtid="{D5CDD505-2E9C-101B-9397-08002B2CF9AE}" pid="47" name="datum">
    <vt:lpwstr>080930</vt:lpwstr>
  </property>
  <property fmtid="{D5CDD505-2E9C-101B-9397-08002B2CF9AE}" pid="48" name="avsändar-e-post">
    <vt:lpwstr>martin.stahlgren@riksdagen.se</vt:lpwstr>
  </property>
  <property fmtid="{D5CDD505-2E9C-101B-9397-08002B2CF9AE}" pid="49" name="id">
    <vt:lpwstr>20082009000001070100000006220069</vt:lpwstr>
  </property>
  <property fmtid="{D5CDD505-2E9C-101B-9397-08002B2CF9AE}" pid="50" name="nummer">
    <vt:lpwstr>506</vt:lpwstr>
  </property>
  <property fmtid="{D5CDD505-2E9C-101B-9397-08002B2CF9AE}" pid="51" name="utskottsbeteckning">
    <vt:lpwstr>So</vt:lpwstr>
  </property>
  <property fmtid="{D5CDD505-2E9C-101B-9397-08002B2CF9AE}" pid="52" name="GlobalUID">
    <vt:lpwstr>{0069A8DC-8847-4599-ABB6-579A08564CCB}</vt:lpwstr>
  </property>
  <property fmtid="{D5CDD505-2E9C-101B-9397-08002B2CF9AE}" pid="53" name="Överföringar">
    <vt:i4>0</vt:i4>
  </property>
  <property fmtid="{D5CDD505-2E9C-101B-9397-08002B2CF9AE}" pid="54" name="Checksum">
    <vt:lpwstr>*0010152453296*</vt:lpwstr>
  </property>
  <property fmtid="{D5CDD505-2E9C-101B-9397-08002B2CF9AE}" pid="55" name="skuggnummer">
    <vt:lpwstr>2940</vt:lpwstr>
  </property>
  <property fmtid="{D5CDD505-2E9C-101B-9397-08002B2CF9AE}" pid="56" name="urixVersion">
    <vt:lpwstr>3.2.0.8</vt:lpwstr>
  </property>
  <property fmtid="{D5CDD505-2E9C-101B-9397-08002B2CF9AE}" pid="57" name="urixOrigin">
    <vt:lpwstr>090402 17:55:52.919</vt:lpwstr>
  </property>
  <property fmtid="{D5CDD505-2E9C-101B-9397-08002B2CF9AE}" pid="58" name="urixGuid">
    <vt:lpwstr>{A5B096A2-3598-48B5-B22C-89E3E727FBBB}</vt:lpwstr>
  </property>
</Properties>
</file>