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AD7F92" w14:textId="77777777">
        <w:tc>
          <w:tcPr>
            <w:tcW w:w="2268" w:type="dxa"/>
          </w:tcPr>
          <w:p w14:paraId="6569E5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A1FE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529085" w14:textId="77777777">
        <w:tc>
          <w:tcPr>
            <w:tcW w:w="2268" w:type="dxa"/>
          </w:tcPr>
          <w:p w14:paraId="5203BC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5C0C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20EE1C" w14:textId="77777777">
        <w:tc>
          <w:tcPr>
            <w:tcW w:w="3402" w:type="dxa"/>
            <w:gridSpan w:val="2"/>
          </w:tcPr>
          <w:p w14:paraId="1C7EF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EBF4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BC4468" w14:textId="77777777">
        <w:tc>
          <w:tcPr>
            <w:tcW w:w="2268" w:type="dxa"/>
          </w:tcPr>
          <w:p w14:paraId="035B8E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6C09AE" w14:textId="77777777" w:rsidR="006E4E11" w:rsidRPr="00ED583F" w:rsidRDefault="00066C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N2016/03554/MRT</w:t>
            </w:r>
          </w:p>
        </w:tc>
      </w:tr>
      <w:tr w:rsidR="006E4E11" w14:paraId="66B41F88" w14:textId="77777777">
        <w:tc>
          <w:tcPr>
            <w:tcW w:w="2268" w:type="dxa"/>
          </w:tcPr>
          <w:p w14:paraId="4A992E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A1C9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0EBEFE" w14:textId="77777777">
        <w:trPr>
          <w:trHeight w:val="284"/>
        </w:trPr>
        <w:tc>
          <w:tcPr>
            <w:tcW w:w="4911" w:type="dxa"/>
          </w:tcPr>
          <w:p w14:paraId="272A83CB" w14:textId="77777777" w:rsidR="006E4E11" w:rsidRDefault="00066C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29F19D6" w14:textId="77777777">
        <w:trPr>
          <w:trHeight w:val="284"/>
        </w:trPr>
        <w:tc>
          <w:tcPr>
            <w:tcW w:w="4911" w:type="dxa"/>
          </w:tcPr>
          <w:p w14:paraId="41C1CB3F" w14:textId="77777777" w:rsidR="006E4E11" w:rsidRDefault="00066C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FCA7069" w14:textId="77777777">
        <w:trPr>
          <w:trHeight w:val="284"/>
        </w:trPr>
        <w:tc>
          <w:tcPr>
            <w:tcW w:w="4911" w:type="dxa"/>
          </w:tcPr>
          <w:p w14:paraId="6CAEFA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69F5E3" w14:textId="77777777">
        <w:trPr>
          <w:trHeight w:val="284"/>
        </w:trPr>
        <w:tc>
          <w:tcPr>
            <w:tcW w:w="4911" w:type="dxa"/>
          </w:tcPr>
          <w:p w14:paraId="644717D3" w14:textId="77777777" w:rsidR="006E4E11" w:rsidRDefault="006E4E11" w:rsidP="008D2C4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9517C9F" w14:textId="77777777">
        <w:trPr>
          <w:trHeight w:val="284"/>
        </w:trPr>
        <w:tc>
          <w:tcPr>
            <w:tcW w:w="4911" w:type="dxa"/>
          </w:tcPr>
          <w:p w14:paraId="7A0ABF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F3D0EF" w14:textId="77777777">
        <w:trPr>
          <w:trHeight w:val="284"/>
        </w:trPr>
        <w:tc>
          <w:tcPr>
            <w:tcW w:w="4911" w:type="dxa"/>
          </w:tcPr>
          <w:p w14:paraId="16269A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A99672" w14:textId="77777777">
        <w:trPr>
          <w:trHeight w:val="284"/>
        </w:trPr>
        <w:tc>
          <w:tcPr>
            <w:tcW w:w="4911" w:type="dxa"/>
          </w:tcPr>
          <w:p w14:paraId="61A33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691BDF" w14:textId="77777777">
        <w:trPr>
          <w:trHeight w:val="284"/>
        </w:trPr>
        <w:tc>
          <w:tcPr>
            <w:tcW w:w="4911" w:type="dxa"/>
          </w:tcPr>
          <w:p w14:paraId="5AFD74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AC3955" w14:textId="77777777">
        <w:trPr>
          <w:trHeight w:val="284"/>
        </w:trPr>
        <w:tc>
          <w:tcPr>
            <w:tcW w:w="4911" w:type="dxa"/>
          </w:tcPr>
          <w:p w14:paraId="035F07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206B30" w14:textId="77777777" w:rsidR="006E4E11" w:rsidRDefault="00066C90">
      <w:pPr>
        <w:framePr w:w="4400" w:h="2523" w:wrap="notBeside" w:vAnchor="page" w:hAnchor="page" w:x="6453" w:y="2445"/>
        <w:ind w:left="142"/>
      </w:pPr>
      <w:r>
        <w:t>Till riksdagen</w:t>
      </w:r>
    </w:p>
    <w:p w14:paraId="1FBCED47" w14:textId="77777777" w:rsidR="006E4E11" w:rsidRDefault="00066C90" w:rsidP="00066C90">
      <w:pPr>
        <w:pStyle w:val="RKrubrik"/>
        <w:pBdr>
          <w:bottom w:val="single" w:sz="4" w:space="1" w:color="auto"/>
        </w:pBdr>
        <w:spacing w:before="0" w:after="0"/>
      </w:pPr>
      <w:r>
        <w:t>Svar på fråga 2015/16:1216 av Erik Ottoson (M) Tilldelning av tåglägen</w:t>
      </w:r>
    </w:p>
    <w:p w14:paraId="2DE7724B" w14:textId="77777777" w:rsidR="006E4E11" w:rsidRDefault="006E4E11">
      <w:pPr>
        <w:pStyle w:val="RKnormal"/>
      </w:pPr>
    </w:p>
    <w:p w14:paraId="23187540" w14:textId="77777777" w:rsidR="006E4E11" w:rsidRDefault="00066C90">
      <w:pPr>
        <w:pStyle w:val="RKnormal"/>
      </w:pPr>
      <w:r>
        <w:t xml:space="preserve">Erik Ottoson har frågat mig </w:t>
      </w:r>
      <w:r w:rsidR="00C83F57">
        <w:t xml:space="preserve">om jag </w:t>
      </w:r>
      <w:r w:rsidR="00926A37">
        <w:t xml:space="preserve">är </w:t>
      </w:r>
      <w:r w:rsidR="00C83F57">
        <w:t>beredd att verka för att tillgodose såväl behovet av flexibilitet i tilldelningen av tåglägen som behovet av en långsiktighet för tågoperatörer.</w:t>
      </w:r>
    </w:p>
    <w:p w14:paraId="7C56CF18" w14:textId="77777777" w:rsidR="00C83F57" w:rsidRDefault="00C83F57">
      <w:pPr>
        <w:pStyle w:val="RKnormal"/>
      </w:pPr>
    </w:p>
    <w:p w14:paraId="2953CA6D" w14:textId="77777777" w:rsidR="00C83F57" w:rsidRDefault="00A63545">
      <w:pPr>
        <w:pStyle w:val="RKnormal"/>
      </w:pPr>
      <w:r>
        <w:t xml:space="preserve">Transportarbetet på järnväg har ökat kraftigt sedan slutet av 1980-talet. Detta är i grunden en glädjande utveckling, men det har också medfört ett högt kapacitetsutnyttjande på vissa linjer. </w:t>
      </w:r>
    </w:p>
    <w:p w14:paraId="0E897112" w14:textId="77777777" w:rsidR="00A63545" w:rsidRDefault="00A63545">
      <w:pPr>
        <w:pStyle w:val="RKnormal"/>
      </w:pPr>
    </w:p>
    <w:p w14:paraId="49C37F3A" w14:textId="77777777" w:rsidR="00A63545" w:rsidRDefault="00A63545">
      <w:pPr>
        <w:pStyle w:val="RKnormal"/>
      </w:pPr>
      <w:r>
        <w:t>Tåglägestilldelningen styrs i hög grad av EU-regelverk där exempelvis den ettåriga tågplanen</w:t>
      </w:r>
      <w:r w:rsidR="00BB1BBD">
        <w:t xml:space="preserve"> är obligatorisk enligt EU-lagstiftning.</w:t>
      </w:r>
      <w:r w:rsidR="004E0D45">
        <w:t xml:space="preserve"> Dessa bes</w:t>
      </w:r>
      <w:r w:rsidR="00290E88">
        <w:t>tämmelser är införlivade genom j</w:t>
      </w:r>
      <w:r w:rsidR="004E0D45">
        <w:t>ärnvägslagen (2004:519).</w:t>
      </w:r>
      <w:r w:rsidR="00BB1BBD">
        <w:t xml:space="preserve"> Inom ramen för </w:t>
      </w:r>
      <w:r w:rsidR="004E0D45">
        <w:t>dessa regler</w:t>
      </w:r>
      <w:r w:rsidR="00BB1BBD">
        <w:t xml:space="preserve"> hanterar Trafikverket tåglägesprocessen och fördelar tåglägen utifrån en prioritering baserad på samhällsekonomisk effektivitet. I tågplanen för 2016 hanterade Trafikverket ansökningar från 47 tågbolag och fördelade tåglägen för ca 1,5 miljoner tåg. Antalet konflikter är lågt med tanke på den komplexitet som ryms inom processen.</w:t>
      </w:r>
    </w:p>
    <w:p w14:paraId="6BF4BD0B" w14:textId="77777777" w:rsidR="00043B5A" w:rsidRDefault="00043B5A">
      <w:pPr>
        <w:pStyle w:val="RKnormal"/>
      </w:pPr>
    </w:p>
    <w:p w14:paraId="27053B32" w14:textId="77777777" w:rsidR="00043B5A" w:rsidRDefault="00043B5A">
      <w:pPr>
        <w:pStyle w:val="RKnormal"/>
      </w:pPr>
      <w:r>
        <w:t xml:space="preserve">EU-lagstiftningen ger </w:t>
      </w:r>
      <w:r w:rsidR="004E0D45">
        <w:t xml:space="preserve">också </w:t>
      </w:r>
      <w:r>
        <w:t xml:space="preserve">möjlighet att tillämpa så kallade ramavtal vid tåglägestilldelning. Dessa innebär en utfästelse av kapacitet över en längre period än ett år, men ger inte rätt till ett specifikt tågläge och </w:t>
      </w:r>
      <w:r w:rsidR="00647E1D">
        <w:t xml:space="preserve">åsidosätter inte den årliga tågplanen. </w:t>
      </w:r>
      <w:r w:rsidR="004E0D45">
        <w:t xml:space="preserve">Inom ramen för den årliga tåglägestilldelningen ska ansökningar om årliga tåglägen ställas </w:t>
      </w:r>
      <w:r w:rsidR="003B5EA9">
        <w:t>mot</w:t>
      </w:r>
      <w:r w:rsidR="004E0D45">
        <w:t xml:space="preserve"> </w:t>
      </w:r>
      <w:r w:rsidR="003B5EA9">
        <w:t>ramavtal och p</w:t>
      </w:r>
      <w:r w:rsidR="00647E1D">
        <w:t>rioritering sk</w:t>
      </w:r>
      <w:r w:rsidR="003B5EA9">
        <w:t xml:space="preserve">er på samma grunder. Bestämmelserna </w:t>
      </w:r>
      <w:r w:rsidR="00290E88">
        <w:t>om ramavtal är införlivade i j</w:t>
      </w:r>
      <w:r w:rsidR="003B5EA9">
        <w:t xml:space="preserve">ärnvägslagen </w:t>
      </w:r>
      <w:r w:rsidR="00BD61C4">
        <w:t>och</w:t>
      </w:r>
      <w:r w:rsidR="003B5EA9">
        <w:t xml:space="preserve"> kompletteras </w:t>
      </w:r>
      <w:r w:rsidR="00BD61C4">
        <w:t xml:space="preserve">därutöver </w:t>
      </w:r>
      <w:r w:rsidR="003B5EA9">
        <w:t xml:space="preserve">med en EU-förordning vars regler är direktverkande för medlemsstaterna. </w:t>
      </w:r>
      <w:r w:rsidR="00647E1D">
        <w:t>Trafikverket har valt att tills vidare inte tillämpa möjligheten till ramavtal.</w:t>
      </w:r>
    </w:p>
    <w:p w14:paraId="0EBCABBC" w14:textId="77777777" w:rsidR="00043B5A" w:rsidRDefault="00043B5A">
      <w:pPr>
        <w:pStyle w:val="RKnormal"/>
      </w:pPr>
    </w:p>
    <w:p w14:paraId="7714F21B" w14:textId="77777777" w:rsidR="00043B5A" w:rsidRDefault="00043B5A">
      <w:pPr>
        <w:pStyle w:val="RKnormal"/>
      </w:pPr>
      <w:r>
        <w:t>Det finns en potentiell målkonflikt i frågan om att tillgodose behovet av långsiktig planering som främst finns hos persontrafiken jämfört med den kortare planeringshorisont som främst präglar godstrafiken</w:t>
      </w:r>
      <w:r w:rsidR="00647E1D">
        <w:t xml:space="preserve">. Genom prioriteringen utifrån samhällsekonomisk effektivitet fördelas tåglägena </w:t>
      </w:r>
      <w:r w:rsidR="00BD61C4">
        <w:t xml:space="preserve">årligen </w:t>
      </w:r>
      <w:r w:rsidR="00647E1D">
        <w:t xml:space="preserve">så effektivt som möjligt vid begränsad kapacitet. Jag är därför inte </w:t>
      </w:r>
      <w:r w:rsidR="00647E1D">
        <w:lastRenderedPageBreak/>
        <w:t xml:space="preserve">beredd att vidta åtgärder som gynnar det ena transportslaget på bekostnad av det andra och kan också notera att stora investeringar har skett inom persontrafiken </w:t>
      </w:r>
      <w:r w:rsidR="00022E73">
        <w:t>inom den befintliga modellen för tåglägestilldelning.</w:t>
      </w:r>
    </w:p>
    <w:p w14:paraId="7998F974" w14:textId="77777777" w:rsidR="00BB1BBD" w:rsidRDefault="00BB1BBD">
      <w:pPr>
        <w:pStyle w:val="RKnormal"/>
      </w:pPr>
    </w:p>
    <w:p w14:paraId="7CA6DCE2" w14:textId="77777777" w:rsidR="00BB1BBD" w:rsidRDefault="00BB1BBD">
      <w:pPr>
        <w:pStyle w:val="RKnormal"/>
      </w:pPr>
    </w:p>
    <w:p w14:paraId="2874D326" w14:textId="77777777" w:rsidR="00066C90" w:rsidRDefault="00066C90">
      <w:pPr>
        <w:pStyle w:val="RKnormal"/>
      </w:pPr>
    </w:p>
    <w:p w14:paraId="24D514D3" w14:textId="77777777" w:rsidR="00066C90" w:rsidRDefault="00066C90">
      <w:pPr>
        <w:pStyle w:val="RKnormal"/>
      </w:pPr>
      <w:r>
        <w:t>Stockholm den 25 maj 2016</w:t>
      </w:r>
    </w:p>
    <w:p w14:paraId="1D8CA916" w14:textId="77777777" w:rsidR="00066C90" w:rsidRDefault="00066C90">
      <w:pPr>
        <w:pStyle w:val="RKnormal"/>
      </w:pPr>
    </w:p>
    <w:p w14:paraId="383F80F1" w14:textId="77777777" w:rsidR="00066C90" w:rsidRDefault="00066C90">
      <w:pPr>
        <w:pStyle w:val="RKnormal"/>
      </w:pPr>
    </w:p>
    <w:p w14:paraId="7742701E" w14:textId="77777777" w:rsidR="00066C90" w:rsidRDefault="00066C90">
      <w:pPr>
        <w:pStyle w:val="RKnormal"/>
      </w:pPr>
      <w:r>
        <w:t>Anna Johansson</w:t>
      </w:r>
    </w:p>
    <w:sectPr w:rsidR="00066C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6E2F0" w14:textId="77777777" w:rsidR="00066C90" w:rsidRDefault="00066C90">
      <w:r>
        <w:separator/>
      </w:r>
    </w:p>
  </w:endnote>
  <w:endnote w:type="continuationSeparator" w:id="0">
    <w:p w14:paraId="20F7FBDE" w14:textId="77777777" w:rsidR="00066C90" w:rsidRDefault="0006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358B" w14:textId="77777777" w:rsidR="00066C90" w:rsidRDefault="00066C90">
      <w:r>
        <w:separator/>
      </w:r>
    </w:p>
  </w:footnote>
  <w:footnote w:type="continuationSeparator" w:id="0">
    <w:p w14:paraId="6F442CC1" w14:textId="77777777" w:rsidR="00066C90" w:rsidRDefault="00066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EA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1E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9CA1D" w14:textId="77777777">
      <w:trPr>
        <w:cantSplit/>
      </w:trPr>
      <w:tc>
        <w:tcPr>
          <w:tcW w:w="3119" w:type="dxa"/>
        </w:tcPr>
        <w:p w14:paraId="322F07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4D0D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199EB2" w14:textId="77777777" w:rsidR="00E80146" w:rsidRDefault="00E80146">
          <w:pPr>
            <w:pStyle w:val="Sidhuvud"/>
            <w:ind w:right="360"/>
          </w:pPr>
        </w:p>
      </w:tc>
    </w:tr>
  </w:tbl>
  <w:p w14:paraId="64FB7D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2D5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10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815748" w14:textId="77777777">
      <w:trPr>
        <w:cantSplit/>
      </w:trPr>
      <w:tc>
        <w:tcPr>
          <w:tcW w:w="3119" w:type="dxa"/>
        </w:tcPr>
        <w:p w14:paraId="48B424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EEAE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A469F2" w14:textId="77777777" w:rsidR="00E80146" w:rsidRDefault="00E80146">
          <w:pPr>
            <w:pStyle w:val="Sidhuvud"/>
            <w:ind w:right="360"/>
          </w:pPr>
        </w:p>
      </w:tc>
    </w:tr>
  </w:tbl>
  <w:p w14:paraId="5EFE546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192D1" w14:textId="77777777" w:rsidR="00066C90" w:rsidRDefault="00066C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B738EB" wp14:editId="160F58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A48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4EF1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904A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800B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90"/>
    <w:rsid w:val="00022E73"/>
    <w:rsid w:val="00043B5A"/>
    <w:rsid w:val="00066C90"/>
    <w:rsid w:val="000B61D3"/>
    <w:rsid w:val="00150384"/>
    <w:rsid w:val="00160901"/>
    <w:rsid w:val="001805B7"/>
    <w:rsid w:val="00201003"/>
    <w:rsid w:val="00290E88"/>
    <w:rsid w:val="00367B1C"/>
    <w:rsid w:val="003A1E7F"/>
    <w:rsid w:val="003B5EA9"/>
    <w:rsid w:val="004A328D"/>
    <w:rsid w:val="004E0D45"/>
    <w:rsid w:val="0058762B"/>
    <w:rsid w:val="00647E1D"/>
    <w:rsid w:val="006E4E11"/>
    <w:rsid w:val="007242A3"/>
    <w:rsid w:val="007A6855"/>
    <w:rsid w:val="008D2C4A"/>
    <w:rsid w:val="0092027A"/>
    <w:rsid w:val="00926A37"/>
    <w:rsid w:val="00955E31"/>
    <w:rsid w:val="00992E72"/>
    <w:rsid w:val="00A63545"/>
    <w:rsid w:val="00AF26D1"/>
    <w:rsid w:val="00BB1BBD"/>
    <w:rsid w:val="00BD61C4"/>
    <w:rsid w:val="00C412E4"/>
    <w:rsid w:val="00C83F57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8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F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F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fa6e320c-24af-4273-9a42-fa3525a6556e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ABE39-2DD2-4BD3-8FFF-9565824A1471}"/>
</file>

<file path=customXml/itemProps2.xml><?xml version="1.0" encoding="utf-8"?>
<ds:datastoreItem xmlns:ds="http://schemas.openxmlformats.org/officeDocument/2006/customXml" ds:itemID="{FDEE82BE-968E-46AE-899E-55C5CFA1BD2E}"/>
</file>

<file path=customXml/itemProps3.xml><?xml version="1.0" encoding="utf-8"?>
<ds:datastoreItem xmlns:ds="http://schemas.openxmlformats.org/officeDocument/2006/customXml" ds:itemID="{615B3CBE-6585-46E0-85FE-816B26C0D616}"/>
</file>

<file path=customXml/itemProps4.xml><?xml version="1.0" encoding="utf-8"?>
<ds:datastoreItem xmlns:ds="http://schemas.openxmlformats.org/officeDocument/2006/customXml" ds:itemID="{FDEE82BE-968E-46AE-899E-55C5CFA1BD2E}"/>
</file>

<file path=customXml/itemProps5.xml><?xml version="1.0" encoding="utf-8"?>
<ds:datastoreItem xmlns:ds="http://schemas.openxmlformats.org/officeDocument/2006/customXml" ds:itemID="{2B70F5DF-8C18-4665-86C7-543BFCA1B9FE}"/>
</file>

<file path=customXml/itemProps6.xml><?xml version="1.0" encoding="utf-8"?>
<ds:datastoreItem xmlns:ds="http://schemas.openxmlformats.org/officeDocument/2006/customXml" ds:itemID="{FDEE82BE-968E-46AE-899E-55C5CFA1B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Marie Egerup</cp:lastModifiedBy>
  <cp:revision>2</cp:revision>
  <cp:lastPrinted>2016-05-24T08:12:00Z</cp:lastPrinted>
  <dcterms:created xsi:type="dcterms:W3CDTF">2016-05-24T08:13:00Z</dcterms:created>
  <dcterms:modified xsi:type="dcterms:W3CDTF">2016-05-24T08:13:00Z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038e0be2-4340-4561-9ec7-d23e0a16f4bf</vt:lpwstr>
  </property>
</Properties>
</file>