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10DEC" w14:paraId="688A8E54" w14:textId="77777777">
      <w:pPr>
        <w:pStyle w:val="RubrikFrslagTIllRiksdagsbeslut"/>
      </w:pPr>
      <w:sdt>
        <w:sdtPr>
          <w:alias w:val="CC_Boilerplate_4"/>
          <w:tag w:val="CC_Boilerplate_4"/>
          <w:id w:val="-1644581176"/>
          <w:lock w:val="sdtContentLocked"/>
          <w:placeholder>
            <w:docPart w:val="3558E36169754572983A94B7220BAA6D"/>
          </w:placeholder>
          <w:text/>
        </w:sdtPr>
        <w:sdtEndPr/>
        <w:sdtContent>
          <w:r w:rsidRPr="009B062B" w:rsidR="00AF30DD">
            <w:t>Förslag till riksdagsbeslut</w:t>
          </w:r>
        </w:sdtContent>
      </w:sdt>
      <w:bookmarkEnd w:id="0"/>
      <w:bookmarkEnd w:id="1"/>
    </w:p>
    <w:sdt>
      <w:sdtPr>
        <w:alias w:val="Yrkande 1"/>
        <w:tag w:val="68b0123d-857f-4449-9989-573b589bc8e9"/>
        <w:id w:val="2110304160"/>
        <w:lock w:val="sdtLocked"/>
      </w:sdtPr>
      <w:sdtEndPr/>
      <w:sdtContent>
        <w:p w:rsidR="00621C7F" w:rsidRDefault="00286107" w14:paraId="68C359B4" w14:textId="77777777">
          <w:pPr>
            <w:pStyle w:val="Frslagstext"/>
          </w:pPr>
          <w:r>
            <w:t>Riksdagen avslår regeringens förslag till lag om ändring i utlänningslagen (2005:716) i de delar som avser 5 kap. 3–3 f och 3 h §§ samt regeringens förslag såvitt avser upphävande av nuvarande bestämmelser i motsvarande delar.</w:t>
          </w:r>
        </w:p>
      </w:sdtContent>
    </w:sdt>
    <w:sdt>
      <w:sdtPr>
        <w:alias w:val="Yrkande 2"/>
        <w:tag w:val="e0464e0a-56e3-40ca-9603-ab4c37f18fd4"/>
        <w:id w:val="165376318"/>
        <w:lock w:val="sdtLocked"/>
      </w:sdtPr>
      <w:sdtEndPr/>
      <w:sdtContent>
        <w:p w:rsidR="00621C7F" w:rsidRDefault="00286107" w14:paraId="29554AB3" w14:textId="77777777">
          <w:pPr>
            <w:pStyle w:val="Frslagstext"/>
          </w:pPr>
          <w:r>
            <w:t>Riksdagen avslår regeringens förslag till lag om ändring i utlänningslagen (2005:716) i de delar som avser 5 kap. 3 i §.</w:t>
          </w:r>
        </w:p>
      </w:sdtContent>
    </w:sdt>
    <w:sdt>
      <w:sdtPr>
        <w:alias w:val="Yrkande 3"/>
        <w:tag w:val="fe43382b-3b19-481b-9152-6b3c9168fb16"/>
        <w:id w:val="272751959"/>
        <w:lock w:val="sdtLocked"/>
      </w:sdtPr>
      <w:sdtEndPr/>
      <w:sdtContent>
        <w:p w:rsidR="00621C7F" w:rsidRDefault="00286107" w14:paraId="53C6AE7D" w14:textId="77777777">
          <w:pPr>
            <w:pStyle w:val="Frslagstext"/>
          </w:pPr>
          <w:r>
            <w:t>Riksdagen avslår regeringens förslag till lag om ändring i utlänningslagen (2005:716) i de delar som avser 5 kap. 3 j–l §§, 5 b kap. 19 §, 6 a kap. 9 och 10 a §§ samt 6 b kap. 14 §.</w:t>
          </w:r>
        </w:p>
      </w:sdtContent>
    </w:sdt>
    <w:sdt>
      <w:sdtPr>
        <w:alias w:val="Yrkande 4"/>
        <w:tag w:val="c02db338-0519-458c-bb2a-4f6a4c38db40"/>
        <w:id w:val="-832368141"/>
        <w:lock w:val="sdtLocked"/>
      </w:sdtPr>
      <w:sdtEndPr/>
      <w:sdtContent>
        <w:p w:rsidR="00621C7F" w:rsidRDefault="00286107" w14:paraId="56110D25" w14:textId="77777777">
          <w:pPr>
            <w:pStyle w:val="Frslagstext"/>
          </w:pPr>
          <w:r>
            <w:t>Riksdagen avslår regeringens förslag till lag om ändring i utlänningslagen (2005:716) i de delar som avser 5 kap. 16, 17 a, 17 b och 18 §§ samt 7 kap. 3 §.</w:t>
          </w:r>
        </w:p>
      </w:sdtContent>
    </w:sdt>
    <w:sdt>
      <w:sdtPr>
        <w:alias w:val="Yrkande 5"/>
        <w:tag w:val="f32a9be3-0fda-4065-bb10-1d3b59def09b"/>
        <w:id w:val="842823677"/>
        <w:lock w:val="sdtLocked"/>
      </w:sdtPr>
      <w:sdtEndPr/>
      <w:sdtContent>
        <w:p w:rsidR="00621C7F" w:rsidRDefault="00286107" w14:paraId="79C1C137" w14:textId="77777777">
          <w:pPr>
            <w:pStyle w:val="Frslagstext"/>
          </w:pPr>
          <w:r>
            <w:t>Riksdagen avslår regeringens förslag till lag om ändring i utlänningslagen (2005:716) i de delar som avser 13 kap. 15 och 16 §§.</w:t>
          </w:r>
        </w:p>
      </w:sdtContent>
    </w:sdt>
    <w:sdt>
      <w:sdtPr>
        <w:alias w:val="Yrkande 6"/>
        <w:tag w:val="0a1d179a-6bf0-447d-bd8d-ef5977f6f616"/>
        <w:id w:val="1655874364"/>
        <w:lock w:val="sdtLocked"/>
      </w:sdtPr>
      <w:sdtEndPr/>
      <w:sdtContent>
        <w:p w:rsidR="00621C7F" w:rsidRDefault="00286107" w14:paraId="39EC17CA" w14:textId="77777777">
          <w:pPr>
            <w:pStyle w:val="Frslagstext"/>
          </w:pPr>
          <w:r>
            <w:t>Riksdagen antar 5 kap. 3 a § regeringens förslag till lag om ändring i utlänningslagen (2005:716) med den ändringen att paragrafen ska ha den lydelse som framgår av motionens bilaga.</w:t>
          </w:r>
        </w:p>
      </w:sdtContent>
    </w:sdt>
    <w:sdt>
      <w:sdtPr>
        <w:alias w:val="Yrkande 7"/>
        <w:tag w:val="4fee9ed6-e396-463d-9ca3-ca386c05ebf9"/>
        <w:id w:val="1470860133"/>
        <w:lock w:val="sdtLocked"/>
      </w:sdtPr>
      <w:sdtEndPr/>
      <w:sdtContent>
        <w:p w:rsidR="00621C7F" w:rsidRDefault="00286107" w14:paraId="446683AA" w14:textId="77777777">
          <w:pPr>
            <w:pStyle w:val="Frslagstext"/>
          </w:pPr>
          <w:r>
            <w:t>Riksdagen antar 5 kap. 3 e § regeringens förslag till lag om ändring i utlänningslagen (2005:716) med den ändringen att paragrafen ska ha den lydelse som framgår av motionens bilaga.</w:t>
          </w:r>
        </w:p>
      </w:sdtContent>
    </w:sdt>
    <w:sdt>
      <w:sdtPr>
        <w:alias w:val="Yrkande 8"/>
        <w:tag w:val="eaf5caac-067e-409e-8d66-f6cff189834a"/>
        <w:id w:val="306288391"/>
        <w:lock w:val="sdtLocked"/>
      </w:sdtPr>
      <w:sdtEndPr/>
      <w:sdtContent>
        <w:p w:rsidR="00621C7F" w:rsidRDefault="00286107" w14:paraId="7F736619" w14:textId="77777777">
          <w:pPr>
            <w:pStyle w:val="Frslagstext"/>
          </w:pPr>
          <w:r>
            <w:t>Riksdagen antar 5 kap. 3 k § regeringens förslag till lag om ändring i utlänningslagen (2005:716) med den ändringen att paragrafen ska ha den lydelse som framgår av motionens bilaga.</w:t>
          </w:r>
        </w:p>
      </w:sdtContent>
    </w:sdt>
    <w:sdt>
      <w:sdtPr>
        <w:alias w:val="Yrkande 9"/>
        <w:tag w:val="ec5d7193-71b9-424a-b07c-a58a4d82f860"/>
        <w:id w:val="-595404831"/>
        <w:lock w:val="sdtLocked"/>
      </w:sdtPr>
      <w:sdtEndPr/>
      <w:sdtContent>
        <w:p w:rsidR="00621C7F" w:rsidRDefault="00286107" w14:paraId="29063591" w14:textId="77777777">
          <w:pPr>
            <w:pStyle w:val="Frslagstext"/>
          </w:pPr>
          <w:r>
            <w:t>Riksdagen antar 5 kap. 3 g § regeringens förslag till lag om ändring i utlänningslagen (2005:716) med den ändringen att paragrafen ska ha den lydelse som framgår av motionens bilaga.</w:t>
          </w:r>
        </w:p>
      </w:sdtContent>
    </w:sdt>
    <w:sdt>
      <w:sdtPr>
        <w:alias w:val="Yrkande 10"/>
        <w:tag w:val="f1d2dc19-656e-40cd-89dc-9a7e62537a0a"/>
        <w:id w:val="-203792667"/>
        <w:lock w:val="sdtLocked"/>
      </w:sdtPr>
      <w:sdtEndPr/>
      <w:sdtContent>
        <w:p w:rsidR="00621C7F" w:rsidRDefault="00286107" w14:paraId="25138BFA" w14:textId="77777777">
          <w:pPr>
            <w:pStyle w:val="Frslagstext"/>
          </w:pPr>
          <w:r>
            <w:t>Riksdagen antar 5 kap. 18 b § regeringens förslag till lag om ändring i utlänningslagen (2005:716) med den ändringen att paragrafen ska ha den lydelse som framgår av motionens bilaga.</w:t>
          </w:r>
        </w:p>
      </w:sdtContent>
    </w:sdt>
    <w:sdt>
      <w:sdtPr>
        <w:alias w:val="Yrkande 11"/>
        <w:tag w:val="b5f54672-7f77-4933-a029-f7cd9bcdfb7e"/>
        <w:id w:val="1778914605"/>
        <w:lock w:val="sdtLocked"/>
      </w:sdtPr>
      <w:sdtEndPr/>
      <w:sdtContent>
        <w:p w:rsidR="00621C7F" w:rsidRDefault="00286107" w14:paraId="6A6EBAE3" w14:textId="77777777">
          <w:pPr>
            <w:pStyle w:val="Frslagstext"/>
          </w:pPr>
          <w:r>
            <w:t>Riksdagen antar 5 b kap. 15 a § regeringens förslag till lag om ändring i utlänningslagen (2005:716) med den ändringen att paragrafen ska ha den lydelse som framgår av motionens bilaga.</w:t>
          </w:r>
        </w:p>
      </w:sdtContent>
    </w:sdt>
    <w:sdt>
      <w:sdtPr>
        <w:alias w:val="Yrkande 12"/>
        <w:tag w:val="38e9007e-683b-4bd3-9bca-62b678129336"/>
        <w:id w:val="-494336508"/>
        <w:lock w:val="sdtLocked"/>
      </w:sdtPr>
      <w:sdtEndPr/>
      <w:sdtContent>
        <w:p w:rsidR="00621C7F" w:rsidRDefault="00286107" w14:paraId="4FAB14AD" w14:textId="77777777">
          <w:pPr>
            <w:pStyle w:val="Frslagstext"/>
          </w:pPr>
          <w:r>
            <w:t>Riksdagen antar 6 a kap. 4 b § regeringens förslag till lag om ändring i utlänningslagen (2005:716) med den ändringen att paragrafen ska ha den lydelse som framgår av motionens bilaga.</w:t>
          </w:r>
        </w:p>
      </w:sdtContent>
    </w:sdt>
    <w:sdt>
      <w:sdtPr>
        <w:alias w:val="Yrkande 13"/>
        <w:tag w:val="3871d686-8dff-4333-bee8-8d6a2e8185f5"/>
        <w:id w:val="1502242670"/>
        <w:lock w:val="sdtLocked"/>
      </w:sdtPr>
      <w:sdtEndPr/>
      <w:sdtContent>
        <w:p w:rsidR="00621C7F" w:rsidRDefault="00286107" w14:paraId="075A42E9" w14:textId="77777777">
          <w:pPr>
            <w:pStyle w:val="Frslagstext"/>
          </w:pPr>
          <w:r>
            <w:t>Riksdagen ställer sig bakom det som anförs i motionen om att snarast återinföra den grund för särskilt ömmande omständigheter som gäller personer som har en särskild anknytning till Sverige, och detta tillkännager riksdagen för regeringen.</w:t>
          </w:r>
        </w:p>
      </w:sdtContent>
    </w:sdt>
    <w:sdt>
      <w:sdtPr>
        <w:alias w:val="Yrkande 14"/>
        <w:tag w:val="2438e5f6-a5ee-4e78-89fc-43c6b298e2ed"/>
        <w:id w:val="-398123992"/>
        <w:lock w:val="sdtLocked"/>
      </w:sdtPr>
      <w:sdtEndPr/>
      <w:sdtContent>
        <w:p w:rsidR="00621C7F" w:rsidRDefault="00286107" w14:paraId="1D482796" w14:textId="77777777">
          <w:pPr>
            <w:pStyle w:val="Frslagstext"/>
          </w:pPr>
          <w:r>
            <w:t>Riksdagen ställer sig bakom det som anförs i motionen om att de som haft uppehållstillstånd på grund av anknytning som barn och som fått ett utvisningsbeslut som vunnit laga kraft och lämnat Sverige bör få en möjlighet att återvända hem och tillkännager detta för regeringen.</w:t>
          </w:r>
        </w:p>
      </w:sdtContent>
    </w:sdt>
    <w:sdt>
      <w:sdtPr>
        <w:alias w:val="Yrkande 15"/>
        <w:tag w:val="eb107cd6-d593-430d-8ef2-5ccbd9bc3922"/>
        <w:id w:val="-1327810596"/>
        <w:lock w:val="sdtLocked"/>
      </w:sdtPr>
      <w:sdtEndPr/>
      <w:sdtContent>
        <w:p w:rsidR="00621C7F" w:rsidRDefault="00286107" w14:paraId="3553519A" w14:textId="77777777">
          <w:pPr>
            <w:pStyle w:val="Frslagstext"/>
          </w:pPr>
          <w:r>
            <w:t>Riksdagen ställer sig bakom det som anförs i motionen om att reglerna om uppehållstillstånd på grund av anknytning som barn inte bör vara fakultativa utan tvingande och tillkännager detta för regeringen.</w:t>
          </w:r>
        </w:p>
      </w:sdtContent>
    </w:sdt>
    <w:sdt>
      <w:sdtPr>
        <w:alias w:val="Yrkande 16"/>
        <w:tag w:val="f8622831-b792-4142-987d-b69a98660ea1"/>
        <w:id w:val="2071688319"/>
        <w:lock w:val="sdtLocked"/>
      </w:sdtPr>
      <w:sdtEndPr/>
      <w:sdtContent>
        <w:p w:rsidR="00621C7F" w:rsidRDefault="00286107" w14:paraId="1FAFFE5D" w14:textId="77777777">
          <w:pPr>
            <w:pStyle w:val="Frslagstext"/>
          </w:pPr>
          <w:r>
            <w:t>Riksdagen ställer sig bakom det som anförs i motionen om att justera rätten till studiestöd från CSN och tillkännager detta för regeringen.</w:t>
          </w:r>
        </w:p>
      </w:sdtContent>
    </w:sdt>
    <w:sdt>
      <w:sdtPr>
        <w:alias w:val="Yrkande 17"/>
        <w:tag w:val="033720bd-4ed1-46b0-9123-e8714642206a"/>
        <w:id w:val="-173033590"/>
        <w:lock w:val="sdtLocked"/>
      </w:sdtPr>
      <w:sdtEndPr/>
      <w:sdtContent>
        <w:p w:rsidR="00621C7F" w:rsidRDefault="00286107" w14:paraId="4371ABCB" w14:textId="77777777">
          <w:pPr>
            <w:pStyle w:val="Frslagstext"/>
          </w:pPr>
          <w:r>
            <w:t>Riksdagen antar 5 kap. 3 i § regeringens förslag till lag om ändring i utlänningslagen (2005:716) med den ändringen att paragrafen ska ha den lydelse som framgår av motionens bilaga.</w:t>
          </w:r>
        </w:p>
      </w:sdtContent>
    </w:sdt>
    <w:sdt>
      <w:sdtPr>
        <w:alias w:val="Yrkande 18"/>
        <w:tag w:val="68e855b2-eb9d-461d-a391-2b537347146f"/>
        <w:id w:val="702291690"/>
        <w:lock w:val="sdtLocked"/>
      </w:sdtPr>
      <w:sdtEndPr/>
      <w:sdtContent>
        <w:p w:rsidR="00621C7F" w:rsidRDefault="00286107" w14:paraId="40C9B33E" w14:textId="77777777">
          <w:pPr>
            <w:pStyle w:val="Frslagstext"/>
          </w:pPr>
          <w:r>
            <w:t>Riksdagen ställer sig bakom det som anförs i motionen om att regeringen bör återkomma med en utvärdering av Migrationsverkets handläggningstider och hur de redan i dag påverkar vistelsetiden och familjers möjlighet att återförenas i Sverige och tillkännager detta för regeringen.</w:t>
          </w:r>
        </w:p>
      </w:sdtContent>
    </w:sdt>
    <w:sdt>
      <w:sdtPr>
        <w:alias w:val="Yrkande 19"/>
        <w:tag w:val="a7876838-bddf-45e0-bbcf-0b870131b672"/>
        <w:id w:val="-1853870307"/>
        <w:lock w:val="sdtLocked"/>
      </w:sdtPr>
      <w:sdtEndPr/>
      <w:sdtContent>
        <w:p w:rsidR="00621C7F" w:rsidRDefault="00286107" w14:paraId="2AC0FD41" w14:textId="77777777">
          <w:pPr>
            <w:pStyle w:val="Frslagstext"/>
          </w:pPr>
          <w:r>
            <w:t>Riksdagen antar 5 kap. 3 j § regeringens förslag till lag om ändring i utlänningslagen (2005:716) med den ändringen att paragrafen ska ha den lydelse som framgår av motionens bilaga.</w:t>
          </w:r>
        </w:p>
      </w:sdtContent>
    </w:sdt>
    <w:sdt>
      <w:sdtPr>
        <w:alias w:val="Yrkande 20"/>
        <w:tag w:val="cda837b2-93e9-49a1-b835-ac238badd530"/>
        <w:id w:val="-1655599946"/>
        <w:lock w:val="sdtLocked"/>
      </w:sdtPr>
      <w:sdtEndPr/>
      <w:sdtContent>
        <w:p w:rsidR="00621C7F" w:rsidRDefault="00286107" w14:paraId="605597AF" w14:textId="77777777">
          <w:pPr>
            <w:pStyle w:val="Frslagstext"/>
          </w:pPr>
          <w:r>
            <w:t>Riksdagen ställer sig bakom det som anförs i motionen om att regeringen bör säkerställa att reglerna om DNA-analys inte leder till diskriminering av hbtqi-familjer eller andra familjer utan genetiskt släktskap och tillkännager detta för regeringen.</w:t>
          </w:r>
        </w:p>
      </w:sdtContent>
    </w:sdt>
    <w:sdt>
      <w:sdtPr>
        <w:alias w:val="Yrkande 21"/>
        <w:tag w:val="109d05f7-f866-49ae-8516-93bc8d999bdb"/>
        <w:id w:val="363560384"/>
        <w:lock w:val="sdtLocked"/>
      </w:sdtPr>
      <w:sdtEndPr/>
      <w:sdtContent>
        <w:p w:rsidR="00621C7F" w:rsidRDefault="00286107" w14:paraId="38F785D2" w14:textId="77777777">
          <w:pPr>
            <w:pStyle w:val="Frslagstext"/>
          </w:pPr>
          <w:r>
            <w:t>Riksdagen ställer sig bakom det som anförs i motionen om att regeringen bör återkomma med förslag till lagändring som innebär att andra familjeband än biologiska erkänns tydligare och tillkännager detta för regeringen.</w:t>
          </w:r>
        </w:p>
      </w:sdtContent>
    </w:sdt>
    <w:sdt>
      <w:sdtPr>
        <w:alias w:val="Yrkande 22"/>
        <w:tag w:val="de2a2934-611f-42a7-af7e-d0d10668e399"/>
        <w:id w:val="1373420629"/>
        <w:lock w:val="sdtLocked"/>
      </w:sdtPr>
      <w:sdtEndPr/>
      <w:sdtContent>
        <w:p w:rsidR="00621C7F" w:rsidRDefault="00286107" w14:paraId="3EAA5E3F" w14:textId="77777777">
          <w:pPr>
            <w:pStyle w:val="Frslagstext"/>
          </w:pPr>
          <w:r>
            <w:t>Riksdagen ställer sig bakom det som anförs i motionen om att regeringen bör återkomma med en utvärdering av om de nya reglerna om DNA-analys lett till orimliga konsekvenser för barn, hbtqi-familjer och barn som tillkommit genom övergrepp, och detta tillkännager riksdagen för regeringen.</w:t>
          </w:r>
        </w:p>
      </w:sdtContent>
    </w:sdt>
    <w:sdt>
      <w:sdtPr>
        <w:alias w:val="Yrkande 23"/>
        <w:tag w:val="40dcd03f-5371-4909-92ce-e041e491885b"/>
        <w:id w:val="-1914460466"/>
        <w:lock w:val="sdtLocked"/>
      </w:sdtPr>
      <w:sdtEndPr/>
      <w:sdtContent>
        <w:p w:rsidR="00621C7F" w:rsidRDefault="00286107" w14:paraId="3343B136"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24"/>
        <w:tag w:val="7398a323-1b9d-449e-b578-b704353aadcd"/>
        <w:id w:val="759337470"/>
        <w:lock w:val="sdtLocked"/>
      </w:sdtPr>
      <w:sdtEndPr/>
      <w:sdtContent>
        <w:p w:rsidR="00621C7F" w:rsidRDefault="00286107" w14:paraId="44EB6C2A" w14:textId="77777777">
          <w:pPr>
            <w:pStyle w:val="Frslagstext"/>
          </w:pPr>
          <w:r>
            <w:t>Riksdagen ställer sig bakom det som anförs i motionen om att införa övergångsbestämmelser och tillkännager detta för regeringen.</w:t>
          </w:r>
        </w:p>
      </w:sdtContent>
    </w:sdt>
    <w:sdt>
      <w:sdtPr>
        <w:alias w:val="Yrkande 25"/>
        <w:tag w:val="0de396e5-8a94-4dd6-83ac-ae9a7c45fd59"/>
        <w:id w:val="870273363"/>
        <w:lock w:val="sdtLocked"/>
      </w:sdtPr>
      <w:sdtEndPr/>
      <w:sdtContent>
        <w:p w:rsidR="00621C7F" w:rsidRDefault="00286107" w14:paraId="1227BFA6" w14:textId="77777777">
          <w:pPr>
            <w:pStyle w:val="Frslagstext"/>
          </w:pPr>
          <w:r>
            <w:t>Riksdagen ställer sig bakom det som anförs i motionen om behovet av en samlad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2278CDFB64420CB9A984C5E606CA55"/>
        </w:placeholder>
        <w:text/>
      </w:sdtPr>
      <w:sdtEndPr/>
      <w:sdtContent>
        <w:p w:rsidRPr="004B3D21" w:rsidR="006D79C9" w:rsidP="00333E95" w:rsidRDefault="006D79C9" w14:paraId="0E7A617F" w14:textId="77777777">
          <w:pPr>
            <w:pStyle w:val="Rubrik1"/>
          </w:pPr>
          <w:r w:rsidRPr="004B3D21">
            <w:t>Motivering</w:t>
          </w:r>
        </w:p>
      </w:sdtContent>
    </w:sdt>
    <w:bookmarkEnd w:displacedByCustomXml="prev" w:id="3"/>
    <w:bookmarkEnd w:displacedByCustomXml="prev" w:id="4"/>
    <w:p w:rsidRPr="004B3D21" w:rsidR="00EE1362" w:rsidP="00912E29" w:rsidRDefault="00EE1362" w14:paraId="4FAE98E0" w14:textId="13E6F55D">
      <w:pPr>
        <w:pStyle w:val="Normalutanindragellerluft"/>
        <w:rPr>
          <w:rFonts w:eastAsia="Times New Roman"/>
          <w:lang w:eastAsia="sv-SE"/>
        </w:rPr>
      </w:pPr>
      <w:r w:rsidRPr="004B3D21">
        <w:rPr>
          <w:rFonts w:eastAsia="Times New Roman"/>
          <w:lang w:eastAsia="sv-SE"/>
        </w:rPr>
        <w:t>Regeringens förslag är en familjesplittringslag. Det är en medveten nedmontering av rätten till familjeliv, som skyddas av såväl internationella konventioner som svensk lag. Förslagen försvagar barns rätt till sina föräldrar och försämrar förutsättningarna för integration i Sverige. I stället utgår de från en politisk vilja att kraftigt försämra möjligheten för människor att återförenas och leva tillsammans med sina närmaste i Sverige. På punkt efter punkt sätter regeringen upp nya hinder mellan föräldrar och barn, mellan makar och sambor och mellan unga människor och de land där de har vuxit upp. Det är en skam för Sverige.</w:t>
      </w:r>
    </w:p>
    <w:p w:rsidRPr="004B3D21" w:rsidR="00EE1362" w:rsidP="00EE1362" w:rsidRDefault="00EE1362" w14:paraId="3BCE15EA" w14:textId="298B058C">
      <w:pPr>
        <w:rPr>
          <w:rFonts w:eastAsia="Times New Roman"/>
          <w:lang w:eastAsia="sv-SE"/>
        </w:rPr>
      </w:pPr>
      <w:r w:rsidRPr="004B3D21">
        <w:rPr>
          <w:rFonts w:eastAsia="Times New Roman"/>
          <w:lang w:eastAsia="sv-SE"/>
        </w:rPr>
        <w:t>Miljöpartiet står upp för en human och rättssäker migrationspolitik som bygger på att människor som söker skydd i Sverige</w:t>
      </w:r>
      <w:r w:rsidR="00912E29">
        <w:rPr>
          <w:rFonts w:eastAsia="Times New Roman"/>
          <w:lang w:eastAsia="sv-SE"/>
        </w:rPr>
        <w:t xml:space="preserve"> eller som</w:t>
      </w:r>
      <w:r w:rsidRPr="004B3D21">
        <w:rPr>
          <w:rFonts w:eastAsia="Times New Roman"/>
          <w:lang w:eastAsia="sv-SE"/>
        </w:rPr>
        <w:t xml:space="preserve"> studerar, arbetar eller vill återförenas med sin familj </w:t>
      </w:r>
      <w:r w:rsidR="00912E29">
        <w:rPr>
          <w:rFonts w:eastAsia="Times New Roman"/>
          <w:lang w:eastAsia="sv-SE"/>
        </w:rPr>
        <w:t xml:space="preserve">här </w:t>
      </w:r>
      <w:r w:rsidRPr="004B3D21">
        <w:rPr>
          <w:rFonts w:eastAsia="Times New Roman"/>
          <w:lang w:eastAsia="sv-SE"/>
        </w:rPr>
        <w:t>ska kunna bygga ett liv här. Det är inte bara en fråga om med</w:t>
      </w:r>
      <w:r w:rsidR="00BF6F11">
        <w:rPr>
          <w:rFonts w:eastAsia="Times New Roman"/>
          <w:lang w:eastAsia="sv-SE"/>
        </w:rPr>
        <w:softHyphen/>
      </w:r>
      <w:r w:rsidRPr="004B3D21">
        <w:rPr>
          <w:rFonts w:eastAsia="Times New Roman"/>
          <w:lang w:eastAsia="sv-SE"/>
        </w:rPr>
        <w:t>mänsklighet och grundläggande fri- och rättigheter. Det stärker också integrationen</w:t>
      </w:r>
      <w:r w:rsidR="00695C6D">
        <w:rPr>
          <w:rFonts w:eastAsia="Times New Roman"/>
          <w:lang w:eastAsia="sv-SE"/>
        </w:rPr>
        <w:t xml:space="preserve"> och</w:t>
      </w:r>
      <w:r w:rsidRPr="004B3D21">
        <w:rPr>
          <w:rFonts w:eastAsia="Times New Roman"/>
          <w:lang w:eastAsia="sv-SE"/>
        </w:rPr>
        <w:t xml:space="preserve"> tilliten till det offentliga och Sverige som land. Regeringens förslag gör det motsatta. Det tvingar in människor i långvarig osäkerhet </w:t>
      </w:r>
      <w:r w:rsidR="00AE111B">
        <w:rPr>
          <w:rFonts w:eastAsia="Times New Roman"/>
          <w:lang w:eastAsia="sv-SE"/>
        </w:rPr>
        <w:t xml:space="preserve">vad gäller </w:t>
      </w:r>
      <w:r w:rsidRPr="004B3D21">
        <w:rPr>
          <w:rFonts w:eastAsia="Times New Roman"/>
          <w:lang w:eastAsia="sv-SE"/>
        </w:rPr>
        <w:t xml:space="preserve">om de och deras familjer får stanna och krossar därmed förutsättningarna för att </w:t>
      </w:r>
      <w:r w:rsidR="00AE111B">
        <w:rPr>
          <w:rFonts w:eastAsia="Times New Roman"/>
          <w:lang w:eastAsia="sv-SE"/>
        </w:rPr>
        <w:t xml:space="preserve">de ska </w:t>
      </w:r>
      <w:r w:rsidRPr="004B3D21">
        <w:rPr>
          <w:rFonts w:eastAsia="Times New Roman"/>
          <w:lang w:eastAsia="sv-SE"/>
        </w:rPr>
        <w:t xml:space="preserve">våga planera </w:t>
      </w:r>
      <w:r w:rsidR="004435A2">
        <w:rPr>
          <w:rFonts w:eastAsia="Times New Roman"/>
          <w:lang w:eastAsia="sv-SE"/>
        </w:rPr>
        <w:t xml:space="preserve">för </w:t>
      </w:r>
      <w:r w:rsidRPr="004B3D21">
        <w:rPr>
          <w:rFonts w:eastAsia="Times New Roman"/>
          <w:lang w:eastAsia="sv-SE"/>
        </w:rPr>
        <w:t>en framtid här.</w:t>
      </w:r>
    </w:p>
    <w:p w:rsidRPr="004B3D21" w:rsidR="00EE1362" w:rsidP="00EE1362" w:rsidRDefault="00EE1362" w14:paraId="6C2B7EF5" w14:textId="55614857">
      <w:pPr>
        <w:rPr>
          <w:rFonts w:eastAsia="Times New Roman"/>
          <w:lang w:eastAsia="sv-SE"/>
        </w:rPr>
      </w:pPr>
      <w:r w:rsidRPr="004B3D21">
        <w:rPr>
          <w:rFonts w:eastAsia="Times New Roman"/>
          <w:lang w:eastAsia="sv-SE"/>
        </w:rPr>
        <w:t>Miljöpartiet står inte bakom majoriteten av regeringens förslag, men i några delar tycker vi att förslage</w:t>
      </w:r>
      <w:r w:rsidR="00CB2FF2">
        <w:rPr>
          <w:rFonts w:eastAsia="Times New Roman"/>
          <w:lang w:eastAsia="sv-SE"/>
        </w:rPr>
        <w:t>n</w:t>
      </w:r>
      <w:r w:rsidRPr="004B3D21">
        <w:rPr>
          <w:rFonts w:eastAsia="Times New Roman"/>
          <w:lang w:eastAsia="sv-SE"/>
        </w:rPr>
        <w:t xml:space="preserve"> innebär förbättringar. Det gäller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förslaget </w:t>
      </w:r>
      <w:r w:rsidR="00CB2FF2">
        <w:rPr>
          <w:rFonts w:eastAsia="Times New Roman"/>
          <w:lang w:eastAsia="sv-SE"/>
        </w:rPr>
        <w:t xml:space="preserve">om </w:t>
      </w:r>
      <w:r w:rsidRPr="004B3D21">
        <w:rPr>
          <w:rFonts w:eastAsia="Times New Roman"/>
          <w:lang w:eastAsia="sv-SE"/>
        </w:rPr>
        <w:t>att slopa kravet på att barn ska vara ogifta för att omfattas av reglerna om anknytning. Sverige varken tillåter eller erkänner barnäktenskap. Det är inte acceptabelt att barnäktenskap då ska få den rättsliga följden att barnet inte får leva med sina föräldrar. Vi välkomnar även att den kraftiga opinionen mot tonårsutvisningarna gjort att regeringen till slut tvingas agera mot de orättvisa tonårsutvisningarna. Dessvärre är regeringens förslag otillräckligt och måste förbättras avsevärt för att på riktigt hindra att unga som vuxit upp i Sverige utvisas. Utöver detta avslår Miljöpartiet regeringens övriga förslag. I händelse av att det inte finns en majoritet i kammaren för att avslå delar av propositionen har vi för avsikt att förbättra förslagen i vissa delar och lägger därför fram ett antal andrahandsyrkanden. Yrkande 6–</w:t>
      </w:r>
      <w:r w:rsidR="008D39B0">
        <w:rPr>
          <w:rFonts w:eastAsia="Times New Roman"/>
          <w:lang w:eastAsia="sv-SE"/>
        </w:rPr>
        <w:t>8</w:t>
      </w:r>
      <w:r w:rsidRPr="004B3D21">
        <w:rPr>
          <w:rFonts w:eastAsia="Times New Roman"/>
          <w:lang w:eastAsia="sv-SE"/>
        </w:rPr>
        <w:t xml:space="preserve">, 16, 18 och </w:t>
      </w:r>
      <w:r w:rsidR="008D39B0">
        <w:rPr>
          <w:rFonts w:eastAsia="Times New Roman"/>
          <w:lang w:eastAsia="sv-SE"/>
        </w:rPr>
        <w:t>20</w:t>
      </w:r>
      <w:r w:rsidRPr="004B3D21">
        <w:rPr>
          <w:rFonts w:eastAsia="Times New Roman"/>
          <w:lang w:eastAsia="sv-SE"/>
        </w:rPr>
        <w:t xml:space="preserve"> ska betraktas som andrahandsyrkanden och är därav relevanta i händelse av att en majoritet i kammaren inte avslår de delar av propositionen där vi inte yrkat på avslag.</w:t>
      </w:r>
    </w:p>
    <w:p w:rsidRPr="004B3D21" w:rsidR="00EE1362" w:rsidP="00EE1362" w:rsidRDefault="00EE1362" w14:paraId="5BB26BBF" w14:textId="2B67EB08">
      <w:pPr>
        <w:pStyle w:val="Rubrik2"/>
        <w:rPr>
          <w:rFonts w:eastAsia="Times New Roman"/>
          <w:lang w:eastAsia="sv-SE"/>
        </w:rPr>
      </w:pPr>
      <w:r w:rsidRPr="004B3D21">
        <w:rPr>
          <w:rFonts w:eastAsia="Times New Roman"/>
          <w:lang w:eastAsia="sv-SE"/>
        </w:rPr>
        <w:t>Regeringen monterar ne</w:t>
      </w:r>
      <w:r w:rsidR="00C73C84">
        <w:rPr>
          <w:rFonts w:eastAsia="Times New Roman"/>
          <w:lang w:eastAsia="sv-SE"/>
        </w:rPr>
        <w:t>d</w:t>
      </w:r>
      <w:r w:rsidRPr="004B3D21">
        <w:rPr>
          <w:rFonts w:eastAsia="Times New Roman"/>
          <w:lang w:eastAsia="sv-SE"/>
        </w:rPr>
        <w:t xml:space="preserve"> rätten till familjeliv</w:t>
      </w:r>
    </w:p>
    <w:p w:rsidRPr="004B3D21" w:rsidR="00EE1362" w:rsidP="00C73C84" w:rsidRDefault="00EE1362" w14:paraId="30E35BB5" w14:textId="556088ED">
      <w:pPr>
        <w:pStyle w:val="Normalutanindragellerluft"/>
        <w:rPr>
          <w:rFonts w:eastAsia="Times New Roman"/>
          <w:lang w:eastAsia="sv-SE"/>
        </w:rPr>
      </w:pPr>
      <w:r w:rsidRPr="004B3D21">
        <w:rPr>
          <w:rFonts w:eastAsia="Times New Roman"/>
          <w:lang w:eastAsia="sv-SE"/>
        </w:rPr>
        <w:t>Regeringen föreslår en genomgripande omstrukturering av reglerna om anhörig</w:t>
      </w:r>
      <w:r w:rsidR="00BF6F11">
        <w:rPr>
          <w:rFonts w:eastAsia="Times New Roman"/>
          <w:lang w:eastAsia="sv-SE"/>
        </w:rPr>
        <w:softHyphen/>
      </w:r>
      <w:r w:rsidRPr="004B3D21">
        <w:rPr>
          <w:rFonts w:eastAsia="Times New Roman"/>
          <w:lang w:eastAsia="sv-SE"/>
        </w:rPr>
        <w:t>invandring. På flera plan utformar regeringen reglerna olika för olika grupper, vilket kommer</w:t>
      </w:r>
      <w:r w:rsidR="00C73C84">
        <w:rPr>
          <w:rFonts w:eastAsia="Times New Roman"/>
          <w:lang w:eastAsia="sv-SE"/>
        </w:rPr>
        <w:t xml:space="preserve"> att</w:t>
      </w:r>
      <w:r w:rsidRPr="004B3D21">
        <w:rPr>
          <w:rFonts w:eastAsia="Times New Roman"/>
          <w:lang w:eastAsia="sv-SE"/>
        </w:rPr>
        <w:t xml:space="preserve"> göra regelverket mer splittrat</w:t>
      </w:r>
      <w:r w:rsidR="00C73C84">
        <w:rPr>
          <w:rFonts w:eastAsia="Times New Roman"/>
          <w:lang w:eastAsia="sv-SE"/>
        </w:rPr>
        <w:t xml:space="preserve"> och</w:t>
      </w:r>
      <w:r w:rsidRPr="004B3D21">
        <w:rPr>
          <w:rFonts w:eastAsia="Times New Roman"/>
          <w:lang w:eastAsia="sv-SE"/>
        </w:rPr>
        <w:t xml:space="preserve"> svåröverskådligt och mindre förutsägbart. Dels ska reglerna om anhöriginvandring bara vara tvingande där EU-rätten kräver det. Detta trots att det är en mänsklig rättighet att få leva med sin familj. I övrigt ska reglerna vara fakultativa, d</w:t>
      </w:r>
      <w:r w:rsidR="00C73C84">
        <w:rPr>
          <w:rFonts w:eastAsia="Times New Roman"/>
          <w:lang w:eastAsia="sv-SE"/>
        </w:rPr>
        <w:t>vs.</w:t>
      </w:r>
      <w:r w:rsidRPr="004B3D21">
        <w:rPr>
          <w:rFonts w:eastAsia="Times New Roman"/>
          <w:lang w:eastAsia="sv-SE"/>
        </w:rPr>
        <w:t xml:space="preserve"> ge en möjlighet snarare än en rätt till familjeåterförening. Det gäller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anhöriga till svenska medborgare, nordiska medborgare, personer med permanent uppehållsrätt och subsidiärt skyddsbehövande. Dels </w:t>
      </w:r>
      <w:proofErr w:type="gramStart"/>
      <w:r w:rsidRPr="004B3D21">
        <w:rPr>
          <w:rFonts w:eastAsia="Times New Roman"/>
          <w:lang w:eastAsia="sv-SE"/>
        </w:rPr>
        <w:t>försvårar regeringen</w:t>
      </w:r>
      <w:proofErr w:type="gramEnd"/>
      <w:r w:rsidRPr="004B3D21">
        <w:rPr>
          <w:rFonts w:eastAsia="Times New Roman"/>
          <w:lang w:eastAsia="sv-SE"/>
        </w:rPr>
        <w:t xml:space="preserve"> möjligheten att leva i Sverige med en blivande make, maka och sambo samtidigt som barns rätt till sina föräldrar utformas olika beroende på om barnet har </w:t>
      </w:r>
      <w:r w:rsidR="005E7D1C">
        <w:rPr>
          <w:rFonts w:eastAsia="Times New Roman"/>
          <w:lang w:eastAsia="sv-SE"/>
        </w:rPr>
        <w:t xml:space="preserve">ett </w:t>
      </w:r>
      <w:r w:rsidRPr="004B3D21">
        <w:rPr>
          <w:rFonts w:eastAsia="Times New Roman"/>
          <w:lang w:eastAsia="sv-SE"/>
        </w:rPr>
        <w:t xml:space="preserve">permanent eller tidsbegränsat uppehållstillstånd. </w:t>
      </w:r>
    </w:p>
    <w:p w:rsidRPr="004B3D21" w:rsidR="00EE1362" w:rsidP="00EE1362" w:rsidRDefault="00EE1362" w14:paraId="04C17567" w14:textId="2490B8CE">
      <w:pPr>
        <w:rPr>
          <w:rFonts w:eastAsia="Times New Roman"/>
          <w:lang w:eastAsia="sv-SE"/>
        </w:rPr>
      </w:pPr>
      <w:r w:rsidRPr="004B3D21">
        <w:rPr>
          <w:rFonts w:eastAsia="Times New Roman"/>
          <w:lang w:eastAsia="sv-SE"/>
        </w:rPr>
        <w:t>Kritik</w:t>
      </w:r>
      <w:r w:rsidR="008E6CB8">
        <w:rPr>
          <w:rFonts w:eastAsia="Times New Roman"/>
          <w:lang w:eastAsia="sv-SE"/>
        </w:rPr>
        <w:t>en</w:t>
      </w:r>
      <w:r w:rsidRPr="004B3D21">
        <w:rPr>
          <w:rFonts w:eastAsia="Times New Roman"/>
          <w:lang w:eastAsia="sv-SE"/>
        </w:rPr>
        <w:t xml:space="preserve"> från remissinstanserna är omfattande.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Institutet för mänskliga rättigheter, Svenska Röda Korset, Umeå universitet och Uppsala universitet </w:t>
      </w:r>
      <w:r w:rsidRPr="004B3D21">
        <w:rPr>
          <w:rFonts w:eastAsia="Times New Roman"/>
          <w:lang w:eastAsia="sv-SE"/>
        </w:rPr>
        <w:lastRenderedPageBreak/>
        <w:t xml:space="preserve">motsätter sig att regler utanför EU-rättens tvingande område görs fakultativa. De pekar på att det försvagar rätten till familjeliv, ökar risken för godtycke och särskilt drabbar barn med subsidiär skyddsstatus. Asylrättscentrum ifrågasätter om regeringens uttalade syfte, en långsiktigt hållbar och stram migrationspolitik, över huvud taget är förenligt med familjeåterföreningsdirektivets syfte att underlätta familjeåterförening. Miljöpartiet delar denna kritik. Inte minst anser vi, i likhet med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00190385">
        <w:rPr>
          <w:rFonts w:eastAsia="Times New Roman"/>
          <w:lang w:eastAsia="sv-SE"/>
        </w:rPr>
        <w:t xml:space="preserve"> </w:t>
      </w:r>
      <w:r w:rsidRPr="004B3D21">
        <w:rPr>
          <w:rFonts w:eastAsia="Times New Roman"/>
          <w:lang w:eastAsia="sv-SE"/>
        </w:rPr>
        <w:t xml:space="preserve">Asylrättscentrum och Rädda </w:t>
      </w:r>
      <w:r w:rsidR="00190385">
        <w:rPr>
          <w:rFonts w:eastAsia="Times New Roman"/>
          <w:lang w:eastAsia="sv-SE"/>
        </w:rPr>
        <w:t>B</w:t>
      </w:r>
      <w:r w:rsidRPr="004B3D21">
        <w:rPr>
          <w:rFonts w:eastAsia="Times New Roman"/>
          <w:lang w:eastAsia="sv-SE"/>
        </w:rPr>
        <w:t xml:space="preserve">arnen, att bestämmelsen om uppehållstillstånd på grund av anknytning till barn även bör omfatta barn med </w:t>
      </w:r>
      <w:r w:rsidR="00ED0C49">
        <w:rPr>
          <w:rFonts w:eastAsia="Times New Roman"/>
          <w:lang w:eastAsia="sv-SE"/>
        </w:rPr>
        <w:t xml:space="preserve">ett </w:t>
      </w:r>
      <w:r w:rsidRPr="004B3D21">
        <w:rPr>
          <w:rFonts w:eastAsia="Times New Roman"/>
          <w:lang w:eastAsia="sv-SE"/>
        </w:rPr>
        <w:t xml:space="preserve">tidsbegränsat uppehållstillstånd. Möjligheterna för </w:t>
      </w:r>
      <w:r w:rsidR="002459F2">
        <w:rPr>
          <w:rFonts w:eastAsia="Times New Roman"/>
          <w:lang w:eastAsia="sv-SE"/>
        </w:rPr>
        <w:t xml:space="preserve">ett </w:t>
      </w:r>
      <w:r w:rsidRPr="004B3D21">
        <w:rPr>
          <w:rFonts w:eastAsia="Times New Roman"/>
          <w:lang w:eastAsia="sv-SE"/>
        </w:rPr>
        <w:t xml:space="preserve">barn att ha trygga vuxna runt sig ska inte avgöras av barnets migrationsstatus. </w:t>
      </w:r>
    </w:p>
    <w:p w:rsidRPr="004B3D21" w:rsidR="00EE1362" w:rsidP="00EE1362" w:rsidRDefault="00EE1362" w14:paraId="796EF43E" w14:textId="6EF9F766">
      <w:pPr>
        <w:rPr>
          <w:rFonts w:eastAsia="Times New Roman"/>
          <w:lang w:eastAsia="sv-SE"/>
        </w:rPr>
      </w:pPr>
      <w:r w:rsidRPr="004B3D21">
        <w:rPr>
          <w:rFonts w:eastAsia="Times New Roman"/>
          <w:lang w:eastAsia="sv-SE"/>
        </w:rPr>
        <w:t xml:space="preserve">Vidare anser vi att de regler som möjliggör familjeåterförening inte bör göras fakultativa i de delar som inte omfattas av EU-rättens tvingande krav. Rätten till familj är mer grundläggande än så och följer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av Europakonventionens artikel</w:t>
      </w:r>
      <w:r w:rsidR="00190385">
        <w:rPr>
          <w:rFonts w:eastAsia="Times New Roman"/>
          <w:lang w:eastAsia="sv-SE"/>
        </w:rPr>
        <w:t> </w:t>
      </w:r>
      <w:r w:rsidRPr="004B3D21">
        <w:rPr>
          <w:rFonts w:eastAsia="Times New Roman"/>
          <w:lang w:eastAsia="sv-SE"/>
        </w:rPr>
        <w:t>8. Familje</w:t>
      </w:r>
      <w:r w:rsidR="00BF6F11">
        <w:rPr>
          <w:rFonts w:eastAsia="Times New Roman"/>
          <w:lang w:eastAsia="sv-SE"/>
        </w:rPr>
        <w:softHyphen/>
      </w:r>
      <w:r w:rsidRPr="004B3D21">
        <w:rPr>
          <w:rFonts w:eastAsia="Times New Roman"/>
          <w:lang w:eastAsia="sv-SE"/>
        </w:rPr>
        <w:t>återföreningsdirektivets syfte är att underlätta återförening och skapa förutsättningar för stabilitet och integration. Därutöver bör även subsidiärt skyddsbehövande, inklusive ensamkommande barn med subsidiär skyddsstatus, ha samma möjligheter till familje</w:t>
      </w:r>
      <w:r w:rsidR="00BF6F11">
        <w:rPr>
          <w:rFonts w:eastAsia="Times New Roman"/>
          <w:lang w:eastAsia="sv-SE"/>
        </w:rPr>
        <w:softHyphen/>
      </w:r>
      <w:r w:rsidRPr="004B3D21">
        <w:rPr>
          <w:rFonts w:eastAsia="Times New Roman"/>
          <w:lang w:eastAsia="sv-SE"/>
        </w:rPr>
        <w:t xml:space="preserve">återförening som flyktingar. Att låta barns möjlighet att leva med sina föräldrar bero på skyddsgrund är oacceptabelt. </w:t>
      </w:r>
    </w:p>
    <w:p w:rsidRPr="004B3D21" w:rsidR="00EE1362" w:rsidP="00EE1362" w:rsidRDefault="00EE1362" w14:paraId="0EEF6DC9" w14:textId="6D001CF1">
      <w:pPr>
        <w:rPr>
          <w:rFonts w:eastAsia="Times New Roman"/>
          <w:lang w:eastAsia="sv-SE"/>
        </w:rPr>
      </w:pPr>
      <w:r w:rsidRPr="004B3D21">
        <w:rPr>
          <w:rFonts w:eastAsia="Times New Roman"/>
          <w:lang w:eastAsia="sv-SE"/>
        </w:rPr>
        <w:t xml:space="preserve">Regeringen säger sig vilja skapa </w:t>
      </w:r>
      <w:r w:rsidR="00C01E89">
        <w:rPr>
          <w:rFonts w:eastAsia="Times New Roman"/>
          <w:lang w:eastAsia="sv-SE"/>
        </w:rPr>
        <w:t>”</w:t>
      </w:r>
      <w:r w:rsidRPr="004B3D21">
        <w:rPr>
          <w:rFonts w:eastAsia="Times New Roman"/>
          <w:lang w:eastAsia="sv-SE"/>
        </w:rPr>
        <w:t>ordning och reda” i migrationspolitiken men gör i</w:t>
      </w:r>
      <w:r w:rsidR="00C01E89">
        <w:rPr>
          <w:rFonts w:eastAsia="Times New Roman"/>
          <w:lang w:eastAsia="sv-SE"/>
        </w:rPr>
        <w:t xml:space="preserve"> </w:t>
      </w:r>
      <w:r w:rsidRPr="004B3D21">
        <w:rPr>
          <w:rFonts w:eastAsia="Times New Roman"/>
          <w:lang w:eastAsia="sv-SE"/>
        </w:rPr>
        <w:t>stället regelverket mer splittrat och svåröverskådligt än det redan är i</w:t>
      </w:r>
      <w:r w:rsidR="00C01E89">
        <w:rPr>
          <w:rFonts w:eastAsia="Times New Roman"/>
          <w:lang w:eastAsia="sv-SE"/>
        </w:rPr>
        <w:t xml:space="preserve"> </w:t>
      </w:r>
      <w:r w:rsidRPr="004B3D21">
        <w:rPr>
          <w:rFonts w:eastAsia="Times New Roman"/>
          <w:lang w:eastAsia="sv-SE"/>
        </w:rPr>
        <w:t xml:space="preserve">dag. Vem du får leva med och bygga din framtid med ska inte avgöras av migrationsstatus. Det ska avgöras av familjeband och utgå från principen om barnets bästa och skyddet för privatliv och familjeliv. </w:t>
      </w:r>
    </w:p>
    <w:p w:rsidRPr="004B3D21" w:rsidR="00EE1362" w:rsidP="00EE1362" w:rsidRDefault="00EE1362" w14:paraId="286BF4FD" w14:textId="4B4A1458">
      <w:pPr>
        <w:rPr>
          <w:rFonts w:eastAsia="Times New Roman"/>
          <w:lang w:eastAsia="sv-SE"/>
        </w:rPr>
      </w:pPr>
      <w:r w:rsidRPr="004B3D21">
        <w:rPr>
          <w:rFonts w:eastAsia="Times New Roman"/>
          <w:lang w:eastAsia="sv-SE"/>
        </w:rPr>
        <w:t>Miljöpartiet anser också att samma grundläggande regler bör gälla lika för</w:t>
      </w:r>
      <w:r w:rsidR="00C01E89">
        <w:rPr>
          <w:rFonts w:eastAsia="Times New Roman"/>
          <w:lang w:eastAsia="sv-SE"/>
        </w:rPr>
        <w:t xml:space="preserve"> en</w:t>
      </w:r>
      <w:r w:rsidRPr="004B3D21">
        <w:rPr>
          <w:rFonts w:eastAsia="Times New Roman"/>
          <w:lang w:eastAsia="sv-SE"/>
        </w:rPr>
        <w:t xml:space="preserve"> blivande make, maka eller sambo oavsett anknytningspersonens medborgarskap eller migrationsstatus. Om riksdagen ändå väljer att införa en särskild undantagsregel för par som inte kunnat leva tillsammans utanför Sverige bör den inte bygga på ett orimligt högt krav på synnerliga svårigheter eftersom det i praktiken innebär att par som inte kunnat leva ihop hålls separerade. Den bör i</w:t>
      </w:r>
      <w:r w:rsidR="00C01E89">
        <w:rPr>
          <w:rFonts w:eastAsia="Times New Roman"/>
          <w:lang w:eastAsia="sv-SE"/>
        </w:rPr>
        <w:t xml:space="preserve"> </w:t>
      </w:r>
      <w:r w:rsidRPr="004B3D21">
        <w:rPr>
          <w:rFonts w:eastAsia="Times New Roman"/>
          <w:lang w:eastAsia="sv-SE"/>
        </w:rPr>
        <w:t xml:space="preserve">stället ta sikte på om sammanboende inte varit möjligt, inte kunnat ske eller inte varit realistiskt. Det är särskilt viktigt för hbtqi-personer, personer i hederskontext och andra som av andra skäl inte </w:t>
      </w:r>
      <w:r w:rsidR="00C01E89">
        <w:rPr>
          <w:rFonts w:eastAsia="Times New Roman"/>
          <w:lang w:eastAsia="sv-SE"/>
        </w:rPr>
        <w:t xml:space="preserve">har </w:t>
      </w:r>
      <w:r w:rsidRPr="004B3D21">
        <w:rPr>
          <w:rFonts w:eastAsia="Times New Roman"/>
          <w:lang w:eastAsia="sv-SE"/>
        </w:rPr>
        <w:t>kunnat leva öppet tillsammans.</w:t>
      </w:r>
    </w:p>
    <w:p w:rsidRPr="004B3D21" w:rsidR="00EE1362" w:rsidP="00EE1362" w:rsidRDefault="00EE1362" w14:paraId="50A24A4D" w14:textId="4913BD68">
      <w:pPr>
        <w:rPr>
          <w:rFonts w:eastAsia="Times New Roman"/>
          <w:lang w:eastAsia="sv-SE"/>
        </w:rPr>
      </w:pPr>
      <w:r w:rsidRPr="004B3D21">
        <w:rPr>
          <w:rFonts w:eastAsia="Times New Roman"/>
          <w:lang w:eastAsia="sv-SE"/>
        </w:rPr>
        <w:t xml:space="preserve">Det uttalade syftet med regeringens förslag är att Sverige ska lägga sig på EU-rättens miniminivå, även när det gäller barn, skyddsbehövande och familjer som redan splittrats på grund av krig, flykt eller förföljelse. Detta utgör inte ett godtagbart syfte för inskränkning av rätten till familjeliv. Både regeringen och utredningen bedömer att förslagen, i vart fall på längre sikt, kan komma att bidra till en minskad asylinvandring </w:t>
      </w:r>
      <w:r w:rsidR="00C01E89">
        <w:rPr>
          <w:rFonts w:eastAsia="Times New Roman"/>
          <w:lang w:eastAsia="sv-SE"/>
        </w:rPr>
        <w:t>–</w:t>
      </w:r>
      <w:r w:rsidRPr="004B3D21">
        <w:rPr>
          <w:rFonts w:eastAsia="Times New Roman"/>
          <w:lang w:eastAsia="sv-SE"/>
        </w:rPr>
        <w:t xml:space="preserve"> något som regeringen upprepade gånger har beskrivit som en förutsättning för en lyckad integration. Samtidigt medger utredningen att det är svårt att göra några säkra antaganden om förslagets effekter för asylinvandringen. Någon forskning som stöder påståendet att förslagen skulle stärka integrationen presenteras inte heller. För Miljöpartiet är det uppenbart att regeringens förslag om skärpta regler för anhörig</w:t>
      </w:r>
      <w:r w:rsidR="00BF6F11">
        <w:rPr>
          <w:rFonts w:eastAsia="Times New Roman"/>
          <w:lang w:eastAsia="sv-SE"/>
        </w:rPr>
        <w:softHyphen/>
      </w:r>
      <w:r w:rsidRPr="004B3D21">
        <w:rPr>
          <w:rFonts w:eastAsia="Times New Roman"/>
          <w:lang w:eastAsia="sv-SE"/>
        </w:rPr>
        <w:t xml:space="preserve">invandring är kontraproduktiva även för integrationen. Om människor hålls separerade från sina närstående ökar risken för psykisk ohälsa, vilket i sin tur kan försvaga </w:t>
      </w:r>
      <w:r w:rsidR="00C01E89">
        <w:rPr>
          <w:rFonts w:eastAsia="Times New Roman"/>
          <w:lang w:eastAsia="sv-SE"/>
        </w:rPr>
        <w:t xml:space="preserve">deras </w:t>
      </w:r>
      <w:r w:rsidRPr="004B3D21">
        <w:rPr>
          <w:rFonts w:eastAsia="Times New Roman"/>
          <w:lang w:eastAsia="sv-SE"/>
        </w:rPr>
        <w:t xml:space="preserve">förutsättningar </w:t>
      </w:r>
      <w:r w:rsidR="00C01E89">
        <w:rPr>
          <w:rFonts w:eastAsia="Times New Roman"/>
          <w:lang w:eastAsia="sv-SE"/>
        </w:rPr>
        <w:t xml:space="preserve">för </w:t>
      </w:r>
      <w:r w:rsidRPr="004B3D21">
        <w:rPr>
          <w:rFonts w:eastAsia="Times New Roman"/>
          <w:lang w:eastAsia="sv-SE"/>
        </w:rPr>
        <w:t xml:space="preserve">att integrera sig i Sverige genom språk, studier och arbete. </w:t>
      </w:r>
    </w:p>
    <w:p w:rsidRPr="004B3D21" w:rsidR="00EE1362" w:rsidP="00EE1362" w:rsidRDefault="00EE1362" w14:paraId="7D09553E" w14:textId="77777777">
      <w:pPr>
        <w:pStyle w:val="Rubrik2"/>
        <w:rPr>
          <w:rFonts w:eastAsia="Times New Roman"/>
          <w:lang w:eastAsia="sv-SE"/>
        </w:rPr>
      </w:pPr>
      <w:r w:rsidRPr="004B3D21">
        <w:rPr>
          <w:rFonts w:eastAsia="Times New Roman"/>
          <w:lang w:eastAsia="sv-SE"/>
        </w:rPr>
        <w:lastRenderedPageBreak/>
        <w:t xml:space="preserve">Tonårsutvisningarna måste stoppas på riktigt </w:t>
      </w:r>
    </w:p>
    <w:p w:rsidRPr="004B3D21" w:rsidR="00EE1362" w:rsidP="00C01E89" w:rsidRDefault="00EE1362" w14:paraId="3D8022AA" w14:textId="47D94A0E">
      <w:pPr>
        <w:pStyle w:val="Normalutanindragellerluft"/>
        <w:rPr>
          <w:rFonts w:eastAsia="Times New Roman"/>
          <w:lang w:eastAsia="sv-SE"/>
        </w:rPr>
      </w:pPr>
      <w:r w:rsidRPr="004B3D21">
        <w:rPr>
          <w:rFonts w:eastAsia="Times New Roman"/>
          <w:lang w:eastAsia="sv-SE"/>
        </w:rPr>
        <w:t xml:space="preserve">Miljöpartiet välkomnar att regeringen till slut, tack vare en överväldigande opinion, tvingats att adressera problemet med de orättvisa och orimliga tonårsutvisningarna. Det är en direkt följd av att regeringen och Sverigedemokraterna tog bort den humanitära skyddsgrunden genom en lagändring 2023. Redan när dessa förändringar genomfördes varnade Miljöpartiet för att konsekvenserna av förslagen skulle bli allvarliga. Vi, likt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Barnombudsmannen, Institutet för mänskliga rättigheter, Rädda Barnen och Unicef Sverige</w:t>
      </w:r>
      <w:r w:rsidR="00190385">
        <w:rPr>
          <w:rFonts w:eastAsia="Times New Roman"/>
          <w:lang w:eastAsia="sv-SE"/>
        </w:rPr>
        <w:t>,</w:t>
      </w:r>
      <w:r w:rsidRPr="004B3D21">
        <w:rPr>
          <w:rFonts w:eastAsia="Times New Roman"/>
          <w:lang w:eastAsia="sv-SE"/>
        </w:rPr>
        <w:t xml:space="preserve"> varnade då för att barn som rotat sig i Sverige och har en stark anknytning till landet i större utsträckning skulle nekas uppehållstillstånd. Det är exakt den utvecklingen vi kunnat se se</w:t>
      </w:r>
      <w:r w:rsidR="00300679">
        <w:rPr>
          <w:rFonts w:eastAsia="Times New Roman"/>
          <w:lang w:eastAsia="sv-SE"/>
        </w:rPr>
        <w:t>da</w:t>
      </w:r>
      <w:r w:rsidRPr="004B3D21">
        <w:rPr>
          <w:rFonts w:eastAsia="Times New Roman"/>
          <w:lang w:eastAsia="sv-SE"/>
        </w:rPr>
        <w:t>n dess.</w:t>
      </w:r>
      <w:r w:rsidRPr="004B3D21" w:rsidR="00FC393F">
        <w:rPr>
          <w:rStyle w:val="Fotnotsreferens"/>
          <w:rFonts w:eastAsia="Times New Roman"/>
          <w:lang w:eastAsia="sv-SE"/>
        </w:rPr>
        <w:footnoteReference w:id="1"/>
      </w:r>
      <w:r w:rsidRPr="004B3D21">
        <w:rPr>
          <w:rFonts w:eastAsia="Times New Roman"/>
          <w:lang w:eastAsia="sv-SE"/>
        </w:rPr>
        <w:t xml:space="preserve"> </w:t>
      </w:r>
    </w:p>
    <w:p w:rsidRPr="004B3D21" w:rsidR="00EE1362" w:rsidP="00EE1362" w:rsidRDefault="00EE1362" w14:paraId="676A4B85" w14:textId="7F98A03E">
      <w:pPr>
        <w:rPr>
          <w:rFonts w:eastAsia="Times New Roman"/>
          <w:lang w:eastAsia="sv-SE"/>
        </w:rPr>
      </w:pPr>
      <w:r w:rsidRPr="004B3D21">
        <w:rPr>
          <w:rFonts w:eastAsia="Times New Roman"/>
          <w:lang w:eastAsia="sv-SE"/>
        </w:rPr>
        <w:t>Det är positivt att regeringen backar från utredningens orimliga förslag om att det för unga mellan 18 och 21 år ska krävas ett särskilt beroendeförhållande mellan barn</w:t>
      </w:r>
      <w:r w:rsidR="00300679">
        <w:rPr>
          <w:rFonts w:eastAsia="Times New Roman"/>
          <w:lang w:eastAsia="sv-SE"/>
        </w:rPr>
        <w:t>et</w:t>
      </w:r>
      <w:r w:rsidRPr="004B3D21">
        <w:rPr>
          <w:rFonts w:eastAsia="Times New Roman"/>
          <w:lang w:eastAsia="sv-SE"/>
        </w:rPr>
        <w:t xml:space="preserve"> och anknytningspersonen. En sådan konstruktion hade missgynnat de ungdomar som börjat ta steg in i vuxenlivet genom studier, arbete, eget boende eller annan etablering. Att regeringen nu föreslår en mer generell regel för unga under 21 år visar att motståndet mot regeringens utvisningspolitik har haft effekt. Det är även välkommet att regeringen tillmötesgår de synpunkter som </w:t>
      </w:r>
      <w:proofErr w:type="gramStart"/>
      <w:r w:rsidRPr="004B3D21">
        <w:rPr>
          <w:rFonts w:eastAsia="Times New Roman"/>
          <w:lang w:eastAsia="sv-SE"/>
        </w:rPr>
        <w:t>bl</w:t>
      </w:r>
      <w:r w:rsidR="006B2816">
        <w:rPr>
          <w:rFonts w:eastAsia="Times New Roman"/>
          <w:lang w:eastAsia="sv-SE"/>
        </w:rPr>
        <w:t>.</w:t>
      </w:r>
      <w:r w:rsidRPr="004B3D21">
        <w:rPr>
          <w:rFonts w:eastAsia="Times New Roman"/>
          <w:lang w:eastAsia="sv-SE"/>
        </w:rPr>
        <w:t>a</w:t>
      </w:r>
      <w:r w:rsidR="006B2816">
        <w:rPr>
          <w:rFonts w:eastAsia="Times New Roman"/>
          <w:lang w:eastAsia="sv-SE"/>
        </w:rPr>
        <w:t>.</w:t>
      </w:r>
      <w:proofErr w:type="gramEnd"/>
      <w:r w:rsidRPr="004B3D21">
        <w:rPr>
          <w:rFonts w:eastAsia="Times New Roman"/>
          <w:lang w:eastAsia="sv-SE"/>
        </w:rPr>
        <w:t xml:space="preserve"> Sveriges universitetslärare och forskare (</w:t>
      </w:r>
      <w:proofErr w:type="spellStart"/>
      <w:r w:rsidRPr="004B3D21">
        <w:rPr>
          <w:rFonts w:eastAsia="Times New Roman"/>
          <w:lang w:eastAsia="sv-SE"/>
        </w:rPr>
        <w:t>S</w:t>
      </w:r>
      <w:r w:rsidR="006B2816">
        <w:rPr>
          <w:rFonts w:eastAsia="Times New Roman"/>
          <w:lang w:eastAsia="sv-SE"/>
        </w:rPr>
        <w:t>ulf</w:t>
      </w:r>
      <w:proofErr w:type="spellEnd"/>
      <w:r w:rsidRPr="004B3D21">
        <w:rPr>
          <w:rFonts w:eastAsia="Times New Roman"/>
          <w:lang w:eastAsia="sv-SE"/>
        </w:rPr>
        <w:t xml:space="preserve">) framförde om att bestämmelsen även </w:t>
      </w:r>
      <w:r w:rsidR="00300679">
        <w:rPr>
          <w:rFonts w:eastAsia="Times New Roman"/>
          <w:lang w:eastAsia="sv-SE"/>
        </w:rPr>
        <w:t>b</w:t>
      </w:r>
      <w:r w:rsidRPr="004B3D21">
        <w:rPr>
          <w:rFonts w:eastAsia="Times New Roman"/>
          <w:lang w:eastAsia="sv-SE"/>
        </w:rPr>
        <w:t xml:space="preserve">ör omfatta anknytning till personer med uppehållstillstånd som </w:t>
      </w:r>
      <w:proofErr w:type="gramStart"/>
      <w:r w:rsidRPr="004B3D21">
        <w:rPr>
          <w:rFonts w:eastAsia="Times New Roman"/>
          <w:lang w:eastAsia="sv-SE"/>
        </w:rPr>
        <w:t>t</w:t>
      </w:r>
      <w:r w:rsidR="006B2816">
        <w:rPr>
          <w:rFonts w:eastAsia="Times New Roman"/>
          <w:lang w:eastAsia="sv-SE"/>
        </w:rPr>
        <w:t>.ex.</w:t>
      </w:r>
      <w:proofErr w:type="gramEnd"/>
      <w:r w:rsidRPr="004B3D21">
        <w:rPr>
          <w:rFonts w:eastAsia="Times New Roman"/>
          <w:lang w:eastAsia="sv-SE"/>
        </w:rPr>
        <w:t xml:space="preserve"> varaktigt bosatt eller som forskare, med EU-</w:t>
      </w:r>
      <w:proofErr w:type="spellStart"/>
      <w:r w:rsidRPr="004B3D21">
        <w:rPr>
          <w:rFonts w:eastAsia="Times New Roman"/>
          <w:lang w:eastAsia="sv-SE"/>
        </w:rPr>
        <w:t>blåkort</w:t>
      </w:r>
      <w:proofErr w:type="spellEnd"/>
      <w:r w:rsidRPr="004B3D21">
        <w:rPr>
          <w:rFonts w:eastAsia="Times New Roman"/>
          <w:lang w:eastAsia="sv-SE"/>
        </w:rPr>
        <w:t xml:space="preserve"> eller med tillstånd för företagsintern förflyttning (ICT). Det följer nu av att reglerna om vem som får vara anknytningsperson får en mer generell utformning.</w:t>
      </w:r>
    </w:p>
    <w:p w:rsidRPr="004B3D21" w:rsidR="00EE1362" w:rsidP="00EE1362" w:rsidRDefault="00EE1362" w14:paraId="7A39593E" w14:textId="7033EA20">
      <w:pPr>
        <w:rPr>
          <w:rFonts w:eastAsia="Times New Roman"/>
          <w:lang w:eastAsia="sv-SE"/>
        </w:rPr>
      </w:pPr>
      <w:r w:rsidRPr="004B3D21">
        <w:rPr>
          <w:rFonts w:eastAsia="Times New Roman"/>
          <w:lang w:eastAsia="sv-SE"/>
        </w:rPr>
        <w:t>Men regeringens korrigering av utredningens förslag ändrar inte det grundläggande problemet. Med regeringens modell riskerar unga att utvisas på sin 21-årsdag i</w:t>
      </w:r>
      <w:r w:rsidR="00300679">
        <w:rPr>
          <w:rFonts w:eastAsia="Times New Roman"/>
          <w:lang w:eastAsia="sv-SE"/>
        </w:rPr>
        <w:t xml:space="preserve"> </w:t>
      </w:r>
      <w:r w:rsidRPr="004B3D21">
        <w:rPr>
          <w:rFonts w:eastAsia="Times New Roman"/>
          <w:lang w:eastAsia="sv-SE"/>
        </w:rPr>
        <w:t xml:space="preserve">stället för på sin 18-årsdag. Barn och unga kommer </w:t>
      </w:r>
      <w:r w:rsidR="00300679">
        <w:rPr>
          <w:rFonts w:eastAsia="Times New Roman"/>
          <w:lang w:eastAsia="sv-SE"/>
        </w:rPr>
        <w:t xml:space="preserve">att </w:t>
      </w:r>
      <w:r w:rsidRPr="004B3D21">
        <w:rPr>
          <w:rFonts w:eastAsia="Times New Roman"/>
          <w:lang w:eastAsia="sv-SE"/>
        </w:rPr>
        <w:t xml:space="preserve">fortsätta </w:t>
      </w:r>
      <w:r w:rsidR="00300679">
        <w:rPr>
          <w:rFonts w:eastAsia="Times New Roman"/>
          <w:lang w:eastAsia="sv-SE"/>
        </w:rPr>
        <w:t xml:space="preserve">att </w:t>
      </w:r>
      <w:r w:rsidRPr="004B3D21">
        <w:rPr>
          <w:rFonts w:eastAsia="Times New Roman"/>
          <w:lang w:eastAsia="sv-SE"/>
        </w:rPr>
        <w:t xml:space="preserve">växa upp i Sverige med en ständig osäkerhet </w:t>
      </w:r>
      <w:r w:rsidR="00300679">
        <w:rPr>
          <w:rFonts w:eastAsia="Times New Roman"/>
          <w:lang w:eastAsia="sv-SE"/>
        </w:rPr>
        <w:t xml:space="preserve">vad gäller </w:t>
      </w:r>
      <w:r w:rsidRPr="004B3D21">
        <w:rPr>
          <w:rFonts w:eastAsia="Times New Roman"/>
          <w:lang w:eastAsia="sv-SE"/>
        </w:rPr>
        <w:t xml:space="preserve">om de får stanna i det land som de ser som sitt hem. För att få stanna krävs </w:t>
      </w:r>
      <w:r w:rsidR="00300679">
        <w:rPr>
          <w:rFonts w:eastAsia="Times New Roman"/>
          <w:lang w:eastAsia="sv-SE"/>
        </w:rPr>
        <w:t xml:space="preserve">det </w:t>
      </w:r>
      <w:r w:rsidRPr="004B3D21">
        <w:rPr>
          <w:rFonts w:eastAsia="Times New Roman"/>
          <w:lang w:eastAsia="sv-SE"/>
        </w:rPr>
        <w:t xml:space="preserve">fortfarande att unga som vuxit upp här uppfyller samma villkor som personer som ansöker om att </w:t>
      </w:r>
      <w:r w:rsidR="00300679">
        <w:rPr>
          <w:rFonts w:eastAsia="Times New Roman"/>
          <w:lang w:eastAsia="sv-SE"/>
        </w:rPr>
        <w:t xml:space="preserve">få </w:t>
      </w:r>
      <w:r w:rsidRPr="004B3D21">
        <w:rPr>
          <w:rFonts w:eastAsia="Times New Roman"/>
          <w:lang w:eastAsia="sv-SE"/>
        </w:rPr>
        <w:t>komma hit från utlandet. Regeringen skriver själva att den nya regleringen rör ”ett mindre antal” och att inga nya tillståndsgrunder införs. Det är inte en verklig lösning.</w:t>
      </w:r>
    </w:p>
    <w:p w:rsidRPr="004B3D21" w:rsidR="00EE1362" w:rsidP="00EE1362" w:rsidRDefault="00EE1362" w14:paraId="772466DD" w14:textId="22183D61">
      <w:pPr>
        <w:rPr>
          <w:rFonts w:eastAsia="Times New Roman"/>
          <w:lang w:eastAsia="sv-SE"/>
        </w:rPr>
      </w:pPr>
      <w:r w:rsidRPr="004B3D21">
        <w:rPr>
          <w:rFonts w:eastAsia="Times New Roman"/>
          <w:lang w:eastAsia="sv-SE"/>
        </w:rPr>
        <w:t>Många unga kommer fortfarande att stoppas av lönekrav, studieavgifter eller andra villkor som är omöjliga att uppfylla i deras situation. Den som ansöker om arbets</w:t>
      </w:r>
      <w:r w:rsidR="00BF6F11">
        <w:rPr>
          <w:rFonts w:eastAsia="Times New Roman"/>
          <w:lang w:eastAsia="sv-SE"/>
        </w:rPr>
        <w:softHyphen/>
      </w:r>
      <w:r w:rsidRPr="004B3D21">
        <w:rPr>
          <w:rFonts w:eastAsia="Times New Roman"/>
          <w:lang w:eastAsia="sv-SE"/>
        </w:rPr>
        <w:t>tillstånd behöver leva upp till regeringens orimliga lönekrav på 33</w:t>
      </w:r>
      <w:r w:rsidR="008C3530">
        <w:rPr>
          <w:rFonts w:eastAsia="Times New Roman"/>
          <w:lang w:eastAsia="sv-SE"/>
        </w:rPr>
        <w:t> </w:t>
      </w:r>
      <w:r w:rsidRPr="004B3D21">
        <w:rPr>
          <w:rFonts w:eastAsia="Times New Roman"/>
          <w:lang w:eastAsia="sv-SE"/>
        </w:rPr>
        <w:t>490 kronor i månaden. Hur ska en 21-åring ha några rimliga förutsättningar att leva upp till det kravet? Den som i</w:t>
      </w:r>
      <w:r w:rsidR="008C3530">
        <w:rPr>
          <w:rFonts w:eastAsia="Times New Roman"/>
          <w:lang w:eastAsia="sv-SE"/>
        </w:rPr>
        <w:t xml:space="preserve"> </w:t>
      </w:r>
      <w:r w:rsidRPr="004B3D21">
        <w:rPr>
          <w:rFonts w:eastAsia="Times New Roman"/>
          <w:lang w:eastAsia="sv-SE"/>
        </w:rPr>
        <w:t>stället vill studera kan behöva betala studieavgifter på över hund</w:t>
      </w:r>
      <w:r w:rsidR="00BF6F11">
        <w:rPr>
          <w:rFonts w:eastAsia="Times New Roman"/>
          <w:lang w:eastAsia="sv-SE"/>
        </w:rPr>
        <w:softHyphen/>
      </w:r>
      <w:r w:rsidRPr="004B3D21">
        <w:rPr>
          <w:rFonts w:eastAsia="Times New Roman"/>
          <w:lang w:eastAsia="sv-SE"/>
        </w:rPr>
        <w:t>ratusen kronor per år, eftersom personer med</w:t>
      </w:r>
      <w:r w:rsidR="008C3530">
        <w:rPr>
          <w:rFonts w:eastAsia="Times New Roman"/>
          <w:lang w:eastAsia="sv-SE"/>
        </w:rPr>
        <w:t xml:space="preserve"> ett</w:t>
      </w:r>
      <w:r w:rsidRPr="004B3D21">
        <w:rPr>
          <w:rFonts w:eastAsia="Times New Roman"/>
          <w:lang w:eastAsia="sv-SE"/>
        </w:rPr>
        <w:t xml:space="preserve"> tidsbegränsat uppehållstillstånd på grund av anknytning som huvudregel inte har rätt till svenskt studiestöd. Det är anmärkningsvärt att regeringen inte åtminstone samtidigt justerar studiestödslagen i denna del så att även personer med uppehållstillstånd på grund av anknytning till personer med arbetstillstånd, EU-</w:t>
      </w:r>
      <w:proofErr w:type="spellStart"/>
      <w:r w:rsidRPr="004B3D21">
        <w:rPr>
          <w:rFonts w:eastAsia="Times New Roman"/>
          <w:lang w:eastAsia="sv-SE"/>
        </w:rPr>
        <w:t>blåkort</w:t>
      </w:r>
      <w:proofErr w:type="spellEnd"/>
      <w:r w:rsidRPr="004B3D21">
        <w:rPr>
          <w:rFonts w:eastAsia="Times New Roman"/>
          <w:lang w:eastAsia="sv-SE"/>
        </w:rPr>
        <w:t xml:space="preserve">, ICT eller forskare ska kunna beviljas studiemedel. </w:t>
      </w:r>
    </w:p>
    <w:p w:rsidRPr="004B3D21" w:rsidR="00EE1362" w:rsidP="00EE1362" w:rsidRDefault="00EE1362" w14:paraId="5833A95C" w14:textId="2A2DB01C">
      <w:pPr>
        <w:rPr>
          <w:rFonts w:eastAsia="Times New Roman"/>
          <w:lang w:eastAsia="sv-SE"/>
        </w:rPr>
      </w:pPr>
      <w:r w:rsidRPr="004B3D21">
        <w:rPr>
          <w:rFonts w:eastAsia="Times New Roman"/>
          <w:lang w:eastAsia="sv-SE"/>
        </w:rPr>
        <w:t>Även om den här ventilen är avsedd som en permanent lösning ger den alltså bara en tillfällig respit till 21 års ålder för dem som omfattas. Eftersom regeringen också har avskaffat möjligheten att få permanent uppehållstillstånd för många anhöriginvandrare kommer alltså problemet att kvarstå.</w:t>
      </w:r>
    </w:p>
    <w:p w:rsidRPr="004B3D21" w:rsidR="00EE1362" w:rsidP="00EE1362" w:rsidRDefault="00EE1362" w14:paraId="65EE459E" w14:textId="478C2056">
      <w:pPr>
        <w:rPr>
          <w:rFonts w:eastAsia="Times New Roman"/>
          <w:lang w:eastAsia="sv-SE"/>
        </w:rPr>
      </w:pPr>
      <w:r w:rsidRPr="004B3D21">
        <w:rPr>
          <w:rFonts w:eastAsia="Times New Roman"/>
          <w:lang w:eastAsia="sv-SE"/>
        </w:rPr>
        <w:lastRenderedPageBreak/>
        <w:t>Miljöpartiet anser att unga som vuxit upp i Sverige och</w:t>
      </w:r>
      <w:r w:rsidR="008C3530">
        <w:rPr>
          <w:rFonts w:eastAsia="Times New Roman"/>
          <w:lang w:eastAsia="sv-SE"/>
        </w:rPr>
        <w:t xml:space="preserve"> som</w:t>
      </w:r>
      <w:r w:rsidRPr="004B3D21">
        <w:rPr>
          <w:rFonts w:eastAsia="Times New Roman"/>
          <w:lang w:eastAsia="sv-SE"/>
        </w:rPr>
        <w:t xml:space="preserve"> haft uppehållstillstånd på grund av anknytning som barn ska kunna stanna även efter att de fyllt 21 år. Det är orimligt att kräva att dessa ungdomar ska beviljas uppehållstillstånd genom arbete och studier som om de aldrig bott i Sverige. Personer som vuxit upp i Sverige måste kunna stanna här genom anknytningen till Sverige.</w:t>
      </w:r>
    </w:p>
    <w:p w:rsidRPr="004B3D21" w:rsidR="00EE1362" w:rsidP="00EE1362" w:rsidRDefault="00EE1362" w14:paraId="5638B61C" w14:textId="2CFA4429">
      <w:pPr>
        <w:rPr>
          <w:rFonts w:eastAsia="Times New Roman"/>
          <w:lang w:eastAsia="sv-SE"/>
        </w:rPr>
      </w:pPr>
      <w:r w:rsidRPr="004B3D21">
        <w:rPr>
          <w:rFonts w:eastAsia="Times New Roman"/>
          <w:lang w:eastAsia="sv-SE"/>
        </w:rPr>
        <w:t>Miljöpartiet föreslår därför nu konkreta lagändringar som skulle leda till att fler får stanna. Regeln för unga under 21 år bör ses som en miniminivå</w:t>
      </w:r>
      <w:r w:rsidR="00DB1BFC">
        <w:rPr>
          <w:rFonts w:eastAsia="Times New Roman"/>
          <w:lang w:eastAsia="sv-SE"/>
        </w:rPr>
        <w:t xml:space="preserve"> och </w:t>
      </w:r>
      <w:r w:rsidRPr="004B3D21">
        <w:rPr>
          <w:rFonts w:eastAsia="Times New Roman"/>
          <w:lang w:eastAsia="sv-SE"/>
        </w:rPr>
        <w:t xml:space="preserve">kompletteras med en möjlighet för unga över 21 år att stanna om de har en stark anknytning till Sverige genom sin uppväxt, </w:t>
      </w:r>
      <w:r w:rsidR="00DB1BFC">
        <w:rPr>
          <w:rFonts w:eastAsia="Times New Roman"/>
          <w:lang w:eastAsia="sv-SE"/>
        </w:rPr>
        <w:t xml:space="preserve">sin </w:t>
      </w:r>
      <w:r w:rsidRPr="004B3D21">
        <w:rPr>
          <w:rFonts w:eastAsia="Times New Roman"/>
          <w:lang w:eastAsia="sv-SE"/>
        </w:rPr>
        <w:t xml:space="preserve">skolgång, </w:t>
      </w:r>
      <w:r w:rsidR="00DB1BFC">
        <w:rPr>
          <w:rFonts w:eastAsia="Times New Roman"/>
          <w:lang w:eastAsia="sv-SE"/>
        </w:rPr>
        <w:t xml:space="preserve">sitt </w:t>
      </w:r>
      <w:r w:rsidRPr="004B3D21">
        <w:rPr>
          <w:rFonts w:eastAsia="Times New Roman"/>
          <w:lang w:eastAsia="sv-SE"/>
        </w:rPr>
        <w:t xml:space="preserve">arbete, </w:t>
      </w:r>
      <w:r w:rsidR="00DB1BFC">
        <w:rPr>
          <w:rFonts w:eastAsia="Times New Roman"/>
          <w:lang w:eastAsia="sv-SE"/>
        </w:rPr>
        <w:t xml:space="preserve">sitt </w:t>
      </w:r>
      <w:r w:rsidRPr="004B3D21">
        <w:rPr>
          <w:rFonts w:eastAsia="Times New Roman"/>
          <w:lang w:eastAsia="sv-SE"/>
        </w:rPr>
        <w:t xml:space="preserve">språk och övrig etablering. Den mest ändamålsenliga lösningen för att i lagstiftningen åstadkomma en sådan ventil är att införa en grund för uppehållstillstånd som personer som har anknytning till Sverige kan få stadga igenom. Det snabbaste sättet vore att återinföra den grund för särskilt ömmande omständigheter för personer som just har haft uppehållstillstånd i Sverige och </w:t>
      </w:r>
      <w:r w:rsidR="00EA2CBC">
        <w:rPr>
          <w:rFonts w:eastAsia="Times New Roman"/>
          <w:lang w:eastAsia="sv-SE"/>
        </w:rPr>
        <w:t xml:space="preserve">som </w:t>
      </w:r>
      <w:r w:rsidRPr="004B3D21">
        <w:rPr>
          <w:rFonts w:eastAsia="Times New Roman"/>
          <w:lang w:eastAsia="sv-SE"/>
        </w:rPr>
        <w:t xml:space="preserve">har en särskild anknytning till Sverige som regeringen avskaffade 2023 i utlänningslagen. </w:t>
      </w:r>
    </w:p>
    <w:p w:rsidRPr="004B3D21" w:rsidR="00EE1362" w:rsidP="00EE1362" w:rsidRDefault="00EE1362" w14:paraId="58AF4582" w14:textId="12A4D16A">
      <w:pPr>
        <w:rPr>
          <w:rFonts w:eastAsia="Times New Roman"/>
          <w:lang w:eastAsia="sv-SE"/>
        </w:rPr>
      </w:pPr>
      <w:r w:rsidRPr="004B3D21">
        <w:rPr>
          <w:rFonts w:eastAsia="Times New Roman"/>
          <w:lang w:eastAsia="sv-SE"/>
        </w:rPr>
        <w:t>Bestämmelsen om särskilt ömmande omständigheter för barn infördes 2014 i syfte att lyfta fram barnrättsperspektivet</w:t>
      </w:r>
      <w:r w:rsidR="00F53449">
        <w:rPr>
          <w:rFonts w:eastAsia="Times New Roman"/>
          <w:lang w:eastAsia="sv-SE"/>
        </w:rPr>
        <w:t>,</w:t>
      </w:r>
      <w:r w:rsidRPr="004B3D21">
        <w:rPr>
          <w:rFonts w:eastAsia="Times New Roman"/>
          <w:lang w:eastAsia="sv-SE"/>
        </w:rPr>
        <w:t xml:space="preserve"> framhålla principen om barnets bästa </w:t>
      </w:r>
      <w:r w:rsidR="00F53449">
        <w:rPr>
          <w:rFonts w:eastAsia="Times New Roman"/>
          <w:lang w:eastAsia="sv-SE"/>
        </w:rPr>
        <w:t>och</w:t>
      </w:r>
      <w:r w:rsidRPr="004B3D21">
        <w:rPr>
          <w:rFonts w:eastAsia="Times New Roman"/>
          <w:lang w:eastAsia="sv-SE"/>
        </w:rPr>
        <w:t xml:space="preserve"> göra </w:t>
      </w:r>
      <w:r w:rsidR="00F53449">
        <w:rPr>
          <w:rFonts w:eastAsia="Times New Roman"/>
          <w:lang w:eastAsia="sv-SE"/>
        </w:rPr>
        <w:t xml:space="preserve">så </w:t>
      </w:r>
      <w:r w:rsidRPr="004B3D21">
        <w:rPr>
          <w:rFonts w:eastAsia="Times New Roman"/>
          <w:lang w:eastAsia="sv-SE"/>
        </w:rPr>
        <w:t>att fler barn sk</w:t>
      </w:r>
      <w:r w:rsidR="00F53449">
        <w:rPr>
          <w:rFonts w:eastAsia="Times New Roman"/>
          <w:lang w:eastAsia="sv-SE"/>
        </w:rPr>
        <w:t>ulle</w:t>
      </w:r>
      <w:r w:rsidRPr="004B3D21">
        <w:rPr>
          <w:rFonts w:eastAsia="Times New Roman"/>
          <w:lang w:eastAsia="sv-SE"/>
        </w:rPr>
        <w:t xml:space="preserve"> kunna beviljas uppehållstillstånd (prop. 2013/14:216). Ett viktigt skäl till införandet av bestämmelsen var att det förekom mycket ömmande fall som föll utanför den tidigare bestämmelsens tillämpningsområde. De skäl som låg bakom lagändringen gäller än i</w:t>
      </w:r>
      <w:r w:rsidR="00F53449">
        <w:rPr>
          <w:rFonts w:eastAsia="Times New Roman"/>
          <w:lang w:eastAsia="sv-SE"/>
        </w:rPr>
        <w:t xml:space="preserve"> </w:t>
      </w:r>
      <w:r w:rsidRPr="004B3D21">
        <w:rPr>
          <w:rFonts w:eastAsia="Times New Roman"/>
          <w:lang w:eastAsia="sv-SE"/>
        </w:rPr>
        <w:t xml:space="preserve">dag, vilket även påtalats av </w:t>
      </w:r>
      <w:proofErr w:type="gramStart"/>
      <w:r w:rsidRPr="004B3D21">
        <w:rPr>
          <w:rFonts w:eastAsia="Times New Roman"/>
          <w:lang w:eastAsia="sv-SE"/>
        </w:rPr>
        <w:t>bl.a.</w:t>
      </w:r>
      <w:proofErr w:type="gramEnd"/>
      <w:r w:rsidRPr="004B3D21">
        <w:rPr>
          <w:rFonts w:eastAsia="Times New Roman"/>
          <w:lang w:eastAsia="sv-SE"/>
        </w:rPr>
        <w:t xml:space="preserve"> Barnombudsmannen och Svenska Röda Korset. Det är dessutom viktigt att notera att bestämmelsen om särskilt ömmande omständigheter är en undantagsbestämmelse och att relativt få har beviljats uppehålls</w:t>
      </w:r>
      <w:r w:rsidR="00BF6F11">
        <w:rPr>
          <w:rFonts w:eastAsia="Times New Roman"/>
          <w:lang w:eastAsia="sv-SE"/>
        </w:rPr>
        <w:softHyphen/>
      </w:r>
      <w:r w:rsidRPr="004B3D21">
        <w:rPr>
          <w:rFonts w:eastAsia="Times New Roman"/>
          <w:lang w:eastAsia="sv-SE"/>
        </w:rPr>
        <w:t xml:space="preserve">tillstånd med stöd av den. Att rekvisitet är ”särskilt ömmande” och inte ”synnerligen ömmande” för barn handlar om att markera en gradskillnad – det ska inte krävas lika allvarliga omständigheter för barn som för vuxna. År 2021 fick även vissa vuxna en möjlighet till uppehållstillstånd på grund av särskilt ömmande omständigheter, exempelvis personer som vistats i Sverige med uppehållstillstånd och som under den tiden fått en särskild anknytning till Sverige. Det innebar att även unga som vuxit upp här och som annars skulle utvisas på 18-årsdagen fick möjlighet att stanna. Det skäl som </w:t>
      </w:r>
      <w:proofErr w:type="gramStart"/>
      <w:r w:rsidRPr="004B3D21">
        <w:rPr>
          <w:rFonts w:eastAsia="Times New Roman"/>
          <w:lang w:eastAsia="sv-SE"/>
        </w:rPr>
        <w:t>bl.a.</w:t>
      </w:r>
      <w:proofErr w:type="gramEnd"/>
      <w:r w:rsidRPr="004B3D21">
        <w:rPr>
          <w:rFonts w:eastAsia="Times New Roman"/>
          <w:lang w:eastAsia="sv-SE"/>
        </w:rPr>
        <w:t xml:space="preserve"> anfördes då var att det inte var rimligt att i de fall en person vistats en längre tid i Sverige med tidsbegränsat uppehållstillstånd och under den tiden rota</w:t>
      </w:r>
      <w:r w:rsidR="00F53449">
        <w:rPr>
          <w:rFonts w:eastAsia="Times New Roman"/>
          <w:lang w:eastAsia="sv-SE"/>
        </w:rPr>
        <w:t>t</w:t>
      </w:r>
      <w:r w:rsidRPr="004B3D21">
        <w:rPr>
          <w:rFonts w:eastAsia="Times New Roman"/>
          <w:lang w:eastAsia="sv-SE"/>
        </w:rPr>
        <w:t xml:space="preserve"> sig i landet ställa samma höga krav på restriktivitet gällande bedömningen av frågan om det förel</w:t>
      </w:r>
      <w:r w:rsidR="00F53449">
        <w:rPr>
          <w:rFonts w:eastAsia="Times New Roman"/>
          <w:lang w:eastAsia="sv-SE"/>
        </w:rPr>
        <w:t>åg</w:t>
      </w:r>
      <w:r w:rsidRPr="004B3D21">
        <w:rPr>
          <w:rFonts w:eastAsia="Times New Roman"/>
          <w:lang w:eastAsia="sv-SE"/>
        </w:rPr>
        <w:t xml:space="preserve"> skäl att låta personen stanna i Sverige, som för en person som inte ha</w:t>
      </w:r>
      <w:r w:rsidR="00F53449">
        <w:rPr>
          <w:rFonts w:eastAsia="Times New Roman"/>
          <w:lang w:eastAsia="sv-SE"/>
        </w:rPr>
        <w:t>de</w:t>
      </w:r>
      <w:r w:rsidRPr="004B3D21">
        <w:rPr>
          <w:rFonts w:eastAsia="Times New Roman"/>
          <w:lang w:eastAsia="sv-SE"/>
        </w:rPr>
        <w:t xml:space="preserve"> haft uppehålls</w:t>
      </w:r>
      <w:r w:rsidR="00BF6F11">
        <w:rPr>
          <w:rFonts w:eastAsia="Times New Roman"/>
          <w:lang w:eastAsia="sv-SE"/>
        </w:rPr>
        <w:softHyphen/>
      </w:r>
      <w:r w:rsidRPr="004B3D21">
        <w:rPr>
          <w:rFonts w:eastAsia="Times New Roman"/>
          <w:lang w:eastAsia="sv-SE"/>
        </w:rPr>
        <w:t>tillstånd (prop. 2020/21:191 s. 114–117). Mot bakgrund av detta ser vi starka skäl för att återigen införa en möjlighet till uppehållstillstånd på grund av särskilt ömmande omständigheter för vuxna. Vi yrkar därför på att den grunden för uppehållstillstånd ska införas.</w:t>
      </w:r>
    </w:p>
    <w:p w:rsidRPr="004B3D21" w:rsidR="00EE1362" w:rsidP="00EE1362" w:rsidRDefault="00EE1362" w14:paraId="570A774C" w14:textId="77777777">
      <w:pPr>
        <w:pStyle w:val="Rubrik3"/>
        <w:rPr>
          <w:rFonts w:eastAsia="Times New Roman"/>
          <w:lang w:eastAsia="sv-SE"/>
        </w:rPr>
      </w:pPr>
      <w:r w:rsidRPr="004B3D21">
        <w:rPr>
          <w:rFonts w:eastAsia="Times New Roman"/>
          <w:lang w:eastAsia="sv-SE"/>
        </w:rPr>
        <w:t>En tillfällig ventil räcker inte för unga som redan har sitt liv här</w:t>
      </w:r>
    </w:p>
    <w:p w:rsidRPr="004B3D21" w:rsidR="00EE1362" w:rsidP="00F53449" w:rsidRDefault="00EE1362" w14:paraId="694B6012" w14:textId="29162E8F">
      <w:pPr>
        <w:pStyle w:val="Normalutanindragellerluft"/>
        <w:rPr>
          <w:rFonts w:eastAsia="Times New Roman"/>
          <w:lang w:eastAsia="sv-SE"/>
        </w:rPr>
      </w:pPr>
      <w:r w:rsidRPr="004B3D21">
        <w:rPr>
          <w:rFonts w:eastAsia="Times New Roman"/>
          <w:lang w:eastAsia="sv-SE"/>
        </w:rPr>
        <w:t xml:space="preserve">Efter starka påtryckningar från berörda ungdomar, civilsamhället och oppositionen har regeringen även tvingats </w:t>
      </w:r>
      <w:r w:rsidR="00E43F5A">
        <w:rPr>
          <w:rFonts w:eastAsia="Times New Roman"/>
          <w:lang w:eastAsia="sv-SE"/>
        </w:rPr>
        <w:t xml:space="preserve">att </w:t>
      </w:r>
      <w:r w:rsidRPr="004B3D21">
        <w:rPr>
          <w:rFonts w:eastAsia="Times New Roman"/>
          <w:lang w:eastAsia="sv-SE"/>
        </w:rPr>
        <w:t>komplettera utredningens förslag med en ventil för alla de ungdomar som redan drabbats av regeringens utvisningspolitik.</w:t>
      </w:r>
    </w:p>
    <w:p w:rsidRPr="004B3D21" w:rsidR="00EE1362" w:rsidP="00EE1362" w:rsidRDefault="00EE1362" w14:paraId="3603F872" w14:textId="314D8A0E">
      <w:pPr>
        <w:rPr>
          <w:rFonts w:eastAsia="Times New Roman"/>
          <w:lang w:eastAsia="sv-SE"/>
        </w:rPr>
      </w:pPr>
      <w:r w:rsidRPr="004B3D21">
        <w:rPr>
          <w:rFonts w:eastAsia="Times New Roman"/>
          <w:lang w:eastAsia="sv-SE"/>
        </w:rPr>
        <w:t xml:space="preserve">Miljöpartiet ser att förslaget kan hjälpa vissa unga som annars skulle </w:t>
      </w:r>
      <w:r w:rsidR="00E43F5A">
        <w:rPr>
          <w:rFonts w:eastAsia="Times New Roman"/>
          <w:lang w:eastAsia="sv-SE"/>
        </w:rPr>
        <w:t xml:space="preserve">ha </w:t>
      </w:r>
      <w:r w:rsidRPr="004B3D21">
        <w:rPr>
          <w:rFonts w:eastAsia="Times New Roman"/>
          <w:lang w:eastAsia="sv-SE"/>
        </w:rPr>
        <w:t xml:space="preserve">tvingats </w:t>
      </w:r>
      <w:r w:rsidR="00E43F5A">
        <w:rPr>
          <w:rFonts w:eastAsia="Times New Roman"/>
          <w:lang w:eastAsia="sv-SE"/>
        </w:rPr>
        <w:t xml:space="preserve">att </w:t>
      </w:r>
      <w:r w:rsidRPr="004B3D21">
        <w:rPr>
          <w:rFonts w:eastAsia="Times New Roman"/>
          <w:lang w:eastAsia="sv-SE"/>
        </w:rPr>
        <w:t xml:space="preserve">lämna Sverige. Under alldeles för lång tid har unga som levt här riskerat att utvisas, trots att deras familj, vardag och framtid finns här. Att regeringen nu underlättar för </w:t>
      </w:r>
      <w:r w:rsidRPr="004B3D21">
        <w:rPr>
          <w:rFonts w:eastAsia="Times New Roman"/>
          <w:lang w:eastAsia="sv-SE"/>
        </w:rPr>
        <w:lastRenderedPageBreak/>
        <w:t xml:space="preserve">några är välkommet. Men förslaget är för snävt och kortvarigt och besvarar inte en central fråga: </w:t>
      </w:r>
      <w:r w:rsidR="00E43F5A">
        <w:rPr>
          <w:rFonts w:eastAsia="Times New Roman"/>
          <w:lang w:eastAsia="sv-SE"/>
        </w:rPr>
        <w:t>V</w:t>
      </w:r>
      <w:r w:rsidRPr="004B3D21">
        <w:rPr>
          <w:rFonts w:eastAsia="Times New Roman"/>
          <w:lang w:eastAsia="sv-SE"/>
        </w:rPr>
        <w:t>ad händer med dem som redan hunnit bli äldre under tiden?</w:t>
      </w:r>
    </w:p>
    <w:p w:rsidRPr="004B3D21" w:rsidR="00EE1362" w:rsidP="00EE1362" w:rsidRDefault="00EE1362" w14:paraId="463E736E" w14:textId="5F7F4A68">
      <w:pPr>
        <w:rPr>
          <w:rFonts w:eastAsia="Times New Roman"/>
          <w:lang w:eastAsia="sv-SE"/>
        </w:rPr>
      </w:pPr>
      <w:r w:rsidRPr="004B3D21">
        <w:rPr>
          <w:rFonts w:eastAsia="Times New Roman"/>
          <w:lang w:eastAsia="sv-SE"/>
        </w:rPr>
        <w:t xml:space="preserve">Förslaget kräver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att utvisningsbeslutet vann laga kraft den 1</w:t>
      </w:r>
      <w:r w:rsidR="00190385">
        <w:rPr>
          <w:rFonts w:eastAsia="Times New Roman"/>
          <w:lang w:eastAsia="sv-SE"/>
        </w:rPr>
        <w:t> </w:t>
      </w:r>
      <w:r w:rsidRPr="004B3D21">
        <w:rPr>
          <w:rFonts w:eastAsia="Times New Roman"/>
          <w:lang w:eastAsia="sv-SE"/>
        </w:rPr>
        <w:t xml:space="preserve">januari 2025 eller senare och att den unge hade uppehållstillstånd som barn så sent som efter oktober 2023. Den som faller utanför dessa datum faller utanför regeringens lösning. Det blir därmed inte anknytningen till Sverige, språket, skolgången eller familjelivet som blir avgörande för utgången, utan </w:t>
      </w:r>
      <w:r w:rsidR="00F919F3">
        <w:rPr>
          <w:rFonts w:eastAsia="Times New Roman"/>
          <w:lang w:eastAsia="sv-SE"/>
        </w:rPr>
        <w:t xml:space="preserve">ett </w:t>
      </w:r>
      <w:r w:rsidRPr="004B3D21">
        <w:rPr>
          <w:rFonts w:eastAsia="Times New Roman"/>
          <w:lang w:eastAsia="sv-SE"/>
        </w:rPr>
        <w:t>datum på ett papper.</w:t>
      </w:r>
    </w:p>
    <w:p w:rsidRPr="004B3D21" w:rsidR="00EE1362" w:rsidP="00EE1362" w:rsidRDefault="00EE1362" w14:paraId="6012C29D" w14:textId="726DBA78">
      <w:pPr>
        <w:rPr>
          <w:rFonts w:eastAsia="Times New Roman"/>
          <w:lang w:eastAsia="sv-SE"/>
        </w:rPr>
      </w:pPr>
      <w:r w:rsidRPr="004B3D21">
        <w:rPr>
          <w:rFonts w:eastAsia="Times New Roman"/>
          <w:lang w:eastAsia="sv-SE"/>
        </w:rPr>
        <w:t>Lagändringen gäller dessutom bara fram till den 1</w:t>
      </w:r>
      <w:r w:rsidR="000E694D">
        <w:rPr>
          <w:rFonts w:eastAsia="Times New Roman"/>
          <w:lang w:eastAsia="sv-SE"/>
        </w:rPr>
        <w:t> </w:t>
      </w:r>
      <w:r w:rsidRPr="004B3D21">
        <w:rPr>
          <w:rFonts w:eastAsia="Times New Roman"/>
          <w:lang w:eastAsia="sv-SE"/>
        </w:rPr>
        <w:t>januari 2028. Den som får möjlighet att ansöka måste innan dess hinna avsluta sina studier, uppfylla lönekravet eller kraven för fortsatta studier och få sin ansökan prövad innan lagen upphör att gälla. I praktiken förväntas en ung person som just tagit studenten att, med en gymnasie</w:t>
      </w:r>
      <w:r w:rsidR="00BF6F11">
        <w:rPr>
          <w:rFonts w:eastAsia="Times New Roman"/>
          <w:lang w:eastAsia="sv-SE"/>
        </w:rPr>
        <w:softHyphen/>
      </w:r>
      <w:r w:rsidRPr="004B3D21">
        <w:rPr>
          <w:rFonts w:eastAsia="Times New Roman"/>
          <w:lang w:eastAsia="sv-SE"/>
        </w:rPr>
        <w:t>examen, få en fast anställning och en lön som många vuxna med lång arbetslivs</w:t>
      </w:r>
      <w:r w:rsidR="00BF6F11">
        <w:rPr>
          <w:rFonts w:eastAsia="Times New Roman"/>
          <w:lang w:eastAsia="sv-SE"/>
        </w:rPr>
        <w:softHyphen/>
      </w:r>
      <w:r w:rsidRPr="004B3D21">
        <w:rPr>
          <w:rFonts w:eastAsia="Times New Roman"/>
          <w:lang w:eastAsia="sv-SE"/>
        </w:rPr>
        <w:t xml:space="preserve">erfarenhet har svårt att uppnå </w:t>
      </w:r>
      <w:r w:rsidR="00A74115">
        <w:rPr>
          <w:rFonts w:eastAsia="Times New Roman"/>
          <w:lang w:eastAsia="sv-SE"/>
        </w:rPr>
        <w:t>–</w:t>
      </w:r>
      <w:r w:rsidRPr="004B3D21">
        <w:rPr>
          <w:rFonts w:eastAsia="Times New Roman"/>
          <w:lang w:eastAsia="sv-SE"/>
        </w:rPr>
        <w:t xml:space="preserve"> eller själv finansiera mycket höga studieavgifter. Det är totalt verklighetsfrånvänt. </w:t>
      </w:r>
    </w:p>
    <w:p w:rsidRPr="004B3D21" w:rsidR="00EE1362" w:rsidP="00EE1362" w:rsidRDefault="00EE1362" w14:paraId="68034238" w14:textId="7697743E">
      <w:pPr>
        <w:rPr>
          <w:rFonts w:eastAsia="Times New Roman"/>
          <w:lang w:eastAsia="sv-SE"/>
        </w:rPr>
      </w:pPr>
      <w:r w:rsidRPr="004B3D21">
        <w:rPr>
          <w:rFonts w:eastAsia="Times New Roman"/>
          <w:lang w:eastAsia="sv-SE"/>
        </w:rPr>
        <w:t>Till sist har regeringen fortfarande inte klarlagt vad som ska hända med de ungdomar som är över 21 år</w:t>
      </w:r>
      <w:r w:rsidR="00A74115">
        <w:rPr>
          <w:rFonts w:eastAsia="Times New Roman"/>
          <w:lang w:eastAsia="sv-SE"/>
        </w:rPr>
        <w:t>;</w:t>
      </w:r>
      <w:r w:rsidRPr="004B3D21">
        <w:rPr>
          <w:rFonts w:eastAsia="Times New Roman"/>
          <w:lang w:eastAsia="sv-SE"/>
        </w:rPr>
        <w:t xml:space="preserve"> de omfattas varken av regeringens permanenta ventil eller </w:t>
      </w:r>
      <w:r w:rsidR="00A74115">
        <w:rPr>
          <w:rFonts w:eastAsia="Times New Roman"/>
          <w:lang w:eastAsia="sv-SE"/>
        </w:rPr>
        <w:t xml:space="preserve">av </w:t>
      </w:r>
      <w:r w:rsidRPr="004B3D21">
        <w:rPr>
          <w:rFonts w:eastAsia="Times New Roman"/>
          <w:lang w:eastAsia="sv-SE"/>
        </w:rPr>
        <w:t xml:space="preserve">tillfälliga lösningar. </w:t>
      </w:r>
      <w:proofErr w:type="spellStart"/>
      <w:r w:rsidRPr="004B3D21">
        <w:rPr>
          <w:rFonts w:eastAsia="Times New Roman"/>
          <w:lang w:eastAsia="sv-SE"/>
        </w:rPr>
        <w:t>Ayla</w:t>
      </w:r>
      <w:proofErr w:type="spellEnd"/>
      <w:r w:rsidRPr="004B3D21">
        <w:rPr>
          <w:rFonts w:eastAsia="Times New Roman"/>
          <w:lang w:eastAsia="sv-SE"/>
        </w:rPr>
        <w:t xml:space="preserve"> är ett exempel. Hon kom till Sverige genom familje</w:t>
      </w:r>
      <w:r w:rsidR="00BF6F11">
        <w:rPr>
          <w:rFonts w:eastAsia="Times New Roman"/>
          <w:lang w:eastAsia="sv-SE"/>
        </w:rPr>
        <w:softHyphen/>
      </w:r>
      <w:r w:rsidRPr="004B3D21">
        <w:rPr>
          <w:rFonts w:eastAsia="Times New Roman"/>
          <w:lang w:eastAsia="sv-SE"/>
        </w:rPr>
        <w:t xml:space="preserve">anknytning, </w:t>
      </w:r>
      <w:r w:rsidR="00A74115">
        <w:rPr>
          <w:rFonts w:eastAsia="Times New Roman"/>
          <w:lang w:eastAsia="sv-SE"/>
        </w:rPr>
        <w:t xml:space="preserve">och </w:t>
      </w:r>
      <w:r w:rsidRPr="004B3D21">
        <w:rPr>
          <w:rFonts w:eastAsia="Times New Roman"/>
          <w:lang w:eastAsia="sv-SE"/>
        </w:rPr>
        <w:t xml:space="preserve">nu är hon asylsökande och på väg att fylla 22. Vad händer med systrarna </w:t>
      </w:r>
      <w:proofErr w:type="spellStart"/>
      <w:r w:rsidRPr="004B3D21">
        <w:rPr>
          <w:rFonts w:eastAsia="Times New Roman"/>
          <w:lang w:eastAsia="sv-SE"/>
        </w:rPr>
        <w:t>Darya</w:t>
      </w:r>
      <w:proofErr w:type="spellEnd"/>
      <w:r w:rsidRPr="004B3D21">
        <w:rPr>
          <w:rFonts w:eastAsia="Times New Roman"/>
          <w:lang w:eastAsia="sv-SE"/>
        </w:rPr>
        <w:t xml:space="preserve"> och </w:t>
      </w:r>
      <w:proofErr w:type="spellStart"/>
      <w:r w:rsidRPr="004B3D21">
        <w:rPr>
          <w:rFonts w:eastAsia="Times New Roman"/>
          <w:lang w:eastAsia="sv-SE"/>
        </w:rPr>
        <w:t>Donya</w:t>
      </w:r>
      <w:proofErr w:type="spellEnd"/>
      <w:r w:rsidRPr="004B3D21">
        <w:rPr>
          <w:rFonts w:eastAsia="Times New Roman"/>
          <w:lang w:eastAsia="sv-SE"/>
        </w:rPr>
        <w:t xml:space="preserve"> som redan blivit utvisade till Iran eller </w:t>
      </w:r>
      <w:proofErr w:type="spellStart"/>
      <w:r w:rsidRPr="004B3D21">
        <w:rPr>
          <w:rFonts w:eastAsia="Times New Roman"/>
          <w:lang w:eastAsia="sv-SE"/>
        </w:rPr>
        <w:t>Tawan</w:t>
      </w:r>
      <w:proofErr w:type="spellEnd"/>
      <w:r w:rsidRPr="004B3D21">
        <w:rPr>
          <w:rFonts w:eastAsia="Times New Roman"/>
          <w:lang w:eastAsia="sv-SE"/>
        </w:rPr>
        <w:t xml:space="preserve"> som var tvungen att lämna landet en vecka </w:t>
      </w:r>
      <w:r w:rsidR="006B2816">
        <w:rPr>
          <w:rFonts w:eastAsia="Times New Roman"/>
          <w:lang w:eastAsia="sv-SE"/>
        </w:rPr>
        <w:t>före</w:t>
      </w:r>
      <w:r w:rsidRPr="004B3D21">
        <w:rPr>
          <w:rFonts w:eastAsia="Times New Roman"/>
          <w:lang w:eastAsia="sv-SE"/>
        </w:rPr>
        <w:t xml:space="preserve"> regeringens presskonferens? Unga som i praktiken tillhör samma grupp riskerar att behandlas olika bara för att tiden har gått och de hunnit bli äldre.</w:t>
      </w:r>
    </w:p>
    <w:p w:rsidRPr="004B3D21" w:rsidR="00EE1362" w:rsidP="00EE1362" w:rsidRDefault="00EE1362" w14:paraId="6DB7A1A9" w14:textId="74F73F17">
      <w:pPr>
        <w:rPr>
          <w:rFonts w:eastAsia="Times New Roman"/>
          <w:lang w:eastAsia="sv-SE"/>
        </w:rPr>
      </w:pPr>
      <w:r w:rsidRPr="004B3D21">
        <w:rPr>
          <w:rFonts w:eastAsia="Times New Roman"/>
          <w:lang w:eastAsia="sv-SE"/>
        </w:rPr>
        <w:t>En verklig lösning på tonårsutvisningarna måste utgå från dem som berörs, från deras anknytning till Sverige, deras etablering i samhället och de liv de redan lever här. Unga som vuxit upp i Sverige ska inte falla mellan stolarna bara för att de fyllt 21 år. För den som vuxit upp i Sverige, är fullt ut etablerad och är en tillgång för samhället borde det väga tyngre än att leva upp till orimliga lönekrav eller höga studieavgifter. Miljöpartiet vill därför att utökade möjligheter för vissa anhöriginvandrare att ansöka om uppehålls</w:t>
      </w:r>
      <w:r w:rsidR="00BF6F11">
        <w:rPr>
          <w:rFonts w:eastAsia="Times New Roman"/>
          <w:lang w:eastAsia="sv-SE"/>
        </w:rPr>
        <w:softHyphen/>
      </w:r>
      <w:r w:rsidRPr="004B3D21">
        <w:rPr>
          <w:rFonts w:eastAsia="Times New Roman"/>
          <w:lang w:eastAsia="sv-SE"/>
        </w:rPr>
        <w:t>tillstånd inifrån Sverige görs permanent</w:t>
      </w:r>
      <w:r w:rsidR="00A74115">
        <w:rPr>
          <w:rFonts w:eastAsia="Times New Roman"/>
          <w:lang w:eastAsia="sv-SE"/>
        </w:rPr>
        <w:t>a</w:t>
      </w:r>
      <w:r w:rsidRPr="004B3D21">
        <w:rPr>
          <w:rFonts w:eastAsia="Times New Roman"/>
          <w:lang w:eastAsia="sv-SE"/>
        </w:rPr>
        <w:t xml:space="preserve">. Dessutom bör inga trubbiga tidsgränser för när utvisningsbeslutet vunnit laga kraft införas. Inte minst bör regleringen för unga under 21 år ses som en miniminivå, </w:t>
      </w:r>
      <w:r w:rsidR="002432C7">
        <w:rPr>
          <w:rFonts w:eastAsia="Times New Roman"/>
          <w:lang w:eastAsia="sv-SE"/>
        </w:rPr>
        <w:t>som</w:t>
      </w:r>
      <w:r w:rsidRPr="004B3D21">
        <w:rPr>
          <w:rFonts w:eastAsia="Times New Roman"/>
          <w:lang w:eastAsia="sv-SE"/>
        </w:rPr>
        <w:t xml:space="preserve"> kompletteras med en lösning för tiden efter 21 års ålder. Vi anser att även unga över 21 år som har eller får ett lagakraftvunnet utvisningsbeslut på grund av regeringens tonårsutvisningar </w:t>
      </w:r>
      <w:r w:rsidR="002432C7">
        <w:rPr>
          <w:rFonts w:eastAsia="Times New Roman"/>
          <w:lang w:eastAsia="sv-SE"/>
        </w:rPr>
        <w:t xml:space="preserve">bör </w:t>
      </w:r>
      <w:r w:rsidRPr="004B3D21">
        <w:rPr>
          <w:rFonts w:eastAsia="Times New Roman"/>
          <w:lang w:eastAsia="sv-SE"/>
        </w:rPr>
        <w:t xml:space="preserve">få möjlighet att stanna om de har en stark anknytning till Sverige genom sin uppväxt, </w:t>
      </w:r>
      <w:r w:rsidR="002432C7">
        <w:rPr>
          <w:rFonts w:eastAsia="Times New Roman"/>
          <w:lang w:eastAsia="sv-SE"/>
        </w:rPr>
        <w:t xml:space="preserve">sin </w:t>
      </w:r>
      <w:r w:rsidRPr="004B3D21">
        <w:rPr>
          <w:rFonts w:eastAsia="Times New Roman"/>
          <w:lang w:eastAsia="sv-SE"/>
        </w:rPr>
        <w:t xml:space="preserve">skolgång, </w:t>
      </w:r>
      <w:r w:rsidR="002432C7">
        <w:rPr>
          <w:rFonts w:eastAsia="Times New Roman"/>
          <w:lang w:eastAsia="sv-SE"/>
        </w:rPr>
        <w:t xml:space="preserve">sitt </w:t>
      </w:r>
      <w:r w:rsidRPr="004B3D21">
        <w:rPr>
          <w:rFonts w:eastAsia="Times New Roman"/>
          <w:lang w:eastAsia="sv-SE"/>
        </w:rPr>
        <w:t xml:space="preserve">arbete, </w:t>
      </w:r>
      <w:r w:rsidR="002432C7">
        <w:rPr>
          <w:rFonts w:eastAsia="Times New Roman"/>
          <w:lang w:eastAsia="sv-SE"/>
        </w:rPr>
        <w:t xml:space="preserve">sitt </w:t>
      </w:r>
      <w:r w:rsidRPr="004B3D21">
        <w:rPr>
          <w:rFonts w:eastAsia="Times New Roman"/>
          <w:lang w:eastAsia="sv-SE"/>
        </w:rPr>
        <w:t xml:space="preserve">språk och övrig etablering. Detta bör gälla för unga oavsett om de befinner sig i Sverige eller utomlands. </w:t>
      </w:r>
    </w:p>
    <w:p w:rsidRPr="004B3D21" w:rsidR="00EE1362" w:rsidP="00EE1362" w:rsidRDefault="00EE1362" w14:paraId="38C1BF97" w14:textId="77777777">
      <w:pPr>
        <w:rPr>
          <w:rFonts w:eastAsia="Times New Roman"/>
          <w:lang w:eastAsia="sv-SE"/>
        </w:rPr>
      </w:pPr>
      <w:r w:rsidRPr="004B3D21">
        <w:rPr>
          <w:rFonts w:eastAsia="Times New Roman"/>
          <w:lang w:eastAsia="sv-SE"/>
        </w:rPr>
        <w:t>I takt med att människor i allt fler skiftande situationer kommer att ha levt länge i Sverige på tidsbegränsade uppehållstillstånd vore det motiverat att överväga om det borde införas en utökad rätt att söka uppehållstillstånd från Sverige på nya grunder i fler fall.</w:t>
      </w:r>
    </w:p>
    <w:p w:rsidRPr="004B3D21" w:rsidR="00EE1362" w:rsidP="00EE1362" w:rsidRDefault="00EE1362" w14:paraId="7BDFCC9C" w14:textId="77777777">
      <w:pPr>
        <w:pStyle w:val="Rubrik2"/>
        <w:rPr>
          <w:rFonts w:eastAsia="Times New Roman"/>
          <w:lang w:eastAsia="sv-SE"/>
        </w:rPr>
      </w:pPr>
      <w:r w:rsidRPr="004B3D21">
        <w:rPr>
          <w:rFonts w:eastAsia="Times New Roman"/>
          <w:lang w:eastAsia="sv-SE"/>
        </w:rPr>
        <w:t>Förslaget om väntetid är ett förslag om familjesplittring</w:t>
      </w:r>
    </w:p>
    <w:p w:rsidRPr="004B3D21" w:rsidR="00EE1362" w:rsidP="002432C7" w:rsidRDefault="00EE1362" w14:paraId="0A5DB8B7" w14:textId="4C3C4FB7">
      <w:pPr>
        <w:pStyle w:val="Normalutanindragellerluft"/>
        <w:rPr>
          <w:rFonts w:eastAsia="Times New Roman"/>
          <w:lang w:eastAsia="sv-SE"/>
        </w:rPr>
      </w:pPr>
      <w:r w:rsidRPr="004B3D21">
        <w:rPr>
          <w:rFonts w:eastAsia="Times New Roman"/>
          <w:lang w:eastAsia="sv-SE"/>
        </w:rPr>
        <w:t xml:space="preserve">Regeringens förslag om en reglerad väntetid är ett av de tydligaste exemplen på att propositionen är en familjesplittringslag. För en person som flytt från krig eller förtryck och fått skydd i Sverige innebär förslaget att familjen först ska invänta asylprocessen, därefter vänta två år och sedan vänta igen på att Migrationsverket ska handlägga </w:t>
      </w:r>
      <w:r w:rsidRPr="004B3D21">
        <w:rPr>
          <w:rFonts w:eastAsia="Times New Roman"/>
          <w:lang w:eastAsia="sv-SE"/>
        </w:rPr>
        <w:lastRenderedPageBreak/>
        <w:t>anknytningsärendet. När ärendet väl avgörs kan det ha gått flera år sedan familje</w:t>
      </w:r>
      <w:r w:rsidR="00BF6F11">
        <w:rPr>
          <w:rFonts w:eastAsia="Times New Roman"/>
          <w:lang w:eastAsia="sv-SE"/>
        </w:rPr>
        <w:softHyphen/>
      </w:r>
      <w:r w:rsidR="00190353">
        <w:rPr>
          <w:rFonts w:eastAsia="Times New Roman"/>
          <w:lang w:eastAsia="sv-SE"/>
        </w:rPr>
        <w:t>medlemmarna</w:t>
      </w:r>
      <w:r w:rsidRPr="004B3D21">
        <w:rPr>
          <w:rFonts w:eastAsia="Times New Roman"/>
          <w:lang w:eastAsia="sv-SE"/>
        </w:rPr>
        <w:t xml:space="preserve"> senast såg varandra. För ett barn kan det handla om stora delar av uppväxten och barnets mest formativa år. Det är tid som aldrig kan återfås.</w:t>
      </w:r>
    </w:p>
    <w:p w:rsidRPr="004B3D21" w:rsidR="00EE1362" w:rsidP="00EE1362" w:rsidRDefault="00EE1362" w14:paraId="08D7EEAC" w14:textId="6C41094A">
      <w:pPr>
        <w:rPr>
          <w:rFonts w:eastAsia="Times New Roman"/>
          <w:lang w:eastAsia="sv-SE"/>
        </w:rPr>
      </w:pPr>
      <w:r w:rsidRPr="004B3D21">
        <w:rPr>
          <w:rFonts w:eastAsia="Times New Roman"/>
          <w:lang w:eastAsia="sv-SE"/>
        </w:rPr>
        <w:t>Miljöpartiet är mycket kritisk</w:t>
      </w:r>
      <w:r w:rsidR="00190353">
        <w:rPr>
          <w:rFonts w:eastAsia="Times New Roman"/>
          <w:lang w:eastAsia="sv-SE"/>
        </w:rPr>
        <w:t>t</w:t>
      </w:r>
      <w:r w:rsidRPr="004B3D21">
        <w:rPr>
          <w:rFonts w:eastAsia="Times New Roman"/>
          <w:lang w:eastAsia="sv-SE"/>
        </w:rPr>
        <w:t xml:space="preserve"> till förslaget om väntetid. Det kommer </w:t>
      </w:r>
      <w:r w:rsidR="00245AE4">
        <w:rPr>
          <w:rFonts w:eastAsia="Times New Roman"/>
          <w:lang w:eastAsia="sv-SE"/>
        </w:rPr>
        <w:t xml:space="preserve">att </w:t>
      </w:r>
      <w:r w:rsidRPr="004B3D21">
        <w:rPr>
          <w:rFonts w:eastAsia="Times New Roman"/>
          <w:lang w:eastAsia="sv-SE"/>
        </w:rPr>
        <w:t>starkt bidra till att hålla familjer isär under en orimligt lång tid, försämra integrationen och öka den psykiska belastningen för människor som redan befinner sig i en sårbar och utsatt situation. För anknytningspersonen som befinner sig i Sverige är det uppenbart att förutsättningarna att lära sig svenska, arbeta, studera och bygga ett liv här försämras avsevärt när hen hålls separerad från sin familj.</w:t>
      </w:r>
    </w:p>
    <w:p w:rsidRPr="004B3D21" w:rsidR="00EE1362" w:rsidP="00EE1362" w:rsidRDefault="00EE1362" w14:paraId="1D10DA27" w14:textId="529A4A12">
      <w:pPr>
        <w:rPr>
          <w:rFonts w:eastAsia="Times New Roman"/>
          <w:lang w:eastAsia="sv-SE"/>
        </w:rPr>
      </w:pPr>
      <w:r w:rsidRPr="004B3D21">
        <w:rPr>
          <w:rFonts w:eastAsia="Times New Roman"/>
          <w:lang w:eastAsia="sv-SE"/>
        </w:rPr>
        <w:t xml:space="preserve">Även här är remisskritiken massiv. Asylrättscentrum, Arbetsförmedlingen, Barnombudsmannen,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Diskrimineringsombudsmannen, Institutet för mänskliga rättigheter, Rädda Barnen, Svenska Röda Korset, Advokatsamfundet, UNHCR och Umeå universitet hör till de som avstyrker eller är negativa till förslaget. Kritiken handlar framför allt om att den faktiska väntetiden blir betydligt längre än två år när asylprocessen och Migrationsverkets handläggningstider räknas in</w:t>
      </w:r>
      <w:r w:rsidR="008E32D8">
        <w:rPr>
          <w:rFonts w:eastAsia="Times New Roman"/>
          <w:lang w:eastAsia="sv-SE"/>
        </w:rPr>
        <w:t>;</w:t>
      </w:r>
      <w:r w:rsidRPr="004B3D21">
        <w:rPr>
          <w:rFonts w:eastAsia="Times New Roman"/>
          <w:lang w:eastAsia="sv-SE"/>
        </w:rPr>
        <w:t xml:space="preserve"> Asylrätts</w:t>
      </w:r>
      <w:r w:rsidR="00BF6F11">
        <w:rPr>
          <w:rFonts w:eastAsia="Times New Roman"/>
          <w:lang w:eastAsia="sv-SE"/>
        </w:rPr>
        <w:softHyphen/>
      </w:r>
      <w:r w:rsidRPr="004B3D21">
        <w:rPr>
          <w:rFonts w:eastAsia="Times New Roman"/>
          <w:lang w:eastAsia="sv-SE"/>
        </w:rPr>
        <w:t xml:space="preserve">centrum bedömer att den samlade väntetiden kan bli mer än fyra år. Remissinstanserna lyfter också </w:t>
      </w:r>
      <w:r w:rsidR="003A3DDB">
        <w:rPr>
          <w:rFonts w:eastAsia="Times New Roman"/>
          <w:lang w:eastAsia="sv-SE"/>
        </w:rPr>
        <w:t xml:space="preserve">fram </w:t>
      </w:r>
      <w:r w:rsidRPr="004B3D21">
        <w:rPr>
          <w:rFonts w:eastAsia="Times New Roman"/>
          <w:lang w:eastAsia="sv-SE"/>
        </w:rPr>
        <w:t>att familjeseparation försämrar integrationen och att dagens försörjningskrav redan skapar en väntetid. Advokatsamfundet pekar på att med dagens system är väntetiden i anknytningsärenden i genomsnitt 410 dagar, d</w:t>
      </w:r>
      <w:r w:rsidR="001530ED">
        <w:rPr>
          <w:rFonts w:eastAsia="Times New Roman"/>
          <w:lang w:eastAsia="sv-SE"/>
        </w:rPr>
        <w:t>vs.</w:t>
      </w:r>
      <w:r w:rsidRPr="004B3D21">
        <w:rPr>
          <w:rFonts w:eastAsia="Times New Roman"/>
          <w:lang w:eastAsia="sv-SE"/>
        </w:rPr>
        <w:t xml:space="preserve"> väl över ett år. Enligt Migrationsverkets egen statistik är handläggningstiden i anknytningsärenden i genomsnitt 15 månader för att bo med en partner, 18 månader för barn som ska bo med en förälder och 24 månader för föräldrar till barn i Sverige.</w:t>
      </w:r>
      <w:r w:rsidRPr="004B3D21" w:rsidR="00FC393F">
        <w:rPr>
          <w:rStyle w:val="Fotnotsreferens"/>
          <w:rFonts w:eastAsia="Times New Roman"/>
          <w:lang w:eastAsia="sv-SE"/>
        </w:rPr>
        <w:footnoteReference w:id="2"/>
      </w:r>
      <w:r w:rsidRPr="004B3D21">
        <w:rPr>
          <w:rFonts w:eastAsia="Times New Roman"/>
          <w:lang w:eastAsia="sv-SE"/>
        </w:rPr>
        <w:t xml:space="preserve"> Mot bakgrund av detta är det anmärkningsvärt att regeringen inte gör en tillräcklig analys av hur Migrations</w:t>
      </w:r>
      <w:r w:rsidR="00BF6F11">
        <w:rPr>
          <w:rFonts w:eastAsia="Times New Roman"/>
          <w:lang w:eastAsia="sv-SE"/>
        </w:rPr>
        <w:softHyphen/>
      </w:r>
      <w:r w:rsidRPr="004B3D21">
        <w:rPr>
          <w:rFonts w:eastAsia="Times New Roman"/>
          <w:lang w:eastAsia="sv-SE"/>
        </w:rPr>
        <w:t>verkets handläggningstider redan i</w:t>
      </w:r>
      <w:r w:rsidR="00B67208">
        <w:rPr>
          <w:rFonts w:eastAsia="Times New Roman"/>
          <w:lang w:eastAsia="sv-SE"/>
        </w:rPr>
        <w:t xml:space="preserve"> </w:t>
      </w:r>
      <w:r w:rsidRPr="004B3D21">
        <w:rPr>
          <w:rFonts w:eastAsia="Times New Roman"/>
          <w:lang w:eastAsia="sv-SE"/>
        </w:rPr>
        <w:t xml:space="preserve">dag utgör en väntetid. </w:t>
      </w:r>
    </w:p>
    <w:p w:rsidRPr="004B3D21" w:rsidR="00EE1362" w:rsidP="00EE1362" w:rsidRDefault="00EE1362" w14:paraId="2A8DCE5B" w14:textId="0418634B">
      <w:pPr>
        <w:rPr>
          <w:rFonts w:eastAsia="Times New Roman"/>
          <w:lang w:eastAsia="sv-SE"/>
        </w:rPr>
      </w:pPr>
      <w:r w:rsidRPr="004B3D21">
        <w:rPr>
          <w:rFonts w:eastAsia="Times New Roman"/>
          <w:lang w:eastAsia="sv-SE"/>
        </w:rPr>
        <w:t xml:space="preserve">Om riksdagen inför någon form av väntetid så måste väntetiden räknas från den dag då ansökan om uppehållstillstånd görs av anknytningspersonen i Sverige, inte från ett beviljat beslut. Dessutom måste ärenden som rör barn undantas. Barn ska inte tvingas </w:t>
      </w:r>
      <w:r w:rsidR="00B67208">
        <w:rPr>
          <w:rFonts w:eastAsia="Times New Roman"/>
          <w:lang w:eastAsia="sv-SE"/>
        </w:rPr>
        <w:t xml:space="preserve">att </w:t>
      </w:r>
      <w:r w:rsidRPr="004B3D21">
        <w:rPr>
          <w:rFonts w:eastAsia="Times New Roman"/>
          <w:lang w:eastAsia="sv-SE"/>
        </w:rPr>
        <w:t>leva utan sina föräldrar under en betydande del av barndomen. Som Barnombuds</w:t>
      </w:r>
      <w:r w:rsidR="00BF6F11">
        <w:rPr>
          <w:rFonts w:eastAsia="Times New Roman"/>
          <w:lang w:eastAsia="sv-SE"/>
        </w:rPr>
        <w:softHyphen/>
      </w:r>
      <w:r w:rsidRPr="004B3D21">
        <w:rPr>
          <w:rFonts w:eastAsia="Times New Roman"/>
          <w:lang w:eastAsia="sv-SE"/>
        </w:rPr>
        <w:t xml:space="preserve">mannen påpekar kan familjeåterföreningsärenden som rör barn handläggas humant och skyndsamt. </w:t>
      </w:r>
    </w:p>
    <w:p w:rsidRPr="004B3D21" w:rsidR="00EE1362" w:rsidP="00EE1362" w:rsidRDefault="00EE1362" w14:paraId="1D3237C7" w14:textId="77777777">
      <w:pPr>
        <w:pStyle w:val="Rubrik2"/>
        <w:rPr>
          <w:rFonts w:eastAsia="Times New Roman"/>
          <w:lang w:eastAsia="sv-SE"/>
        </w:rPr>
      </w:pPr>
      <w:r w:rsidRPr="004B3D21">
        <w:rPr>
          <w:rFonts w:eastAsia="Times New Roman"/>
          <w:lang w:eastAsia="sv-SE"/>
        </w:rPr>
        <w:t>Ett skärpt försörjningskrav omöjliggör familjeåterförening</w:t>
      </w:r>
    </w:p>
    <w:p w:rsidRPr="004B3D21" w:rsidR="00EE1362" w:rsidP="00B67208" w:rsidRDefault="00EE1362" w14:paraId="5193B50A" w14:textId="3F7F3E2E">
      <w:pPr>
        <w:pStyle w:val="Normalutanindragellerluft"/>
        <w:rPr>
          <w:rFonts w:eastAsia="Times New Roman"/>
          <w:lang w:eastAsia="sv-SE"/>
        </w:rPr>
      </w:pPr>
      <w:r w:rsidRPr="004B3D21">
        <w:rPr>
          <w:rFonts w:eastAsia="Times New Roman"/>
          <w:lang w:eastAsia="sv-SE"/>
        </w:rPr>
        <w:t>Försörjningskravet är redan i</w:t>
      </w:r>
      <w:r w:rsidR="00805ADF">
        <w:rPr>
          <w:rFonts w:eastAsia="Times New Roman"/>
          <w:lang w:eastAsia="sv-SE"/>
        </w:rPr>
        <w:t xml:space="preserve"> </w:t>
      </w:r>
      <w:r w:rsidRPr="004B3D21">
        <w:rPr>
          <w:rFonts w:eastAsia="Times New Roman"/>
          <w:lang w:eastAsia="sv-SE"/>
        </w:rPr>
        <w:t xml:space="preserve">dag ett av de största hindren för familjeåterförening. Att höja nivån, räkna bort vissa inkomster, såsom ersättning från arbetslöshetsförsäkring och andra ersättningar med anledning av arbetslöshet, återkommande pröva kravet vid förlängning och begränsa undantagen innebär att familjeåterförening i praktiken omöjliggörs för många. Det innebär också att familjer som redan lever tillsammans i Sverige kommer att splittras. </w:t>
      </w:r>
    </w:p>
    <w:p w:rsidRPr="004B3D21" w:rsidR="00EE1362" w:rsidP="00EE1362" w:rsidRDefault="00EE1362" w14:paraId="378CFFCE" w14:textId="152A9C38">
      <w:pPr>
        <w:rPr>
          <w:rFonts w:eastAsia="Times New Roman"/>
          <w:lang w:eastAsia="sv-SE"/>
        </w:rPr>
      </w:pPr>
      <w:r w:rsidRPr="004B3D21">
        <w:rPr>
          <w:rFonts w:eastAsia="Times New Roman"/>
          <w:lang w:eastAsia="sv-SE"/>
        </w:rPr>
        <w:t xml:space="preserve">Regeringens egen utredning anser att försörjningskravet borde ligga kvar på dagens nivå och att ersättning från arbetslöshetsförsäkring eller annan liknande arbetsrelaterad ersättning även fortsättningsvis bör jämställas med lön. Även flera remissinstanser framhåller att försörjningskravet inte bör höjas och att en höjning kan förhindra familjeåterförening. Svenska Röda Korset framhåller att försörjningskravet kan </w:t>
      </w:r>
      <w:r w:rsidRPr="004B3D21">
        <w:rPr>
          <w:rFonts w:eastAsia="Times New Roman"/>
          <w:lang w:eastAsia="sv-SE"/>
        </w:rPr>
        <w:lastRenderedPageBreak/>
        <w:t xml:space="preserve">motverka etablering och avstyrker att kravet ska gälla vid förlängning eftersom det riskerar att skapa inlåsning i vissa yrken, otrygghet, psykisk ohälsa och försämrad integration.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lyfter risker för ökat beroende av arbetsgivare, hinder för vidareutbildning och skenanställningar. Vissa remissinstanser, som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Förvaltningsrätten i Malmö och Sveriges advokatsamfund, ifråga</w:t>
      </w:r>
      <w:r w:rsidR="00BF6F11">
        <w:rPr>
          <w:rFonts w:eastAsia="Times New Roman"/>
          <w:lang w:eastAsia="sv-SE"/>
        </w:rPr>
        <w:softHyphen/>
      </w:r>
      <w:r w:rsidRPr="004B3D21">
        <w:rPr>
          <w:rFonts w:eastAsia="Times New Roman"/>
          <w:lang w:eastAsia="sv-SE"/>
        </w:rPr>
        <w:t>sätter om förslagen är förenliga med familjeåterföreningsdirektivet och Europa</w:t>
      </w:r>
      <w:r w:rsidR="00BF6F11">
        <w:rPr>
          <w:rFonts w:eastAsia="Times New Roman"/>
          <w:lang w:eastAsia="sv-SE"/>
        </w:rPr>
        <w:softHyphen/>
      </w:r>
      <w:r w:rsidRPr="004B3D21">
        <w:rPr>
          <w:rFonts w:eastAsia="Times New Roman"/>
          <w:lang w:eastAsia="sv-SE"/>
        </w:rPr>
        <w:t xml:space="preserve">konventionen. Även Migrationsverket befarar att vissa beslut kan komma att stå i strid med direktivet och konventionen. Det är mycket allvarligt. </w:t>
      </w:r>
    </w:p>
    <w:p w:rsidRPr="004B3D21" w:rsidR="00EE1362" w:rsidP="00EE1362" w:rsidRDefault="00EE1362" w14:paraId="6B7B6E1B" w14:textId="1EB7CD7D">
      <w:pPr>
        <w:rPr>
          <w:rFonts w:eastAsia="Times New Roman"/>
          <w:lang w:eastAsia="sv-SE"/>
        </w:rPr>
      </w:pPr>
      <w:r w:rsidRPr="004B3D21">
        <w:rPr>
          <w:rFonts w:eastAsia="Times New Roman"/>
          <w:lang w:eastAsia="sv-SE"/>
        </w:rPr>
        <w:t xml:space="preserve">Svenskt Näringsliv och Saco varnar för negativa effekter på Sveriges möjligheter att attrahera och behålla internationell kompetens, vilket även Migrationsverket håller med om. Saco och </w:t>
      </w:r>
      <w:proofErr w:type="spellStart"/>
      <w:r w:rsidRPr="004B3D21">
        <w:rPr>
          <w:rFonts w:eastAsia="Times New Roman"/>
          <w:lang w:eastAsia="sv-SE"/>
        </w:rPr>
        <w:t>S</w:t>
      </w:r>
      <w:r w:rsidR="00483FCB">
        <w:rPr>
          <w:rFonts w:eastAsia="Times New Roman"/>
          <w:lang w:eastAsia="sv-SE"/>
        </w:rPr>
        <w:t>ulf</w:t>
      </w:r>
      <w:proofErr w:type="spellEnd"/>
      <w:r w:rsidRPr="004B3D21">
        <w:rPr>
          <w:rFonts w:eastAsia="Times New Roman"/>
          <w:lang w:eastAsia="sv-SE"/>
        </w:rPr>
        <w:t xml:space="preserve"> avstyrker särskilt försörjningskrav för forskare. De pekar på att förslaget lägger försörjningsansvaret på familjemedlemmen i stället för på anknytnings</w:t>
      </w:r>
      <w:r w:rsidR="00BF6F11">
        <w:rPr>
          <w:rFonts w:eastAsia="Times New Roman"/>
          <w:lang w:eastAsia="sv-SE"/>
        </w:rPr>
        <w:softHyphen/>
      </w:r>
      <w:r w:rsidRPr="004B3D21">
        <w:rPr>
          <w:rFonts w:eastAsia="Times New Roman"/>
          <w:lang w:eastAsia="sv-SE"/>
        </w:rPr>
        <w:t xml:space="preserve">personen, trots att nyanlända anhöriga ofta saknar egen inkomst den första tiden av förklarliga skäl. Regeringen tycks förutsätta att båda parter i relationen har ett arbete före ankomsten. Det är verklighetsfrånvänt och riskerar att göra Sverige mindre attraktivt för internationell forskningskompetens. </w:t>
      </w:r>
    </w:p>
    <w:p w:rsidRPr="004B3D21" w:rsidR="00EE1362" w:rsidP="00EE1362" w:rsidRDefault="00EE1362" w14:paraId="0E7C3AF6" w14:textId="0C52F048">
      <w:pPr>
        <w:rPr>
          <w:rFonts w:eastAsia="Times New Roman"/>
          <w:lang w:eastAsia="sv-SE"/>
        </w:rPr>
      </w:pPr>
      <w:r w:rsidRPr="004B3D21">
        <w:rPr>
          <w:rFonts w:eastAsia="Times New Roman"/>
          <w:lang w:eastAsia="sv-SE"/>
        </w:rPr>
        <w:t>Det är anmärkningsvärt att regeringen inte tar hänsyn till utredningens bedömning och remissinstansernas synpunkter, utan i</w:t>
      </w:r>
      <w:r w:rsidR="00483FCB">
        <w:rPr>
          <w:rFonts w:eastAsia="Times New Roman"/>
          <w:lang w:eastAsia="sv-SE"/>
        </w:rPr>
        <w:t xml:space="preserve"> </w:t>
      </w:r>
      <w:r w:rsidRPr="004B3D21">
        <w:rPr>
          <w:rFonts w:eastAsia="Times New Roman"/>
          <w:lang w:eastAsia="sv-SE"/>
        </w:rPr>
        <w:t>stället föreslår ett kraftigt skärpt försörjnings</w:t>
      </w:r>
      <w:r w:rsidR="00BF6F11">
        <w:rPr>
          <w:rFonts w:eastAsia="Times New Roman"/>
          <w:lang w:eastAsia="sv-SE"/>
        </w:rPr>
        <w:softHyphen/>
      </w:r>
      <w:r w:rsidRPr="004B3D21">
        <w:rPr>
          <w:rFonts w:eastAsia="Times New Roman"/>
          <w:lang w:eastAsia="sv-SE"/>
        </w:rPr>
        <w:t xml:space="preserve">krav. Vad detta orimliga krav innebär i praktiken återkommer vi till längre </w:t>
      </w:r>
      <w:r w:rsidR="00C73C84">
        <w:rPr>
          <w:rFonts w:eastAsia="Times New Roman"/>
          <w:lang w:eastAsia="sv-SE"/>
        </w:rPr>
        <w:t>ned</w:t>
      </w:r>
      <w:r w:rsidRPr="004B3D21">
        <w:rPr>
          <w:rFonts w:eastAsia="Times New Roman"/>
          <w:lang w:eastAsia="sv-SE"/>
        </w:rPr>
        <w:t xml:space="preserve">. </w:t>
      </w:r>
    </w:p>
    <w:p w:rsidRPr="004B3D21" w:rsidR="00EE1362" w:rsidP="00EE1362" w:rsidRDefault="00EE1362" w14:paraId="4EEEA0E5" w14:textId="3311C783">
      <w:pPr>
        <w:rPr>
          <w:rFonts w:eastAsia="Times New Roman"/>
          <w:lang w:eastAsia="sv-SE"/>
        </w:rPr>
      </w:pPr>
      <w:r w:rsidRPr="004B3D21">
        <w:rPr>
          <w:rFonts w:eastAsia="Times New Roman"/>
          <w:lang w:eastAsia="sv-SE"/>
        </w:rPr>
        <w:t xml:space="preserve">För Miljöpartiet är det helt uppenbart att det nya kravet kommer </w:t>
      </w:r>
      <w:r w:rsidR="00483FCB">
        <w:rPr>
          <w:rFonts w:eastAsia="Times New Roman"/>
          <w:lang w:eastAsia="sv-SE"/>
        </w:rPr>
        <w:t xml:space="preserve">att </w:t>
      </w:r>
      <w:r w:rsidRPr="004B3D21">
        <w:rPr>
          <w:rFonts w:eastAsia="Times New Roman"/>
          <w:lang w:eastAsia="sv-SE"/>
        </w:rPr>
        <w:t xml:space="preserve">slå särskilt hårt mot personer som står långt </w:t>
      </w:r>
      <w:r w:rsidR="00483FCB">
        <w:rPr>
          <w:rFonts w:eastAsia="Times New Roman"/>
          <w:lang w:eastAsia="sv-SE"/>
        </w:rPr>
        <w:t>i</w:t>
      </w:r>
      <w:r w:rsidRPr="004B3D21">
        <w:rPr>
          <w:rFonts w:eastAsia="Times New Roman"/>
          <w:lang w:eastAsia="sv-SE"/>
        </w:rPr>
        <w:t xml:space="preserve">från arbetsmarknaden, men även </w:t>
      </w:r>
      <w:r w:rsidR="00483FCB">
        <w:rPr>
          <w:rFonts w:eastAsia="Times New Roman"/>
          <w:lang w:eastAsia="sv-SE"/>
        </w:rPr>
        <w:t xml:space="preserve">mot </w:t>
      </w:r>
      <w:r w:rsidRPr="004B3D21">
        <w:rPr>
          <w:rFonts w:eastAsia="Times New Roman"/>
          <w:lang w:eastAsia="sv-SE"/>
        </w:rPr>
        <w:t xml:space="preserve">människor i lågavlönade men samhällsbärande yrken, ensamstående föräldrar, kvinnor, barnfamiljer och personer med funktionsnedsättning. </w:t>
      </w:r>
    </w:p>
    <w:p w:rsidRPr="004B3D21" w:rsidR="00EE1362" w:rsidP="00EE1362" w:rsidRDefault="00EE1362" w14:paraId="339F4D81" w14:textId="77777777">
      <w:pPr>
        <w:pStyle w:val="Rubrik2"/>
        <w:rPr>
          <w:rFonts w:eastAsia="Times New Roman"/>
          <w:lang w:eastAsia="sv-SE"/>
        </w:rPr>
      </w:pPr>
      <w:r w:rsidRPr="004B3D21">
        <w:rPr>
          <w:rFonts w:eastAsia="Times New Roman"/>
          <w:lang w:eastAsia="sv-SE"/>
        </w:rPr>
        <w:t>Regeringens förslag om att splittra familjer måste stoppas</w:t>
      </w:r>
    </w:p>
    <w:p w:rsidRPr="004B3D21" w:rsidR="00EE1362" w:rsidP="00483FCB" w:rsidRDefault="00EE1362" w14:paraId="016D1F51" w14:textId="77777777">
      <w:pPr>
        <w:pStyle w:val="Normalutanindragellerluft"/>
        <w:rPr>
          <w:rFonts w:eastAsia="Times New Roman"/>
          <w:lang w:eastAsia="sv-SE"/>
        </w:rPr>
      </w:pPr>
      <w:r w:rsidRPr="004B3D21">
        <w:rPr>
          <w:rFonts w:eastAsia="Times New Roman"/>
          <w:lang w:eastAsia="sv-SE"/>
        </w:rPr>
        <w:t>Eftersom försörjningskravet även ska gälla i förlängningssituationer kommer även familjer som redan lever tillsammans och som etablerat sig i Sverige att splittras. Det är inhumant och orimligt. Ingen ska behöva välja bort ett av sina äldre barn bara för att en lillebror föds och familjen inte får en större lägenhet eller högre lön. Familjer som är etablerade ska inte dras isär bara för att en förälder blir av med jobbet, får cancer eller vidareutbildar sig.</w:t>
      </w:r>
    </w:p>
    <w:p w:rsidRPr="004B3D21" w:rsidR="00EE1362" w:rsidP="00EE1362" w:rsidRDefault="00EE1362" w14:paraId="5257048C" w14:textId="7DA18D96">
      <w:pPr>
        <w:pStyle w:val="Rubrik3"/>
        <w:rPr>
          <w:rFonts w:eastAsia="Times New Roman"/>
          <w:lang w:eastAsia="sv-SE"/>
        </w:rPr>
      </w:pPr>
      <w:r w:rsidRPr="004B3D21">
        <w:rPr>
          <w:rFonts w:eastAsia="Times New Roman"/>
          <w:lang w:eastAsia="sv-SE"/>
        </w:rPr>
        <w:t>Barn har rätt att växa upp med sina föräldrar oavsett föräldr</w:t>
      </w:r>
      <w:r w:rsidR="00D75AD0">
        <w:rPr>
          <w:rFonts w:eastAsia="Times New Roman"/>
          <w:lang w:eastAsia="sv-SE"/>
        </w:rPr>
        <w:t>ar</w:t>
      </w:r>
      <w:r w:rsidRPr="004B3D21">
        <w:rPr>
          <w:rFonts w:eastAsia="Times New Roman"/>
          <w:lang w:eastAsia="sv-SE"/>
        </w:rPr>
        <w:t>n</w:t>
      </w:r>
      <w:r w:rsidR="00D75AD0">
        <w:rPr>
          <w:rFonts w:eastAsia="Times New Roman"/>
          <w:lang w:eastAsia="sv-SE"/>
        </w:rPr>
        <w:t>a</w:t>
      </w:r>
      <w:r w:rsidRPr="004B3D21">
        <w:rPr>
          <w:rFonts w:eastAsia="Times New Roman"/>
          <w:lang w:eastAsia="sv-SE"/>
        </w:rPr>
        <w:t>s lön</w:t>
      </w:r>
    </w:p>
    <w:p w:rsidRPr="004B3D21" w:rsidR="00EE1362" w:rsidP="00D75AD0" w:rsidRDefault="00EE1362" w14:paraId="5C4C96DE" w14:textId="78561181">
      <w:pPr>
        <w:pStyle w:val="Normalutanindragellerluft"/>
        <w:rPr>
          <w:rFonts w:eastAsia="Times New Roman"/>
          <w:lang w:eastAsia="sv-SE"/>
        </w:rPr>
      </w:pPr>
      <w:r w:rsidRPr="004B3D21">
        <w:rPr>
          <w:rFonts w:eastAsia="Times New Roman"/>
          <w:lang w:eastAsia="sv-SE"/>
        </w:rPr>
        <w:t>Enligt Miljöpartiets mening bör försörjningskravet i anknytningsärenden avskaffas helt. Det är i linje med familjeåterföreningsdirektivets syfte och skapar bättre incitament för integration än orimligt höga krav som vanliga människor inte har realistiska möjligheter att uppnå. Detta framgår även av EU-domstolens uttalanden. EU-domstolen har slagit fast att medlemsstaternas möjligheter att införa försörjningskrav ska tolkas restriktivt och tillämpas med respekt för EU-stadgans artikel</w:t>
      </w:r>
      <w:r w:rsidR="00D75AD0">
        <w:rPr>
          <w:rFonts w:eastAsia="Times New Roman"/>
          <w:lang w:eastAsia="sv-SE"/>
        </w:rPr>
        <w:t> </w:t>
      </w:r>
      <w:r w:rsidRPr="004B3D21">
        <w:rPr>
          <w:rFonts w:eastAsia="Times New Roman"/>
          <w:lang w:eastAsia="sv-SE"/>
        </w:rPr>
        <w:t xml:space="preserve">7 </w:t>
      </w:r>
      <w:r w:rsidR="00D75AD0">
        <w:rPr>
          <w:rFonts w:eastAsia="Times New Roman"/>
          <w:lang w:eastAsia="sv-SE"/>
        </w:rPr>
        <w:t xml:space="preserve">om </w:t>
      </w:r>
      <w:r w:rsidRPr="004B3D21">
        <w:rPr>
          <w:rFonts w:eastAsia="Times New Roman"/>
          <w:lang w:eastAsia="sv-SE"/>
        </w:rPr>
        <w:t xml:space="preserve">rätten till familjeliv och artikel 24 </w:t>
      </w:r>
      <w:r w:rsidR="00D75AD0">
        <w:rPr>
          <w:rFonts w:eastAsia="Times New Roman"/>
          <w:lang w:eastAsia="sv-SE"/>
        </w:rPr>
        <w:t xml:space="preserve">om </w:t>
      </w:r>
      <w:r w:rsidRPr="004B3D21">
        <w:rPr>
          <w:rFonts w:eastAsia="Times New Roman"/>
          <w:lang w:eastAsia="sv-SE"/>
        </w:rPr>
        <w:t>barnets bästa. De har också understrukit att familjeåterförening bidrar till social och kulturell stabilitet och därmed underlättar integrationen.</w:t>
      </w:r>
      <w:r w:rsidRPr="004B3D21" w:rsidR="00FC393F">
        <w:rPr>
          <w:rStyle w:val="Fotnotsreferens"/>
          <w:rFonts w:eastAsia="Times New Roman"/>
          <w:lang w:eastAsia="sv-SE"/>
        </w:rPr>
        <w:footnoteReference w:id="3"/>
      </w:r>
      <w:r w:rsidRPr="004B3D21">
        <w:rPr>
          <w:rFonts w:eastAsia="Times New Roman"/>
          <w:lang w:eastAsia="sv-SE"/>
        </w:rPr>
        <w:t xml:space="preserve"> </w:t>
      </w:r>
      <w:r w:rsidRPr="004B3D21" w:rsidR="00FC393F">
        <w:rPr>
          <w:rFonts w:eastAsia="Times New Roman"/>
          <w:lang w:eastAsia="sv-SE"/>
        </w:rPr>
        <w:t>I stället</w:t>
      </w:r>
      <w:r w:rsidRPr="004B3D21">
        <w:rPr>
          <w:rFonts w:eastAsia="Times New Roman"/>
          <w:lang w:eastAsia="sv-SE"/>
        </w:rPr>
        <w:t xml:space="preserve"> för att splittra familjer borde regeringen stärka människors faktiska möjlighet till etablering: korta</w:t>
      </w:r>
      <w:r w:rsidR="00D75AD0">
        <w:rPr>
          <w:rFonts w:eastAsia="Times New Roman"/>
          <w:lang w:eastAsia="sv-SE"/>
        </w:rPr>
        <w:t>re</w:t>
      </w:r>
      <w:r w:rsidRPr="004B3D21">
        <w:rPr>
          <w:rFonts w:eastAsia="Times New Roman"/>
          <w:lang w:eastAsia="sv-SE"/>
        </w:rPr>
        <w:t xml:space="preserve"> handläggningstider, språkundervisning från dag ett, bättre möjligheter att snabbt komma i arbete och större möjligheter att kombinera arbetet med studier. Framför allt behöver </w:t>
      </w:r>
      <w:r w:rsidRPr="004B3D21">
        <w:rPr>
          <w:rFonts w:eastAsia="Times New Roman"/>
          <w:lang w:eastAsia="sv-SE"/>
        </w:rPr>
        <w:lastRenderedPageBreak/>
        <w:t xml:space="preserve">Sverige skapa trygga uppehållstillstånd som ger </w:t>
      </w:r>
      <w:r w:rsidR="00D75AD0">
        <w:rPr>
          <w:rFonts w:eastAsia="Times New Roman"/>
          <w:lang w:eastAsia="sv-SE"/>
        </w:rPr>
        <w:t xml:space="preserve">människor </w:t>
      </w:r>
      <w:r w:rsidRPr="004B3D21">
        <w:rPr>
          <w:rFonts w:eastAsia="Times New Roman"/>
          <w:lang w:eastAsia="sv-SE"/>
        </w:rPr>
        <w:t xml:space="preserve">möjlighet att planera sin framtid och ett regelverk som </w:t>
      </w:r>
      <w:r w:rsidR="00D75AD0">
        <w:rPr>
          <w:rFonts w:eastAsia="Times New Roman"/>
          <w:lang w:eastAsia="sv-SE"/>
        </w:rPr>
        <w:t xml:space="preserve">gör det </w:t>
      </w:r>
      <w:r w:rsidRPr="004B3D21">
        <w:rPr>
          <w:rFonts w:eastAsia="Times New Roman"/>
          <w:lang w:eastAsia="sv-SE"/>
        </w:rPr>
        <w:t>lättar</w:t>
      </w:r>
      <w:r w:rsidR="00D75AD0">
        <w:rPr>
          <w:rFonts w:eastAsia="Times New Roman"/>
          <w:lang w:eastAsia="sv-SE"/>
        </w:rPr>
        <w:t>e</w:t>
      </w:r>
      <w:r w:rsidRPr="004B3D21">
        <w:rPr>
          <w:rFonts w:eastAsia="Times New Roman"/>
          <w:lang w:eastAsia="sv-SE"/>
        </w:rPr>
        <w:t>, inte svårar</w:t>
      </w:r>
      <w:r w:rsidR="00D75AD0">
        <w:rPr>
          <w:rFonts w:eastAsia="Times New Roman"/>
          <w:lang w:eastAsia="sv-SE"/>
        </w:rPr>
        <w:t>e</w:t>
      </w:r>
      <w:r w:rsidRPr="004B3D21">
        <w:rPr>
          <w:rFonts w:eastAsia="Times New Roman"/>
          <w:lang w:eastAsia="sv-SE"/>
        </w:rPr>
        <w:t>, för familjer att leva tillsammans.</w:t>
      </w:r>
    </w:p>
    <w:p w:rsidRPr="004B3D21" w:rsidR="00EE1362" w:rsidP="00EE1362" w:rsidRDefault="00EE1362" w14:paraId="4444CA44" w14:textId="7EDA9CF3">
      <w:pPr>
        <w:rPr>
          <w:rFonts w:eastAsia="Times New Roman"/>
          <w:lang w:eastAsia="sv-SE"/>
        </w:rPr>
      </w:pPr>
      <w:r w:rsidRPr="004B3D21">
        <w:rPr>
          <w:rFonts w:eastAsia="Times New Roman"/>
          <w:lang w:eastAsia="sv-SE"/>
        </w:rPr>
        <w:t>Oavsett om det gäller en första ansökan eller en förlängningsansökan så innebär regeringens förslag att den som ska leva upp till försörjningskravet behöver ha en lön efter avdrag för preliminär skatt som uppgår till 1,30 gånger normalbeloppet utöver den faktiska bostadskostnaden. Enligt regeringens egna beräkningar betyder det att den som vill leva med sin partner i Sverige behöver en lön före skatt på 31</w:t>
      </w:r>
      <w:r w:rsidR="006B2816">
        <w:rPr>
          <w:rFonts w:eastAsia="Times New Roman"/>
          <w:lang w:eastAsia="sv-SE"/>
        </w:rPr>
        <w:t> </w:t>
      </w:r>
      <w:r w:rsidRPr="004B3D21">
        <w:rPr>
          <w:rFonts w:eastAsia="Times New Roman"/>
          <w:lang w:eastAsia="sv-SE"/>
        </w:rPr>
        <w:t>364 kronor. För en familj med två vuxna och två barn krävs att ank</w:t>
      </w:r>
      <w:r w:rsidR="006B2816">
        <w:rPr>
          <w:rFonts w:eastAsia="Times New Roman"/>
          <w:lang w:eastAsia="sv-SE"/>
        </w:rPr>
        <w:t>n</w:t>
      </w:r>
      <w:r w:rsidRPr="004B3D21">
        <w:rPr>
          <w:rFonts w:eastAsia="Times New Roman"/>
          <w:lang w:eastAsia="sv-SE"/>
        </w:rPr>
        <w:t>yt</w:t>
      </w:r>
      <w:r w:rsidR="006B2816">
        <w:rPr>
          <w:rFonts w:eastAsia="Times New Roman"/>
          <w:lang w:eastAsia="sv-SE"/>
        </w:rPr>
        <w:t>n</w:t>
      </w:r>
      <w:r w:rsidRPr="004B3D21">
        <w:rPr>
          <w:rFonts w:eastAsia="Times New Roman"/>
          <w:lang w:eastAsia="sv-SE"/>
        </w:rPr>
        <w:t>ingspersonen tjänar 52</w:t>
      </w:r>
      <w:r w:rsidR="006B2816">
        <w:rPr>
          <w:rFonts w:eastAsia="Times New Roman"/>
          <w:lang w:eastAsia="sv-SE"/>
        </w:rPr>
        <w:t> </w:t>
      </w:r>
      <w:r w:rsidRPr="004B3D21">
        <w:rPr>
          <w:rFonts w:eastAsia="Times New Roman"/>
          <w:lang w:eastAsia="sv-SE"/>
        </w:rPr>
        <w:t xml:space="preserve">860 kronor i månaden före skatt. Frågan är hur många som faktiskt har en rimlig möjlighet att leva upp till det. </w:t>
      </w:r>
    </w:p>
    <w:p w:rsidRPr="004B3D21" w:rsidR="00EE1362" w:rsidP="00EE1362" w:rsidRDefault="00EE1362" w14:paraId="77B666E7" w14:textId="0E7131BF">
      <w:pPr>
        <w:rPr>
          <w:rFonts w:eastAsia="Times New Roman"/>
          <w:lang w:eastAsia="sv-SE"/>
        </w:rPr>
      </w:pPr>
      <w:r w:rsidRPr="004B3D21">
        <w:rPr>
          <w:rFonts w:eastAsia="Times New Roman"/>
          <w:lang w:eastAsia="sv-SE"/>
        </w:rPr>
        <w:t>För att ge perspektiv till regeringens förslag kan nämnas att bland utrikesfödda män och kvinnor är service-, omsorgs- och försäljningsyrken några av de vanligaste yrkes</w:t>
      </w:r>
      <w:r w:rsidR="00BF6F11">
        <w:rPr>
          <w:rFonts w:eastAsia="Times New Roman"/>
          <w:lang w:eastAsia="sv-SE"/>
        </w:rPr>
        <w:softHyphen/>
      </w:r>
      <w:r w:rsidRPr="004B3D21">
        <w:rPr>
          <w:rFonts w:eastAsia="Times New Roman"/>
          <w:lang w:eastAsia="sv-SE"/>
        </w:rPr>
        <w:t>områdena.</w:t>
      </w:r>
      <w:r w:rsidRPr="004B3D21" w:rsidR="00FC393F">
        <w:rPr>
          <w:rStyle w:val="Fotnotsreferens"/>
          <w:rFonts w:eastAsia="Times New Roman"/>
          <w:lang w:eastAsia="sv-SE"/>
        </w:rPr>
        <w:footnoteReference w:id="4"/>
      </w:r>
      <w:r w:rsidRPr="004B3D21">
        <w:rPr>
          <w:rFonts w:eastAsia="Times New Roman"/>
          <w:lang w:eastAsia="sv-SE"/>
        </w:rPr>
        <w:t xml:space="preserve"> Inom dessa yrkesgrupper är den genomsnittliga månadslönen före skatt 33</w:t>
      </w:r>
      <w:r w:rsidR="00190385">
        <w:rPr>
          <w:rFonts w:eastAsia="Times New Roman"/>
          <w:lang w:eastAsia="sv-SE"/>
        </w:rPr>
        <w:t> </w:t>
      </w:r>
      <w:r w:rsidRPr="004B3D21">
        <w:rPr>
          <w:rFonts w:eastAsia="Times New Roman"/>
          <w:lang w:eastAsia="sv-SE"/>
        </w:rPr>
        <w:t>100 kronor för butikspersonal, 32</w:t>
      </w:r>
      <w:r w:rsidR="00190385">
        <w:rPr>
          <w:rFonts w:eastAsia="Times New Roman"/>
          <w:lang w:eastAsia="sv-SE"/>
        </w:rPr>
        <w:t> </w:t>
      </w:r>
      <w:r w:rsidRPr="004B3D21">
        <w:rPr>
          <w:rFonts w:eastAsia="Times New Roman"/>
          <w:lang w:eastAsia="sv-SE"/>
        </w:rPr>
        <w:t>800 kronor för undersköterskor, 28</w:t>
      </w:r>
      <w:r w:rsidR="00190385">
        <w:rPr>
          <w:rFonts w:eastAsia="Times New Roman"/>
          <w:lang w:eastAsia="sv-SE"/>
        </w:rPr>
        <w:t> </w:t>
      </w:r>
      <w:r w:rsidRPr="004B3D21">
        <w:rPr>
          <w:rFonts w:eastAsia="Times New Roman"/>
          <w:lang w:eastAsia="sv-SE"/>
        </w:rPr>
        <w:t>700 kronor för vårdbiträden och 27</w:t>
      </w:r>
      <w:r w:rsidR="00190385">
        <w:rPr>
          <w:rFonts w:eastAsia="Times New Roman"/>
          <w:lang w:eastAsia="sv-SE"/>
        </w:rPr>
        <w:t> </w:t>
      </w:r>
      <w:r w:rsidRPr="004B3D21">
        <w:rPr>
          <w:rFonts w:eastAsia="Times New Roman"/>
          <w:lang w:eastAsia="sv-SE"/>
        </w:rPr>
        <w:t>500 kronor för barnskötare. Då har hänsyn inte tagits till löne</w:t>
      </w:r>
      <w:r w:rsidR="00BF6F11">
        <w:rPr>
          <w:rFonts w:eastAsia="Times New Roman"/>
          <w:lang w:eastAsia="sv-SE"/>
        </w:rPr>
        <w:softHyphen/>
      </w:r>
      <w:r w:rsidRPr="004B3D21">
        <w:rPr>
          <w:rFonts w:eastAsia="Times New Roman"/>
          <w:lang w:eastAsia="sv-SE"/>
        </w:rPr>
        <w:t>skillnader mellan könen, ålder och var man bor i landet. Bland utrikesfödda män är det i jämförelse med utrikesfödda kvinnor något vanligare med yrken som kräver högskole</w:t>
      </w:r>
      <w:r w:rsidR="00BF6F11">
        <w:rPr>
          <w:rFonts w:eastAsia="Times New Roman"/>
          <w:lang w:eastAsia="sv-SE"/>
        </w:rPr>
        <w:softHyphen/>
      </w:r>
      <w:r w:rsidRPr="004B3D21">
        <w:rPr>
          <w:rFonts w:eastAsia="Times New Roman"/>
          <w:lang w:eastAsia="sv-SE"/>
        </w:rPr>
        <w:t xml:space="preserve">utbildning, </w:t>
      </w:r>
      <w:proofErr w:type="gramStart"/>
      <w:r w:rsidRPr="004B3D21">
        <w:rPr>
          <w:rFonts w:eastAsia="Times New Roman"/>
          <w:lang w:eastAsia="sv-SE"/>
        </w:rPr>
        <w:t>t</w:t>
      </w:r>
      <w:r w:rsidR="00190385">
        <w:rPr>
          <w:rFonts w:eastAsia="Times New Roman"/>
          <w:lang w:eastAsia="sv-SE"/>
        </w:rPr>
        <w:t>.</w:t>
      </w:r>
      <w:r w:rsidRPr="004B3D21">
        <w:rPr>
          <w:rFonts w:eastAsia="Times New Roman"/>
          <w:lang w:eastAsia="sv-SE"/>
        </w:rPr>
        <w:t>ex</w:t>
      </w:r>
      <w:r w:rsidR="00190385">
        <w:rPr>
          <w:rFonts w:eastAsia="Times New Roman"/>
          <w:lang w:eastAsia="sv-SE"/>
        </w:rPr>
        <w:t>.</w:t>
      </w:r>
      <w:proofErr w:type="gramEnd"/>
      <w:r w:rsidRPr="004B3D21">
        <w:rPr>
          <w:rFonts w:eastAsia="Times New Roman"/>
          <w:lang w:eastAsia="sv-SE"/>
        </w:rPr>
        <w:t xml:space="preserve"> lärare, sjuksköterskor och lärare. Även inom dessa yrkesgrupper skulle det vara svårt för en familj på fler än två personer att leva upp till regeringens krav. En nyexaminerad lärare har en genomsnittslön på 40</w:t>
      </w:r>
      <w:r w:rsidR="00190385">
        <w:rPr>
          <w:rFonts w:eastAsia="Times New Roman"/>
          <w:lang w:eastAsia="sv-SE"/>
        </w:rPr>
        <w:t> </w:t>
      </w:r>
      <w:r w:rsidRPr="004B3D21">
        <w:rPr>
          <w:rFonts w:eastAsia="Times New Roman"/>
          <w:lang w:eastAsia="sv-SE"/>
        </w:rPr>
        <w:t>300 kronor, en sjuksköterska 43</w:t>
      </w:r>
      <w:r w:rsidR="00190385">
        <w:rPr>
          <w:rFonts w:eastAsia="Times New Roman"/>
          <w:lang w:eastAsia="sv-SE"/>
        </w:rPr>
        <w:t> </w:t>
      </w:r>
      <w:r w:rsidRPr="004B3D21">
        <w:rPr>
          <w:rFonts w:eastAsia="Times New Roman"/>
          <w:lang w:eastAsia="sv-SE"/>
        </w:rPr>
        <w:t>900 kronor och en grundskollärare 40</w:t>
      </w:r>
      <w:r w:rsidR="00190385">
        <w:rPr>
          <w:rFonts w:eastAsia="Times New Roman"/>
          <w:lang w:eastAsia="sv-SE"/>
        </w:rPr>
        <w:t> </w:t>
      </w:r>
      <w:r w:rsidRPr="004B3D21">
        <w:rPr>
          <w:rFonts w:eastAsia="Times New Roman"/>
          <w:lang w:eastAsia="sv-SE"/>
        </w:rPr>
        <w:t>200 kronor.</w:t>
      </w:r>
      <w:r w:rsidRPr="004B3D21" w:rsidR="00FC393F">
        <w:rPr>
          <w:rStyle w:val="Fotnotsreferens"/>
          <w:rFonts w:eastAsia="Times New Roman"/>
          <w:lang w:eastAsia="sv-SE"/>
        </w:rPr>
        <w:footnoteReference w:id="5"/>
      </w:r>
    </w:p>
    <w:p w:rsidRPr="004B3D21" w:rsidR="00EE1362" w:rsidP="00EE1362" w:rsidRDefault="00EE1362" w14:paraId="2B96B38A" w14:textId="0C1F6FE8">
      <w:pPr>
        <w:rPr>
          <w:rFonts w:eastAsia="Times New Roman"/>
          <w:lang w:eastAsia="sv-SE"/>
        </w:rPr>
      </w:pPr>
      <w:r w:rsidRPr="004B3D21">
        <w:rPr>
          <w:rFonts w:eastAsia="Times New Roman"/>
          <w:lang w:eastAsia="sv-SE"/>
        </w:rPr>
        <w:t>Miljöpartiet står inte bakom regeringens verklighetsfrånvända försörjningskrav. Om försörjningskrav ändå införs bör det inte tillämpas vid förlängningssituationer</w:t>
      </w:r>
      <w:r w:rsidR="00D31129">
        <w:rPr>
          <w:rFonts w:eastAsia="Times New Roman"/>
          <w:lang w:eastAsia="sv-SE"/>
        </w:rPr>
        <w:t>,</w:t>
      </w:r>
      <w:r w:rsidRPr="004B3D21">
        <w:rPr>
          <w:rFonts w:eastAsia="Times New Roman"/>
          <w:lang w:eastAsia="sv-SE"/>
        </w:rPr>
        <w:t xml:space="preserve"> och vid förstagångsansökan är det viktigt att undantaget för barnfamiljer respekteras. Dessutom måste arbetslöshetsförsäkring och andra arbetsrelaterade ersättningar även fortsatt kunna beaktas som inkomst, på samma sätt som </w:t>
      </w:r>
      <w:r w:rsidR="00D31129">
        <w:rPr>
          <w:rFonts w:eastAsia="Times New Roman"/>
          <w:lang w:eastAsia="sv-SE"/>
        </w:rPr>
        <w:t xml:space="preserve">det </w:t>
      </w:r>
      <w:r w:rsidRPr="004B3D21">
        <w:rPr>
          <w:rFonts w:eastAsia="Times New Roman"/>
          <w:lang w:eastAsia="sv-SE"/>
        </w:rPr>
        <w:t>görs i</w:t>
      </w:r>
      <w:r w:rsidR="00805ADF">
        <w:rPr>
          <w:rFonts w:eastAsia="Times New Roman"/>
          <w:lang w:eastAsia="sv-SE"/>
        </w:rPr>
        <w:t xml:space="preserve"> </w:t>
      </w:r>
      <w:r w:rsidRPr="004B3D21">
        <w:rPr>
          <w:rFonts w:eastAsia="Times New Roman"/>
          <w:lang w:eastAsia="sv-SE"/>
        </w:rPr>
        <w:t xml:space="preserve">dag. Dagens undantag från försörjningskravet bör ligga kvar och kravet på synnerliga skäl för </w:t>
      </w:r>
      <w:r w:rsidR="00A44DAF">
        <w:rPr>
          <w:rFonts w:eastAsia="Times New Roman"/>
          <w:lang w:eastAsia="sv-SE"/>
        </w:rPr>
        <w:t xml:space="preserve">en </w:t>
      </w:r>
      <w:r w:rsidRPr="004B3D21">
        <w:rPr>
          <w:rFonts w:eastAsia="Times New Roman"/>
          <w:lang w:eastAsia="sv-SE"/>
        </w:rPr>
        <w:t xml:space="preserve">blivande make eller sambo bör inte införas. </w:t>
      </w:r>
    </w:p>
    <w:p w:rsidRPr="004B3D21" w:rsidR="00EE1362" w:rsidP="00EE1362" w:rsidRDefault="00EE1362" w14:paraId="4F728648" w14:textId="77777777">
      <w:pPr>
        <w:pStyle w:val="Rubrik2"/>
        <w:rPr>
          <w:rFonts w:eastAsia="Times New Roman"/>
          <w:lang w:eastAsia="sv-SE"/>
        </w:rPr>
      </w:pPr>
      <w:r w:rsidRPr="004B3D21">
        <w:rPr>
          <w:rFonts w:eastAsia="Times New Roman"/>
          <w:lang w:eastAsia="sv-SE"/>
        </w:rPr>
        <w:t>Regeringen försvagar skyddet för människor som byggt ett liv i Sverige</w:t>
      </w:r>
    </w:p>
    <w:p w:rsidRPr="004B3D21" w:rsidR="00EE1362" w:rsidP="00F32BC0" w:rsidRDefault="00EE1362" w14:paraId="5B33A80F" w14:textId="3A717579">
      <w:pPr>
        <w:pStyle w:val="Normalutanindragellerluft"/>
        <w:rPr>
          <w:rFonts w:eastAsia="Times New Roman"/>
          <w:lang w:eastAsia="sv-SE"/>
        </w:rPr>
      </w:pPr>
      <w:r w:rsidRPr="004B3D21">
        <w:rPr>
          <w:rFonts w:eastAsia="Times New Roman"/>
          <w:lang w:eastAsia="sv-SE"/>
        </w:rPr>
        <w:t xml:space="preserve">Regeringen föreslår att det i vissa anknytningsärenden särskilt ska beaktas om anknytningspersonen eller en annan familjemedlem kan antas komma att utsättas för våld eller </w:t>
      </w:r>
      <w:r w:rsidR="00F32BC0">
        <w:rPr>
          <w:rFonts w:eastAsia="Times New Roman"/>
          <w:lang w:eastAsia="sv-SE"/>
        </w:rPr>
        <w:t xml:space="preserve">en </w:t>
      </w:r>
      <w:r w:rsidRPr="004B3D21">
        <w:rPr>
          <w:rFonts w:eastAsia="Times New Roman"/>
          <w:lang w:eastAsia="sv-SE"/>
        </w:rPr>
        <w:t xml:space="preserve">annan allvarlig kränkning av sin frihet eller frid av utlänningen om ansökan beviljas. Regeringen väljer alltså en framåtsyftande riskbedömning, till skillnad från utredningen som föreslog att det särskilt skulle beaktas om utlänningen tidigare utsatt anknytningspersonen eller en annan familjemedlem för våld eller </w:t>
      </w:r>
      <w:r w:rsidR="00B80B86">
        <w:rPr>
          <w:rFonts w:eastAsia="Times New Roman"/>
          <w:lang w:eastAsia="sv-SE"/>
        </w:rPr>
        <w:t xml:space="preserve">en </w:t>
      </w:r>
      <w:r w:rsidRPr="004B3D21">
        <w:rPr>
          <w:rFonts w:eastAsia="Times New Roman"/>
          <w:lang w:eastAsia="sv-SE"/>
        </w:rPr>
        <w:t xml:space="preserve">allvarlig kränkning. Samtidigt föreslås att möjligheten </w:t>
      </w:r>
      <w:r w:rsidR="00B80B86">
        <w:rPr>
          <w:rFonts w:eastAsia="Times New Roman"/>
          <w:lang w:eastAsia="sv-SE"/>
        </w:rPr>
        <w:t>att</w:t>
      </w:r>
      <w:r w:rsidRPr="004B3D21">
        <w:rPr>
          <w:rFonts w:eastAsia="Times New Roman"/>
          <w:lang w:eastAsia="sv-SE"/>
        </w:rPr>
        <w:t xml:space="preserve"> få fortsatt uppehållstillstånd på grund av särskild anknytning till Sverige tas bort när den relation som legat till grund för tillståndet har upphört. </w:t>
      </w:r>
    </w:p>
    <w:p w:rsidRPr="004B3D21" w:rsidR="00EE1362" w:rsidP="00EE1362" w:rsidRDefault="00EE1362" w14:paraId="4722800D" w14:textId="57596E21">
      <w:pPr>
        <w:rPr>
          <w:rFonts w:eastAsia="Times New Roman"/>
          <w:lang w:eastAsia="sv-SE"/>
        </w:rPr>
      </w:pPr>
      <w:r w:rsidRPr="004B3D21">
        <w:rPr>
          <w:rFonts w:eastAsia="Times New Roman"/>
          <w:lang w:eastAsia="sv-SE"/>
        </w:rPr>
        <w:lastRenderedPageBreak/>
        <w:t xml:space="preserve">Miljöpartiet delar självklart strävan efter att skydda våldsutsatta. Lagstiftningen ska säkerställa att den som kommer till Sverige inte blir fast i en destruktiv relation men också att den som redan lever i en sådan relation vågar </w:t>
      </w:r>
      <w:r w:rsidR="00B80B86">
        <w:rPr>
          <w:rFonts w:eastAsia="Times New Roman"/>
          <w:lang w:eastAsia="sv-SE"/>
        </w:rPr>
        <w:t xml:space="preserve">att </w:t>
      </w:r>
      <w:r w:rsidRPr="004B3D21">
        <w:rPr>
          <w:rFonts w:eastAsia="Times New Roman"/>
          <w:lang w:eastAsia="sv-SE"/>
        </w:rPr>
        <w:t xml:space="preserve">lämna </w:t>
      </w:r>
      <w:r w:rsidR="00B80B86">
        <w:rPr>
          <w:rFonts w:eastAsia="Times New Roman"/>
          <w:lang w:eastAsia="sv-SE"/>
        </w:rPr>
        <w:t xml:space="preserve">den </w:t>
      </w:r>
      <w:r w:rsidRPr="004B3D21">
        <w:rPr>
          <w:rFonts w:eastAsia="Times New Roman"/>
          <w:lang w:eastAsia="sv-SE"/>
        </w:rPr>
        <w:t xml:space="preserve">utan risk för att utvisas. </w:t>
      </w:r>
    </w:p>
    <w:p w:rsidRPr="004B3D21" w:rsidR="00EE1362" w:rsidP="00EE1362" w:rsidRDefault="00EE1362" w14:paraId="736F8CD8" w14:textId="278E2D5A">
      <w:pPr>
        <w:rPr>
          <w:rFonts w:eastAsia="Times New Roman"/>
          <w:lang w:eastAsia="sv-SE"/>
        </w:rPr>
      </w:pPr>
      <w:r w:rsidRPr="004B3D21">
        <w:rPr>
          <w:rFonts w:eastAsia="Times New Roman"/>
          <w:lang w:eastAsia="sv-SE"/>
        </w:rPr>
        <w:t>Det är särskilt allvarligt att regeringen tar bort möjligheten till fortsatt uppehålls</w:t>
      </w:r>
      <w:r w:rsidR="00BF6F11">
        <w:rPr>
          <w:rFonts w:eastAsia="Times New Roman"/>
          <w:lang w:eastAsia="sv-SE"/>
        </w:rPr>
        <w:softHyphen/>
      </w:r>
      <w:r w:rsidRPr="004B3D21">
        <w:rPr>
          <w:rFonts w:eastAsia="Times New Roman"/>
          <w:lang w:eastAsia="sv-SE"/>
        </w:rPr>
        <w:t xml:space="preserve">tillstånd på grund av särskild anknytning till Sverige när en anknytningsgrundande relation upphör. I dag kan den bestämmelsen få betydelse för personer som etablerat sig i Sverige genom arbete, språk, familj och vänner. Den kan också vara avgörande för personer som behöver lämna en relation men inte kan bevisa våld eller allvarliga kränkningar på det sätt som krävs. Regeringen väljer nu att ta bort en viktig ventil i systemet och ersätter den med en smalare ventil som regeringen själv beskriver som en skärpning av tillämpningen. </w:t>
      </w:r>
    </w:p>
    <w:p w:rsidRPr="004B3D21" w:rsidR="00EE1362" w:rsidP="00EE1362" w:rsidRDefault="00EE1362" w14:paraId="197B3B20" w14:textId="29075572">
      <w:pPr>
        <w:rPr>
          <w:rFonts w:eastAsia="Times New Roman"/>
          <w:lang w:eastAsia="sv-SE"/>
        </w:rPr>
      </w:pPr>
      <w:r w:rsidRPr="004B3D21">
        <w:rPr>
          <w:rFonts w:eastAsia="Times New Roman"/>
          <w:lang w:eastAsia="sv-SE"/>
        </w:rPr>
        <w:t xml:space="preserve">Regeringen säger att den nya ventilen </w:t>
      </w:r>
      <w:r w:rsidR="00876DE3">
        <w:rPr>
          <w:rFonts w:eastAsia="Times New Roman"/>
          <w:lang w:eastAsia="sv-SE"/>
        </w:rPr>
        <w:t xml:space="preserve">i fråga </w:t>
      </w:r>
      <w:r w:rsidRPr="004B3D21">
        <w:rPr>
          <w:rFonts w:eastAsia="Times New Roman"/>
          <w:lang w:eastAsia="sv-SE"/>
        </w:rPr>
        <w:t>om särskilt ömmande omständigheter ska kunna skydda utsatta men beskriver samtidigt själv att det är fråga om en skärpning. Det är motsägelsefullt. Om regeringen på riktigt vill skydda människor i våldsamma eller destruktiva relationer är det olämpligt att samtidigt göra det svårare för människor som etablerat sig i Sverige att lämna sådan</w:t>
      </w:r>
      <w:r w:rsidR="00876DE3">
        <w:rPr>
          <w:rFonts w:eastAsia="Times New Roman"/>
          <w:lang w:eastAsia="sv-SE"/>
        </w:rPr>
        <w:t>a</w:t>
      </w:r>
      <w:r w:rsidRPr="004B3D21">
        <w:rPr>
          <w:rFonts w:eastAsia="Times New Roman"/>
          <w:lang w:eastAsia="sv-SE"/>
        </w:rPr>
        <w:t xml:space="preserve"> relation</w:t>
      </w:r>
      <w:r w:rsidR="00876DE3">
        <w:rPr>
          <w:rFonts w:eastAsia="Times New Roman"/>
          <w:lang w:eastAsia="sv-SE"/>
        </w:rPr>
        <w:t>er</w:t>
      </w:r>
      <w:r w:rsidRPr="004B3D21">
        <w:rPr>
          <w:rFonts w:eastAsia="Times New Roman"/>
          <w:lang w:eastAsia="sv-SE"/>
        </w:rPr>
        <w:t xml:space="preserve">. Det finns många goda skäl att avsluta en relation, även när det inte förekommit våld eller när det inte kan bevisas. Ingen ska tvingas </w:t>
      </w:r>
      <w:r w:rsidR="00876DE3">
        <w:rPr>
          <w:rFonts w:eastAsia="Times New Roman"/>
          <w:lang w:eastAsia="sv-SE"/>
        </w:rPr>
        <w:t xml:space="preserve">att </w:t>
      </w:r>
      <w:r w:rsidRPr="004B3D21">
        <w:rPr>
          <w:rFonts w:eastAsia="Times New Roman"/>
          <w:lang w:eastAsia="sv-SE"/>
        </w:rPr>
        <w:t>stanna i en relation av rädsla för utvisning. Miljöpartiet anser att möjligheten till fortsatt uppehållstillstånd på grund av särskild anknytning till Sverige ska finnas kvar enligt den ordning som gäller i</w:t>
      </w:r>
      <w:r w:rsidR="00805ADF">
        <w:rPr>
          <w:rFonts w:eastAsia="Times New Roman"/>
          <w:lang w:eastAsia="sv-SE"/>
        </w:rPr>
        <w:t xml:space="preserve"> </w:t>
      </w:r>
      <w:r w:rsidRPr="004B3D21">
        <w:rPr>
          <w:rFonts w:eastAsia="Times New Roman"/>
          <w:lang w:eastAsia="sv-SE"/>
        </w:rPr>
        <w:t>dag. Det är en nödvändig rättssäkerhetsventil.</w:t>
      </w:r>
    </w:p>
    <w:p w:rsidRPr="004B3D21" w:rsidR="00EE1362" w:rsidP="00EE1362" w:rsidRDefault="00EE1362" w14:paraId="2797E975" w14:textId="77777777">
      <w:pPr>
        <w:pStyle w:val="Rubrik2"/>
        <w:rPr>
          <w:rFonts w:eastAsia="Times New Roman"/>
          <w:lang w:eastAsia="sv-SE"/>
        </w:rPr>
      </w:pPr>
      <w:r w:rsidRPr="004B3D21">
        <w:rPr>
          <w:rFonts w:eastAsia="Times New Roman"/>
          <w:lang w:eastAsia="sv-SE"/>
        </w:rPr>
        <w:t>Rätten till familj får inte reduceras till en fråga om biologi</w:t>
      </w:r>
    </w:p>
    <w:p w:rsidRPr="004B3D21" w:rsidR="00EE1362" w:rsidP="004D31DF" w:rsidRDefault="00EE1362" w14:paraId="09400C12" w14:textId="0EEC324C">
      <w:pPr>
        <w:pStyle w:val="Normalutanindragellerluft"/>
        <w:rPr>
          <w:rFonts w:eastAsia="Times New Roman"/>
          <w:lang w:eastAsia="sv-SE"/>
        </w:rPr>
      </w:pPr>
      <w:r w:rsidRPr="004B3D21">
        <w:rPr>
          <w:rFonts w:eastAsia="Times New Roman"/>
          <w:lang w:eastAsia="sv-SE"/>
        </w:rPr>
        <w:t xml:space="preserve">Miljöpartiet anser att Migrationsverket ska ha möjlighet att utreda släktskap när det bedöms som nödvändigt. </w:t>
      </w:r>
      <w:r w:rsidR="004D31DF">
        <w:rPr>
          <w:rFonts w:eastAsia="Times New Roman"/>
          <w:lang w:eastAsia="sv-SE"/>
        </w:rPr>
        <w:t xml:space="preserve">En </w:t>
      </w:r>
      <w:r w:rsidRPr="004B3D21">
        <w:rPr>
          <w:rFonts w:eastAsia="Times New Roman"/>
          <w:lang w:eastAsia="sv-SE"/>
        </w:rPr>
        <w:t xml:space="preserve">DNA-analys kan i vissa fall hjälpa familjer som saknar handlingar som bekräftar deras släktskap, </w:t>
      </w:r>
      <w:proofErr w:type="gramStart"/>
      <w:r w:rsidRPr="004B3D21">
        <w:rPr>
          <w:rFonts w:eastAsia="Times New Roman"/>
          <w:lang w:eastAsia="sv-SE"/>
        </w:rPr>
        <w:t>t</w:t>
      </w:r>
      <w:r w:rsidR="00190385">
        <w:rPr>
          <w:rFonts w:eastAsia="Times New Roman"/>
          <w:lang w:eastAsia="sv-SE"/>
        </w:rPr>
        <w:t>.</w:t>
      </w:r>
      <w:r w:rsidRPr="004B3D21">
        <w:rPr>
          <w:rFonts w:eastAsia="Times New Roman"/>
          <w:lang w:eastAsia="sv-SE"/>
        </w:rPr>
        <w:t>ex</w:t>
      </w:r>
      <w:r w:rsidR="00190385">
        <w:rPr>
          <w:rFonts w:eastAsia="Times New Roman"/>
          <w:lang w:eastAsia="sv-SE"/>
        </w:rPr>
        <w:t>.</w:t>
      </w:r>
      <w:proofErr w:type="gramEnd"/>
      <w:r w:rsidRPr="004B3D21">
        <w:rPr>
          <w:rFonts w:eastAsia="Times New Roman"/>
          <w:lang w:eastAsia="sv-SE"/>
        </w:rPr>
        <w:t xml:space="preserve"> när familjer splittras under flykt eller kommer från länder där fungerande folkbokföring saknas. </w:t>
      </w:r>
    </w:p>
    <w:p w:rsidRPr="004B3D21" w:rsidR="00EE1362" w:rsidP="00EE1362" w:rsidRDefault="00EE1362" w14:paraId="3975FF0C" w14:textId="367CEE81">
      <w:pPr>
        <w:rPr>
          <w:rFonts w:eastAsia="Times New Roman"/>
          <w:lang w:eastAsia="sv-SE"/>
        </w:rPr>
      </w:pPr>
      <w:r w:rsidRPr="004B3D21">
        <w:rPr>
          <w:rFonts w:eastAsia="Times New Roman"/>
          <w:lang w:eastAsia="sv-SE"/>
        </w:rPr>
        <w:t>Möjligheten att genomföra DNA-analyser finns redan i</w:t>
      </w:r>
      <w:r w:rsidR="00805ADF">
        <w:rPr>
          <w:rFonts w:eastAsia="Times New Roman"/>
          <w:lang w:eastAsia="sv-SE"/>
        </w:rPr>
        <w:t xml:space="preserve"> </w:t>
      </w:r>
      <w:r w:rsidRPr="004B3D21">
        <w:rPr>
          <w:rFonts w:eastAsia="Times New Roman"/>
          <w:lang w:eastAsia="sv-SE"/>
        </w:rPr>
        <w:t>dag och används begränsa</w:t>
      </w:r>
      <w:r w:rsidR="007C25C1">
        <w:rPr>
          <w:rFonts w:eastAsia="Times New Roman"/>
          <w:lang w:eastAsia="sv-SE"/>
        </w:rPr>
        <w:t>t.</w:t>
      </w:r>
      <w:r w:rsidRPr="004B3D21">
        <w:rPr>
          <w:rFonts w:eastAsia="Times New Roman"/>
          <w:lang w:eastAsia="sv-SE"/>
        </w:rPr>
        <w:t xml:space="preserve"> År 2024 beviljades 24</w:t>
      </w:r>
      <w:r w:rsidR="00190385">
        <w:rPr>
          <w:rFonts w:eastAsia="Times New Roman"/>
          <w:lang w:eastAsia="sv-SE"/>
        </w:rPr>
        <w:t> </w:t>
      </w:r>
      <w:r w:rsidRPr="004B3D21">
        <w:rPr>
          <w:rFonts w:eastAsia="Times New Roman"/>
          <w:lang w:eastAsia="sv-SE"/>
        </w:rPr>
        <w:t>504 uppehållstillstånd på grund av anknytning enligt 5</w:t>
      </w:r>
      <w:r w:rsidR="00190385">
        <w:rPr>
          <w:rFonts w:eastAsia="Times New Roman"/>
          <w:lang w:eastAsia="sv-SE"/>
        </w:rPr>
        <w:t> </w:t>
      </w:r>
      <w:r w:rsidRPr="004B3D21">
        <w:rPr>
          <w:rFonts w:eastAsia="Times New Roman"/>
          <w:lang w:eastAsia="sv-SE"/>
        </w:rPr>
        <w:t>kap. 3 och 3</w:t>
      </w:r>
      <w:r w:rsidR="00190385">
        <w:rPr>
          <w:rFonts w:eastAsia="Times New Roman"/>
          <w:lang w:eastAsia="sv-SE"/>
        </w:rPr>
        <w:t> </w:t>
      </w:r>
      <w:r w:rsidRPr="004B3D21">
        <w:rPr>
          <w:rFonts w:eastAsia="Times New Roman"/>
          <w:lang w:eastAsia="sv-SE"/>
        </w:rPr>
        <w:t>a</w:t>
      </w:r>
      <w:r w:rsidR="00190385">
        <w:rPr>
          <w:rFonts w:eastAsia="Times New Roman"/>
          <w:lang w:eastAsia="sv-SE"/>
        </w:rPr>
        <w:t> </w:t>
      </w:r>
      <w:r w:rsidRPr="004B3D21">
        <w:rPr>
          <w:rFonts w:eastAsia="Times New Roman"/>
          <w:lang w:eastAsia="sv-SE"/>
        </w:rPr>
        <w:t>§§ utlänningslagen, medan DNA-analys användes i 544 ärenden. Regeringen har inte visat att det finns ett konkret problem som motiverar skärpta beviskrav eller en ordning som i praktiken leder till fler DNA-tester. Till exempel har man inte kunnat visa hur vanligt det är att personer avstår från DNA-analys eller hur vanligt det är med ogrundade påståenden om släktskap.</w:t>
      </w:r>
    </w:p>
    <w:p w:rsidRPr="004B3D21" w:rsidR="00EE1362" w:rsidP="00EE1362" w:rsidRDefault="00EE1362" w14:paraId="179CBF15" w14:textId="146E9BAE">
      <w:pPr>
        <w:rPr>
          <w:rFonts w:eastAsia="Times New Roman"/>
          <w:lang w:eastAsia="sv-SE"/>
        </w:rPr>
      </w:pPr>
      <w:r w:rsidRPr="004B3D21">
        <w:rPr>
          <w:rFonts w:eastAsia="Times New Roman"/>
          <w:lang w:eastAsia="sv-SE"/>
        </w:rPr>
        <w:t xml:space="preserve">Remissinstanserna lyfter </w:t>
      </w:r>
      <w:r w:rsidR="007C25C1">
        <w:rPr>
          <w:rFonts w:eastAsia="Times New Roman"/>
          <w:lang w:eastAsia="sv-SE"/>
        </w:rPr>
        <w:t xml:space="preserve">fram </w:t>
      </w:r>
      <w:r w:rsidRPr="004B3D21">
        <w:rPr>
          <w:rFonts w:eastAsia="Times New Roman"/>
          <w:lang w:eastAsia="sv-SE"/>
        </w:rPr>
        <w:t>att DNA-analys kan vara viktigt för familjeåter</w:t>
      </w:r>
      <w:r w:rsidR="00BF6F11">
        <w:rPr>
          <w:rFonts w:eastAsia="Times New Roman"/>
          <w:lang w:eastAsia="sv-SE"/>
        </w:rPr>
        <w:softHyphen/>
      </w:r>
      <w:r w:rsidRPr="004B3D21">
        <w:rPr>
          <w:rFonts w:eastAsia="Times New Roman"/>
          <w:lang w:eastAsia="sv-SE"/>
        </w:rPr>
        <w:t>förening för personer som saknar fungerande identitetshandlingar men varnar för att frivilligheten i praktiken urholkas om den som inte ger sitt medgivande till DNA-analys riskerar att nekas familjeåterförening. Bland an</w:t>
      </w:r>
      <w:r w:rsidR="00190385">
        <w:rPr>
          <w:rFonts w:eastAsia="Times New Roman"/>
          <w:lang w:eastAsia="sv-SE"/>
        </w:rPr>
        <w:t>dra</w:t>
      </w:r>
      <w:r w:rsidRPr="004B3D21">
        <w:rPr>
          <w:rFonts w:eastAsia="Times New Roman"/>
          <w:lang w:eastAsia="sv-SE"/>
        </w:rPr>
        <w:t xml:space="preserve"> Diskrimineringsombudsmannen (DO) avstyrker förslaget och pekar på att personer från vissa länder riskerar att behöva genomgå DNA-analys oftare än andra, vilket kan få indirekta effekter kopplade till etnisk tillhörighet. DO varnar också för konsekvenser för barn utan genetisk koppling till sina sociala föräldrar samt för samkönade par och transpersoner som föräldrar. </w:t>
      </w:r>
    </w:p>
    <w:p w:rsidRPr="004B3D21" w:rsidR="00EE1362" w:rsidP="00EE1362" w:rsidRDefault="00EE1362" w14:paraId="0F541B84" w14:textId="1DA24B67">
      <w:pPr>
        <w:rPr>
          <w:rFonts w:eastAsia="Times New Roman"/>
          <w:lang w:eastAsia="sv-SE"/>
        </w:rPr>
      </w:pPr>
      <w:r w:rsidRPr="004B3D21">
        <w:rPr>
          <w:rFonts w:eastAsia="Times New Roman"/>
          <w:lang w:eastAsia="sv-SE"/>
        </w:rPr>
        <w:t>Miljöpartiet delar uppfattningen att förslaget bygger på en alltför snäv syn på familj</w:t>
      </w:r>
      <w:r w:rsidR="002A0260">
        <w:rPr>
          <w:rFonts w:eastAsia="Times New Roman"/>
          <w:lang w:eastAsia="sv-SE"/>
        </w:rPr>
        <w:t>er</w:t>
      </w:r>
      <w:r w:rsidRPr="004B3D21">
        <w:rPr>
          <w:rFonts w:eastAsia="Times New Roman"/>
          <w:lang w:eastAsia="sv-SE"/>
        </w:rPr>
        <w:t xml:space="preserve">. Familjer är inte alltid biologiska. Barn kan ha vuxit upp med en social förälder, en styvförälder, en släkting eller i en hbtqi-familj. Barn kan ha tillkommit genom </w:t>
      </w:r>
      <w:r w:rsidRPr="004B3D21">
        <w:rPr>
          <w:rFonts w:eastAsia="Times New Roman"/>
          <w:lang w:eastAsia="sv-SE"/>
        </w:rPr>
        <w:lastRenderedPageBreak/>
        <w:t xml:space="preserve">övergrepp eller i situationer där </w:t>
      </w:r>
      <w:r w:rsidR="002A0260">
        <w:rPr>
          <w:rFonts w:eastAsia="Times New Roman"/>
          <w:lang w:eastAsia="sv-SE"/>
        </w:rPr>
        <w:t xml:space="preserve">det </w:t>
      </w:r>
      <w:r w:rsidRPr="004B3D21">
        <w:rPr>
          <w:rFonts w:eastAsia="Times New Roman"/>
          <w:lang w:eastAsia="sv-SE"/>
        </w:rPr>
        <w:t>biologisk</w:t>
      </w:r>
      <w:r w:rsidR="002A0260">
        <w:rPr>
          <w:rFonts w:eastAsia="Times New Roman"/>
          <w:lang w:eastAsia="sv-SE"/>
        </w:rPr>
        <w:t>a</w:t>
      </w:r>
      <w:r w:rsidRPr="004B3D21">
        <w:rPr>
          <w:rFonts w:eastAsia="Times New Roman"/>
          <w:lang w:eastAsia="sv-SE"/>
        </w:rPr>
        <w:t xml:space="preserve"> släktskap</w:t>
      </w:r>
      <w:r w:rsidR="002A0260">
        <w:rPr>
          <w:rFonts w:eastAsia="Times New Roman"/>
          <w:lang w:eastAsia="sv-SE"/>
        </w:rPr>
        <w:t>et</w:t>
      </w:r>
      <w:r w:rsidRPr="004B3D21">
        <w:rPr>
          <w:rFonts w:eastAsia="Times New Roman"/>
          <w:lang w:eastAsia="sv-SE"/>
        </w:rPr>
        <w:t xml:space="preserve"> inte motsvarar barnets faktiska familjeliv. En lagstiftning som sätter för stor vikt vid biologiskt släktskap riskerar att drabba familjekonstellationer som skiljer sig från normen. </w:t>
      </w:r>
    </w:p>
    <w:p w:rsidRPr="004B3D21" w:rsidR="00EE1362" w:rsidP="00EE1362" w:rsidRDefault="00EE1362" w14:paraId="28B0596B" w14:textId="72572EB6">
      <w:pPr>
        <w:rPr>
          <w:rFonts w:eastAsia="Times New Roman"/>
          <w:lang w:eastAsia="sv-SE"/>
        </w:rPr>
      </w:pPr>
      <w:r w:rsidRPr="004B3D21">
        <w:rPr>
          <w:rFonts w:eastAsia="Times New Roman"/>
          <w:lang w:eastAsia="sv-SE"/>
        </w:rPr>
        <w:t>Dessutom ska oron för att förslaget riskerar att urholka frivilligheten inte under</w:t>
      </w:r>
      <w:r w:rsidR="00BF6F11">
        <w:rPr>
          <w:rFonts w:eastAsia="Times New Roman"/>
          <w:lang w:eastAsia="sv-SE"/>
        </w:rPr>
        <w:softHyphen/>
      </w:r>
      <w:r w:rsidRPr="004B3D21">
        <w:rPr>
          <w:rFonts w:eastAsia="Times New Roman"/>
          <w:lang w:eastAsia="sv-SE"/>
        </w:rPr>
        <w:t xml:space="preserve">skattas. DNA-analys ska även fortsättningsvis vara frivillig och användas restriktivt när annan dokumentation inte räcker. Det är viktigt att denna möjlighet inte missbrukas eller normaliseras till en generell kontrollåtgärd. Det måste tydligt framgå att en helhetsbedömning av familjeliv och barnets bästa ska göras. </w:t>
      </w:r>
    </w:p>
    <w:p w:rsidRPr="004B3D21" w:rsidR="00EE1362" w:rsidP="00EE1362" w:rsidRDefault="00EE1362" w14:paraId="106315C5" w14:textId="77777777">
      <w:pPr>
        <w:pStyle w:val="Rubrik2"/>
        <w:rPr>
          <w:rFonts w:eastAsia="Times New Roman"/>
          <w:lang w:eastAsia="sv-SE"/>
        </w:rPr>
      </w:pPr>
      <w:r w:rsidRPr="004B3D21">
        <w:rPr>
          <w:rFonts w:eastAsia="Times New Roman"/>
          <w:lang w:eastAsia="sv-SE"/>
        </w:rPr>
        <w:t>Behov av övergångsbestämmelser</w:t>
      </w:r>
    </w:p>
    <w:p w:rsidRPr="004B3D21" w:rsidR="00EE1362" w:rsidP="006116D0" w:rsidRDefault="00EE1362" w14:paraId="700D484D" w14:textId="2ADEDF2F">
      <w:pPr>
        <w:pStyle w:val="Normalutanindragellerluft"/>
        <w:rPr>
          <w:rFonts w:eastAsia="Times New Roman"/>
          <w:lang w:eastAsia="sv-SE"/>
        </w:rPr>
      </w:pPr>
      <w:r w:rsidRPr="004B3D21">
        <w:rPr>
          <w:rFonts w:eastAsia="Times New Roman"/>
          <w:lang w:eastAsia="sv-SE"/>
        </w:rPr>
        <w:t>Det är anmärkningsvärt att regeringen inte föreslår några övergångsbestämmelser för förslag om ändringar i utlänningslagen (2005:716) i de delar som avser 5</w:t>
      </w:r>
      <w:r w:rsidR="006B2816">
        <w:rPr>
          <w:rFonts w:eastAsia="Times New Roman"/>
          <w:lang w:eastAsia="sv-SE"/>
        </w:rPr>
        <w:t> </w:t>
      </w:r>
      <w:r w:rsidRPr="004B3D21">
        <w:rPr>
          <w:rFonts w:eastAsia="Times New Roman"/>
          <w:lang w:eastAsia="sv-SE"/>
        </w:rPr>
        <w:t>kap. 3</w:t>
      </w:r>
      <w:r w:rsidR="006B2816">
        <w:rPr>
          <w:rFonts w:eastAsia="Times New Roman"/>
          <w:lang w:eastAsia="sv-SE"/>
        </w:rPr>
        <w:t>–</w:t>
      </w:r>
      <w:r w:rsidRPr="004B3D21">
        <w:rPr>
          <w:rFonts w:eastAsia="Times New Roman"/>
          <w:lang w:eastAsia="sv-SE"/>
        </w:rPr>
        <w:t>3</w:t>
      </w:r>
      <w:r w:rsidR="006116D0">
        <w:rPr>
          <w:rFonts w:eastAsia="Times New Roman"/>
          <w:lang w:eastAsia="sv-SE"/>
        </w:rPr>
        <w:t> </w:t>
      </w:r>
      <w:r w:rsidRPr="004B3D21">
        <w:rPr>
          <w:rFonts w:eastAsia="Times New Roman"/>
          <w:lang w:eastAsia="sv-SE"/>
        </w:rPr>
        <w:t>f</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h</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j</w:t>
      </w:r>
      <w:r w:rsidR="006B2816">
        <w:rPr>
          <w:rFonts w:eastAsia="Times New Roman"/>
          <w:lang w:eastAsia="sv-SE"/>
        </w:rPr>
        <w:t>–</w:t>
      </w:r>
      <w:r w:rsidRPr="004B3D21">
        <w:rPr>
          <w:rFonts w:eastAsia="Times New Roman"/>
          <w:lang w:eastAsia="sv-SE"/>
        </w:rPr>
        <w:t>l</w:t>
      </w:r>
      <w:r w:rsidR="006B2816">
        <w:rPr>
          <w:rFonts w:eastAsia="Times New Roman"/>
          <w:lang w:eastAsia="sv-SE"/>
        </w:rPr>
        <w:t> </w:t>
      </w:r>
      <w:r w:rsidRPr="004B3D21">
        <w:rPr>
          <w:rFonts w:eastAsia="Times New Roman"/>
          <w:lang w:eastAsia="sv-SE"/>
        </w:rPr>
        <w:t>§§, 6</w:t>
      </w:r>
      <w:r w:rsidR="006B2816">
        <w:rPr>
          <w:rFonts w:eastAsia="Times New Roman"/>
          <w:lang w:eastAsia="sv-SE"/>
        </w:rPr>
        <w:t> </w:t>
      </w:r>
      <w:r w:rsidRPr="004B3D21">
        <w:rPr>
          <w:rFonts w:eastAsia="Times New Roman"/>
          <w:lang w:eastAsia="sv-SE"/>
        </w:rPr>
        <w:t>kap. 4</w:t>
      </w:r>
      <w:r w:rsidR="006B2816">
        <w:rPr>
          <w:rFonts w:eastAsia="Times New Roman"/>
          <w:lang w:eastAsia="sv-SE"/>
        </w:rPr>
        <w:t> </w:t>
      </w:r>
      <w:r w:rsidRPr="004B3D21">
        <w:rPr>
          <w:rFonts w:eastAsia="Times New Roman"/>
          <w:lang w:eastAsia="sv-SE"/>
        </w:rPr>
        <w:t>§</w:t>
      </w:r>
      <w:r w:rsidR="00190385">
        <w:rPr>
          <w:rFonts w:eastAsia="Times New Roman"/>
          <w:lang w:eastAsia="sv-SE"/>
        </w:rPr>
        <w:t xml:space="preserve"> </w:t>
      </w:r>
      <w:proofErr w:type="spellStart"/>
      <w:r w:rsidR="00190385">
        <w:rPr>
          <w:rFonts w:eastAsia="Times New Roman"/>
          <w:lang w:eastAsia="sv-SE"/>
        </w:rPr>
        <w:t>st</w:t>
      </w:r>
      <w:proofErr w:type="spellEnd"/>
      <w:r w:rsidRPr="004B3D21">
        <w:rPr>
          <w:rFonts w:eastAsia="Times New Roman"/>
          <w:lang w:eastAsia="sv-SE"/>
        </w:rPr>
        <w:t>, 9</w:t>
      </w:r>
      <w:r w:rsidR="006B2816">
        <w:rPr>
          <w:rFonts w:eastAsia="Times New Roman"/>
          <w:lang w:eastAsia="sv-SE"/>
        </w:rPr>
        <w:t> </w:t>
      </w:r>
      <w:r w:rsidRPr="004B3D21">
        <w:rPr>
          <w:rFonts w:eastAsia="Times New Roman"/>
          <w:lang w:eastAsia="sv-SE"/>
        </w:rPr>
        <w:t>§,</w:t>
      </w:r>
      <w:r w:rsidR="006B2816">
        <w:rPr>
          <w:rFonts w:eastAsia="Times New Roman"/>
          <w:lang w:eastAsia="sv-SE"/>
        </w:rPr>
        <w:t xml:space="preserve"> </w:t>
      </w:r>
      <w:r w:rsidRPr="004B3D21">
        <w:rPr>
          <w:rFonts w:eastAsia="Times New Roman"/>
          <w:lang w:eastAsia="sv-SE"/>
        </w:rPr>
        <w:t>10</w:t>
      </w:r>
      <w:r w:rsidR="006B2816">
        <w:rPr>
          <w:rFonts w:eastAsia="Times New Roman"/>
          <w:lang w:eastAsia="sv-SE"/>
        </w:rPr>
        <w:t> </w:t>
      </w:r>
      <w:r w:rsidRPr="004B3D21">
        <w:rPr>
          <w:rFonts w:eastAsia="Times New Roman"/>
          <w:lang w:eastAsia="sv-SE"/>
        </w:rPr>
        <w:t>a</w:t>
      </w:r>
      <w:r w:rsidR="006B2816">
        <w:rPr>
          <w:rFonts w:eastAsia="Times New Roman"/>
          <w:lang w:eastAsia="sv-SE"/>
        </w:rPr>
        <w:t> </w:t>
      </w:r>
      <w:r w:rsidRPr="004B3D21">
        <w:rPr>
          <w:rFonts w:eastAsia="Times New Roman"/>
          <w:lang w:eastAsia="sv-SE"/>
        </w:rPr>
        <w:t>§,</w:t>
      </w:r>
      <w:r w:rsidR="006B2816">
        <w:rPr>
          <w:rFonts w:eastAsia="Times New Roman"/>
          <w:lang w:eastAsia="sv-SE"/>
        </w:rPr>
        <w:t xml:space="preserve"> </w:t>
      </w:r>
      <w:r w:rsidRPr="004B3D21">
        <w:rPr>
          <w:rFonts w:eastAsia="Times New Roman"/>
          <w:lang w:eastAsia="sv-SE"/>
        </w:rPr>
        <w:t>16</w:t>
      </w:r>
      <w:r w:rsidR="006B2816">
        <w:rPr>
          <w:rFonts w:eastAsia="Times New Roman"/>
          <w:lang w:eastAsia="sv-SE"/>
        </w:rPr>
        <w:t>–</w:t>
      </w:r>
      <w:r w:rsidRPr="004B3D21">
        <w:rPr>
          <w:rFonts w:eastAsia="Times New Roman"/>
          <w:lang w:eastAsia="sv-SE"/>
        </w:rPr>
        <w:t>18</w:t>
      </w:r>
      <w:r w:rsidR="006B2816">
        <w:rPr>
          <w:rFonts w:eastAsia="Times New Roman"/>
          <w:lang w:eastAsia="sv-SE"/>
        </w:rPr>
        <w:t> </w:t>
      </w:r>
      <w:r w:rsidRPr="004B3D21">
        <w:rPr>
          <w:rFonts w:eastAsia="Times New Roman"/>
          <w:lang w:eastAsia="sv-SE"/>
        </w:rPr>
        <w:t>§§, 6</w:t>
      </w:r>
      <w:r w:rsidR="006B2816">
        <w:rPr>
          <w:rFonts w:eastAsia="Times New Roman"/>
          <w:lang w:eastAsia="sv-SE"/>
        </w:rPr>
        <w:t> </w:t>
      </w:r>
      <w:r w:rsidRPr="004B3D21">
        <w:rPr>
          <w:rFonts w:eastAsia="Times New Roman"/>
          <w:lang w:eastAsia="sv-SE"/>
        </w:rPr>
        <w:t>b</w:t>
      </w:r>
      <w:r w:rsidR="006B2816">
        <w:rPr>
          <w:rFonts w:eastAsia="Times New Roman"/>
          <w:lang w:eastAsia="sv-SE"/>
        </w:rPr>
        <w:t> </w:t>
      </w:r>
      <w:r w:rsidRPr="004B3D21">
        <w:rPr>
          <w:rFonts w:eastAsia="Times New Roman"/>
          <w:lang w:eastAsia="sv-SE"/>
        </w:rPr>
        <w:t>kap. 14</w:t>
      </w:r>
      <w:r w:rsidR="006B2816">
        <w:rPr>
          <w:rFonts w:eastAsia="Times New Roman"/>
          <w:lang w:eastAsia="sv-SE"/>
        </w:rPr>
        <w:t> </w:t>
      </w:r>
      <w:r w:rsidRPr="004B3D21">
        <w:rPr>
          <w:rFonts w:eastAsia="Times New Roman"/>
          <w:lang w:eastAsia="sv-SE"/>
        </w:rPr>
        <w:t>§</w:t>
      </w:r>
      <w:r w:rsidR="006B2816">
        <w:rPr>
          <w:rFonts w:eastAsia="Times New Roman"/>
          <w:lang w:eastAsia="sv-SE"/>
        </w:rPr>
        <w:t>,</w:t>
      </w:r>
      <w:r w:rsidRPr="004B3D21">
        <w:rPr>
          <w:rFonts w:eastAsia="Times New Roman"/>
          <w:lang w:eastAsia="sv-SE"/>
        </w:rPr>
        <w:t xml:space="preserve"> 7</w:t>
      </w:r>
      <w:r w:rsidR="006B2816">
        <w:rPr>
          <w:rFonts w:eastAsia="Times New Roman"/>
          <w:lang w:eastAsia="sv-SE"/>
        </w:rPr>
        <w:t> </w:t>
      </w:r>
      <w:r w:rsidRPr="004B3D21">
        <w:rPr>
          <w:rFonts w:eastAsia="Times New Roman"/>
          <w:lang w:eastAsia="sv-SE"/>
        </w:rPr>
        <w:t>kap. 3</w:t>
      </w:r>
      <w:r w:rsidR="006B2816">
        <w:rPr>
          <w:rFonts w:eastAsia="Times New Roman"/>
          <w:lang w:eastAsia="sv-SE"/>
        </w:rPr>
        <w:t> </w:t>
      </w:r>
      <w:r w:rsidRPr="004B3D21">
        <w:rPr>
          <w:rFonts w:eastAsia="Times New Roman"/>
          <w:lang w:eastAsia="sv-SE"/>
        </w:rPr>
        <w:t>§ samt 13</w:t>
      </w:r>
      <w:r w:rsidR="006B2816">
        <w:rPr>
          <w:rFonts w:eastAsia="Times New Roman"/>
          <w:lang w:eastAsia="sv-SE"/>
        </w:rPr>
        <w:t> </w:t>
      </w:r>
      <w:r w:rsidRPr="004B3D21">
        <w:rPr>
          <w:rFonts w:eastAsia="Times New Roman"/>
          <w:lang w:eastAsia="sv-SE"/>
        </w:rPr>
        <w:t>kap. 15</w:t>
      </w:r>
      <w:r w:rsidR="006B2816">
        <w:rPr>
          <w:rFonts w:eastAsia="Times New Roman"/>
          <w:lang w:eastAsia="sv-SE"/>
        </w:rPr>
        <w:t>–</w:t>
      </w:r>
      <w:r w:rsidRPr="004B3D21">
        <w:rPr>
          <w:rFonts w:eastAsia="Times New Roman"/>
          <w:lang w:eastAsia="sv-SE"/>
        </w:rPr>
        <w:t>16</w:t>
      </w:r>
      <w:r w:rsidR="006B2816">
        <w:rPr>
          <w:rFonts w:eastAsia="Times New Roman"/>
          <w:lang w:eastAsia="sv-SE"/>
        </w:rPr>
        <w:t> </w:t>
      </w:r>
      <w:r w:rsidRPr="004B3D21">
        <w:rPr>
          <w:rFonts w:eastAsia="Times New Roman"/>
          <w:lang w:eastAsia="sv-SE"/>
        </w:rPr>
        <w:t>§§. Särskilt eftersom propositionen innehåller omfattande lagändringar som ska träda i kraft om mindre än tre månader. Det är välkommet att regeringen föreslår att kravet på vistelsetid för uppehållstillstånd på grund av anknytning inte ska tillämpas på ärenden där ansökan om uppehållstillstånd har inkommit till Migrationsverket före ikraftträdandet eller ansökan om förlängning av ett tidsbegränsat uppehållstillstånd. Det är dock otillräckligt för att säkerställa en rättssäker tillämpning.</w:t>
      </w:r>
    </w:p>
    <w:p w:rsidRPr="004B3D21" w:rsidR="00EE1362" w:rsidP="00EE1362" w:rsidRDefault="00EE1362" w14:paraId="13E1EA35" w14:textId="11CDF4E4">
      <w:pPr>
        <w:rPr>
          <w:rFonts w:eastAsia="Times New Roman"/>
          <w:lang w:eastAsia="sv-SE"/>
        </w:rPr>
      </w:pPr>
      <w:r w:rsidRPr="004B3D21">
        <w:rPr>
          <w:rFonts w:eastAsia="Times New Roman"/>
          <w:lang w:eastAsia="sv-SE"/>
        </w:rPr>
        <w:t xml:space="preserve">Regeringens egen utredning bedömer att ett direkt ikraftträdande av förslagen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Utredningen resonerar kring nackdelarna med att inte införa övergångsbestämmelser och fördelarna med detsamma och resonemanget om fördelarna är mindre utvecklade. Det enda argumentet för att inte införa övergångsbestämmelser är att reglerna snabbt kan </w:t>
      </w:r>
      <w:r w:rsidR="006116D0">
        <w:rPr>
          <w:rFonts w:eastAsia="Times New Roman"/>
          <w:lang w:eastAsia="sv-SE"/>
        </w:rPr>
        <w:t>f</w:t>
      </w:r>
      <w:r w:rsidRPr="004B3D21">
        <w:rPr>
          <w:rFonts w:eastAsia="Times New Roman"/>
          <w:lang w:eastAsia="sv-SE"/>
        </w:rPr>
        <w:t xml:space="preserve">å genomslag och att Migrationsverket och migrationsdomstolarna då slipper </w:t>
      </w:r>
      <w:r w:rsidR="0066749E">
        <w:rPr>
          <w:rFonts w:eastAsia="Times New Roman"/>
          <w:lang w:eastAsia="sv-SE"/>
        </w:rPr>
        <w:t xml:space="preserve">att </w:t>
      </w:r>
      <w:r w:rsidRPr="004B3D21">
        <w:rPr>
          <w:rFonts w:eastAsia="Times New Roman"/>
          <w:lang w:eastAsia="sv-SE"/>
        </w:rPr>
        <w:t xml:space="preserve">tillämpa parallella regelsystem. Huruvida det innebär </w:t>
      </w:r>
      <w:r w:rsidR="0066749E">
        <w:rPr>
          <w:rFonts w:eastAsia="Times New Roman"/>
          <w:lang w:eastAsia="sv-SE"/>
        </w:rPr>
        <w:t xml:space="preserve">en </w:t>
      </w:r>
      <w:r w:rsidRPr="004B3D21">
        <w:rPr>
          <w:rFonts w:eastAsia="Times New Roman"/>
          <w:lang w:eastAsia="sv-SE"/>
        </w:rPr>
        <w:t xml:space="preserve">minskad belastning för myndigheten och domstolarna att slippa tillämpa parallella regelsystem jämfört med att inte göra det framgår inte. </w:t>
      </w:r>
    </w:p>
    <w:p w:rsidRPr="004B3D21" w:rsidR="00EE1362" w:rsidP="00EE1362" w:rsidRDefault="00EE1362" w14:paraId="7EE3BCF0" w14:textId="7B7625D3">
      <w:pPr>
        <w:rPr>
          <w:rFonts w:eastAsia="Times New Roman"/>
          <w:lang w:eastAsia="sv-SE"/>
        </w:rPr>
      </w:pPr>
      <w:r w:rsidRPr="004B3D21">
        <w:rPr>
          <w:rFonts w:eastAsia="Times New Roman"/>
          <w:lang w:eastAsia="sv-SE"/>
        </w:rPr>
        <w:t xml:space="preserve">Vi kan konstatera att dessa argument, att säkerställa ett snabbt genomslag och undvika parallella regelsystem, är argument som skulle kunna anföras </w:t>
      </w:r>
      <w:r w:rsidR="0066749E">
        <w:rPr>
          <w:rFonts w:eastAsia="Times New Roman"/>
          <w:lang w:eastAsia="sv-SE"/>
        </w:rPr>
        <w:t>för</w:t>
      </w:r>
      <w:r w:rsidRPr="004B3D21">
        <w:rPr>
          <w:rFonts w:eastAsia="Times New Roman"/>
          <w:lang w:eastAsia="sv-SE"/>
        </w:rPr>
        <w:t xml:space="preserve"> alla nya lagförslag. Det görs emellertid inte</w:t>
      </w:r>
      <w:r w:rsidR="0066749E">
        <w:rPr>
          <w:rFonts w:eastAsia="Times New Roman"/>
          <w:lang w:eastAsia="sv-SE"/>
        </w:rPr>
        <w:t>;</w:t>
      </w:r>
      <w:r w:rsidRPr="004B3D21">
        <w:rPr>
          <w:rFonts w:eastAsia="Times New Roman"/>
          <w:lang w:eastAsia="sv-SE"/>
        </w:rPr>
        <w:t xml:space="preserve"> tvärtom är det snarare regel än undantag att införa nya lagar med övergångsbestämmelser. Dessutom anger utredningen inga skäl för varför det är så angeläget att snabbt införa de nya reglerna och undvika parallella regelsystem. Hade det varit så att de nya reglerna var gynnande för enskilda, </w:t>
      </w:r>
      <w:r w:rsidR="0066749E">
        <w:rPr>
          <w:rFonts w:eastAsia="Times New Roman"/>
          <w:lang w:eastAsia="sv-SE"/>
        </w:rPr>
        <w:t xml:space="preserve">så </w:t>
      </w:r>
      <w:r w:rsidRPr="004B3D21">
        <w:rPr>
          <w:rFonts w:eastAsia="Times New Roman"/>
          <w:lang w:eastAsia="sv-SE"/>
        </w:rPr>
        <w:t>hade det kunnat vara skäl för ett snabbt genomförande. Så är dock inte fallet nu.</w:t>
      </w:r>
    </w:p>
    <w:p w:rsidRPr="004B3D21" w:rsidR="00EE1362" w:rsidP="00EE1362" w:rsidRDefault="00EE1362" w14:paraId="45F692D6" w14:textId="7728D41A">
      <w:pPr>
        <w:rPr>
          <w:rFonts w:eastAsia="Times New Roman"/>
          <w:lang w:eastAsia="sv-SE"/>
        </w:rPr>
      </w:pPr>
      <w:r w:rsidRPr="004B3D21">
        <w:rPr>
          <w:rFonts w:eastAsia="Times New Roman"/>
          <w:lang w:eastAsia="sv-SE"/>
        </w:rPr>
        <w:t xml:space="preserve">Enligt Miljöpartiet måste människor kunna lita på att livsavgörande myndighetsbeslut prövas likvärdigt och enligt förutsebara regler. Den som lämnat in en ansökan enligt gällande regler ska inte drabbas av att regeringen vill få genomslag för en skärpning så snabbt som möjligt. Den som överklagar ett beslut ska inte hamna i ett sämre läge därför att processen tar tid. Regeringens föreslagna tillämpning riskerar att försämra barns möjlighet att leva med sina föräldrar, kränka rätten till familjeliv och splittra familjer som redan lever i Sverige. Att regeringen vill att nya, strängare regler ska få genomslag så snabbt som möjligt kan inte tolkas på något annat sätt än att </w:t>
      </w:r>
      <w:r w:rsidRPr="004B3D21">
        <w:rPr>
          <w:rFonts w:eastAsia="Times New Roman"/>
          <w:lang w:eastAsia="sv-SE"/>
        </w:rPr>
        <w:lastRenderedPageBreak/>
        <w:t>regeringen inte är villig att visa hänsyn till familjer som redan lever tillsammans i Sverige.</w:t>
      </w:r>
    </w:p>
    <w:p w:rsidRPr="004B3D21" w:rsidR="00EE1362" w:rsidP="00EE1362" w:rsidRDefault="00EE1362" w14:paraId="0E7F3DDD" w14:textId="0872CBC4">
      <w:pPr>
        <w:rPr>
          <w:rFonts w:eastAsia="Times New Roman"/>
          <w:lang w:eastAsia="sv-SE"/>
        </w:rPr>
      </w:pPr>
      <w:r w:rsidRPr="004B3D21">
        <w:rPr>
          <w:rFonts w:eastAsia="Times New Roman"/>
          <w:lang w:eastAsia="sv-SE"/>
        </w:rPr>
        <w:t xml:space="preserve">Flera remissinstanser delar Miljöpartiets kritik. Advokatsamfundet avstyrker att lagändringarna som huvudregel ska tillämpas utan övergångsbestämmelser, eftersom det leder till mindre förutsebarhet, mindre enhetlighet och mindre rättssäkerhet.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hänvisar till att grundläggande rättsprinciper såsom legalitet, förutsebarhet och berättigade förväntningar måste värnas, liksom likhetsprincipen i 1</w:t>
      </w:r>
      <w:r w:rsidR="00190385">
        <w:rPr>
          <w:rFonts w:eastAsia="Times New Roman"/>
          <w:lang w:eastAsia="sv-SE"/>
        </w:rPr>
        <w:t> </w:t>
      </w:r>
      <w:r w:rsidRPr="004B3D21">
        <w:rPr>
          <w:rFonts w:eastAsia="Times New Roman"/>
          <w:lang w:eastAsia="sv-SE"/>
        </w:rPr>
        <w:t>kap. 9</w:t>
      </w:r>
      <w:r w:rsidR="00190385">
        <w:rPr>
          <w:rFonts w:eastAsia="Times New Roman"/>
          <w:lang w:eastAsia="sv-SE"/>
        </w:rPr>
        <w:t> </w:t>
      </w:r>
      <w:r w:rsidRPr="004B3D21">
        <w:rPr>
          <w:rFonts w:eastAsia="Times New Roman"/>
          <w:lang w:eastAsia="sv-SE"/>
        </w:rPr>
        <w:t>§ regeringsformen. Att tillämpa olika regler på samtidigt inledda ärenden enbart på grund av varierande handläggningstid strider mot likhetsprincipen enligt organisa</w:t>
      </w:r>
      <w:r w:rsidR="00BF6F11">
        <w:rPr>
          <w:rFonts w:eastAsia="Times New Roman"/>
          <w:lang w:eastAsia="sv-SE"/>
        </w:rPr>
        <w:softHyphen/>
      </w:r>
      <w:r w:rsidRPr="004B3D21">
        <w:rPr>
          <w:rFonts w:eastAsia="Times New Roman"/>
          <w:lang w:eastAsia="sv-SE"/>
        </w:rPr>
        <w:t xml:space="preserve">tionen.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ser även allvarligt på att enskilda genom överklagande kan försämra sin situation, vilket strider mot förbudet mot </w:t>
      </w:r>
      <w:proofErr w:type="spellStart"/>
      <w:r w:rsidRPr="004B3D21">
        <w:rPr>
          <w:rFonts w:eastAsia="Times New Roman"/>
          <w:lang w:eastAsia="sv-SE"/>
        </w:rPr>
        <w:t>reformatio</w:t>
      </w:r>
      <w:proofErr w:type="spellEnd"/>
      <w:r w:rsidRPr="004B3D21">
        <w:rPr>
          <w:rFonts w:eastAsia="Times New Roman"/>
          <w:lang w:eastAsia="sv-SE"/>
        </w:rPr>
        <w:t xml:space="preserve"> in </w:t>
      </w:r>
      <w:proofErr w:type="spellStart"/>
      <w:r w:rsidRPr="004B3D21">
        <w:rPr>
          <w:rFonts w:eastAsia="Times New Roman"/>
          <w:lang w:eastAsia="sv-SE"/>
        </w:rPr>
        <w:t>pejus</w:t>
      </w:r>
      <w:proofErr w:type="spellEnd"/>
      <w:r w:rsidRPr="004B3D21">
        <w:rPr>
          <w:rFonts w:eastAsia="Times New Roman"/>
          <w:lang w:eastAsia="sv-SE"/>
        </w:rPr>
        <w:t xml:space="preserve"> och vars förenlighet med 29</w:t>
      </w:r>
      <w:r w:rsidR="00190385">
        <w:rPr>
          <w:rFonts w:eastAsia="Times New Roman"/>
          <w:lang w:eastAsia="sv-SE"/>
        </w:rPr>
        <w:t> </w:t>
      </w:r>
      <w:r w:rsidRPr="004B3D21">
        <w:rPr>
          <w:rFonts w:eastAsia="Times New Roman"/>
          <w:lang w:eastAsia="sv-SE"/>
        </w:rPr>
        <w:t xml:space="preserve">§ förvaltningsprocesslagen kan ifrågasättas. I kombination med förslagen om en begränsad tillgång till offentliga biträden kan avsaknaden av övergångsbestämmelser få avsevärda negativa konsekvenser för enskilda. </w:t>
      </w:r>
    </w:p>
    <w:p w:rsidRPr="004B3D21" w:rsidR="00EE1362" w:rsidP="00EE1362" w:rsidRDefault="00EE1362" w14:paraId="1E06CE08" w14:textId="36FFD0A1">
      <w:pPr>
        <w:rPr>
          <w:rFonts w:eastAsia="Times New Roman"/>
          <w:lang w:eastAsia="sv-SE"/>
        </w:rPr>
      </w:pPr>
      <w:r w:rsidRPr="004B3D21">
        <w:rPr>
          <w:rFonts w:eastAsia="Times New Roman"/>
          <w:lang w:eastAsia="sv-SE"/>
        </w:rPr>
        <w:t>Miljöpartiet anser att äldre bestämmelser som berör anhöriginvandring ska gälla för ärenden som har inletts före ikraftträdandet. Äldre bestämmelser ska också gälla vid överklagande av beslut som har meddelats före ikraftträdandet. Det är en enkel och grundläggande rättssäkerhetsprincip. Det innebär att regeringens förslag som innebär skärpta regler för anhöriginvandring, skärpt försörjningskrav, skärpt vandelsprövning och DNA-test bara bör gälla för ärenden som inletts efter ikraftträdandet. Nya regler som möjliggör för unga mellan 18</w:t>
      </w:r>
      <w:r w:rsidR="0066749E">
        <w:rPr>
          <w:rFonts w:eastAsia="Times New Roman"/>
          <w:lang w:eastAsia="sv-SE"/>
        </w:rPr>
        <w:t xml:space="preserve"> och </w:t>
      </w:r>
      <w:r w:rsidRPr="004B3D21">
        <w:rPr>
          <w:rFonts w:eastAsia="Times New Roman"/>
          <w:lang w:eastAsia="sv-SE"/>
        </w:rPr>
        <w:t>21 år att få uppehållstillstånd p</w:t>
      </w:r>
      <w:r w:rsidR="0066749E">
        <w:rPr>
          <w:rFonts w:eastAsia="Times New Roman"/>
          <w:lang w:eastAsia="sv-SE"/>
        </w:rPr>
        <w:t>å grund av</w:t>
      </w:r>
      <w:r w:rsidRPr="004B3D21">
        <w:rPr>
          <w:rFonts w:eastAsia="Times New Roman"/>
          <w:lang w:eastAsia="sv-SE"/>
        </w:rPr>
        <w:t xml:space="preserve"> anknytning samt de tillfälligt utökade möjligheterna för vissa anhöriginvandrare att ansöka om uppehållstillstånd inifrån Sverige bör inte omfattas av övergångs</w:t>
      </w:r>
      <w:r w:rsidR="00BF6F11">
        <w:rPr>
          <w:rFonts w:eastAsia="Times New Roman"/>
          <w:lang w:eastAsia="sv-SE"/>
        </w:rPr>
        <w:softHyphen/>
      </w:r>
      <w:r w:rsidRPr="004B3D21">
        <w:rPr>
          <w:rFonts w:eastAsia="Times New Roman"/>
          <w:lang w:eastAsia="sv-SE"/>
        </w:rPr>
        <w:t xml:space="preserve">bestämmelser. </w:t>
      </w:r>
    </w:p>
    <w:p w:rsidRPr="004B3D21" w:rsidR="00EE1362" w:rsidP="00EE1362" w:rsidRDefault="008D39B0" w14:paraId="4A7A901E" w14:textId="2142ED80">
      <w:pPr>
        <w:rPr>
          <w:rFonts w:eastAsia="Times New Roman"/>
          <w:lang w:eastAsia="sv-SE"/>
        </w:rPr>
      </w:pPr>
      <w:r>
        <w:rPr>
          <w:rFonts w:eastAsia="Times New Roman"/>
          <w:lang w:eastAsia="sv-SE"/>
        </w:rPr>
        <w:t>Mot den bakgrunden anser v</w:t>
      </w:r>
      <w:r w:rsidRPr="004B3D21" w:rsidR="00EE1362">
        <w:rPr>
          <w:rFonts w:eastAsia="Times New Roman"/>
          <w:lang w:eastAsia="sv-SE"/>
        </w:rPr>
        <w:t>i</w:t>
      </w:r>
      <w:r w:rsidR="00FD670D">
        <w:rPr>
          <w:rFonts w:eastAsia="Times New Roman"/>
          <w:lang w:eastAsia="sv-SE"/>
        </w:rPr>
        <w:t xml:space="preserve"> att det behöver införas </w:t>
      </w:r>
      <w:r w:rsidRPr="004B3D21" w:rsidR="00EE1362">
        <w:rPr>
          <w:rFonts w:eastAsia="Times New Roman"/>
          <w:lang w:eastAsia="sv-SE"/>
        </w:rPr>
        <w:t xml:space="preserve">övergångsbestämmelser </w:t>
      </w:r>
      <w:r w:rsidR="00815C2B">
        <w:rPr>
          <w:rFonts w:eastAsia="Times New Roman"/>
          <w:lang w:eastAsia="sv-SE"/>
        </w:rPr>
        <w:t xml:space="preserve">i enlighet med </w:t>
      </w:r>
      <w:r w:rsidRPr="004B3D21" w:rsidR="00EE1362">
        <w:rPr>
          <w:rFonts w:eastAsia="Times New Roman"/>
          <w:lang w:eastAsia="sv-SE"/>
        </w:rPr>
        <w:t xml:space="preserve">vad som framgår nedan. Det innebär att </w:t>
      </w:r>
      <w:r w:rsidR="00FD670D">
        <w:rPr>
          <w:rFonts w:eastAsia="Times New Roman"/>
          <w:lang w:eastAsia="sv-SE"/>
        </w:rPr>
        <w:t xml:space="preserve">regeringen </w:t>
      </w:r>
      <w:r w:rsidRPr="004B3D21" w:rsidR="00EE1362">
        <w:rPr>
          <w:rFonts w:eastAsia="Times New Roman"/>
          <w:lang w:eastAsia="sv-SE"/>
        </w:rPr>
        <w:t xml:space="preserve">bör </w:t>
      </w:r>
      <w:r w:rsidR="00FD670D">
        <w:rPr>
          <w:rFonts w:eastAsia="Times New Roman"/>
          <w:lang w:eastAsia="sv-SE"/>
        </w:rPr>
        <w:t xml:space="preserve">återkomma till riksdagen med </w:t>
      </w:r>
      <w:r w:rsidRPr="004B3D21" w:rsidR="00EE1362">
        <w:rPr>
          <w:rFonts w:eastAsia="Times New Roman"/>
          <w:lang w:eastAsia="sv-SE"/>
        </w:rPr>
        <w:t xml:space="preserve">övergångsbestämmelser </w:t>
      </w:r>
      <w:r w:rsidR="00FD670D">
        <w:rPr>
          <w:rFonts w:eastAsia="Times New Roman"/>
          <w:lang w:eastAsia="sv-SE"/>
        </w:rPr>
        <w:t xml:space="preserve">som </w:t>
      </w:r>
      <w:r w:rsidRPr="004B3D21" w:rsidR="00EE1362">
        <w:rPr>
          <w:rFonts w:eastAsia="Times New Roman"/>
          <w:lang w:eastAsia="sv-SE"/>
        </w:rPr>
        <w:t>formuleras enligt följande:</w:t>
      </w:r>
    </w:p>
    <w:p w:rsidRPr="004B3D21" w:rsidR="00EE1362" w:rsidP="006B2816" w:rsidRDefault="00EE1362" w14:paraId="320B9E12" w14:textId="53DFE7F6">
      <w:pPr>
        <w:pStyle w:val="ListaNummer"/>
        <w:rPr>
          <w:rFonts w:eastAsia="Times New Roman"/>
          <w:lang w:eastAsia="sv-SE"/>
        </w:rPr>
      </w:pPr>
      <w:r w:rsidRPr="004B3D21">
        <w:rPr>
          <w:rFonts w:eastAsia="Times New Roman"/>
          <w:lang w:eastAsia="sv-SE"/>
        </w:rPr>
        <w:t>Äldre föreskrifter gäller för ärenden som inletts före ikraftträdandet och som berörs av förslag om ändringar i utlänningslagen (2005:716) i de delar som avser 5</w:t>
      </w:r>
      <w:r w:rsidR="006B2816">
        <w:rPr>
          <w:rFonts w:eastAsia="Times New Roman"/>
          <w:lang w:eastAsia="sv-SE"/>
        </w:rPr>
        <w:t> </w:t>
      </w:r>
      <w:r w:rsidRPr="004B3D21">
        <w:rPr>
          <w:rFonts w:eastAsia="Times New Roman"/>
          <w:lang w:eastAsia="sv-SE"/>
        </w:rPr>
        <w:t>kap. 3–3</w:t>
      </w:r>
      <w:r w:rsidR="006B2816">
        <w:rPr>
          <w:rFonts w:eastAsia="Times New Roman"/>
          <w:lang w:eastAsia="sv-SE"/>
        </w:rPr>
        <w:t> </w:t>
      </w:r>
      <w:r w:rsidRPr="004B3D21">
        <w:rPr>
          <w:rFonts w:eastAsia="Times New Roman"/>
          <w:lang w:eastAsia="sv-SE"/>
        </w:rPr>
        <w:t>f</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h</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j</w:t>
      </w:r>
      <w:r w:rsidR="006B2816">
        <w:rPr>
          <w:rFonts w:eastAsia="Times New Roman"/>
          <w:lang w:eastAsia="sv-SE"/>
        </w:rPr>
        <w:t>–</w:t>
      </w:r>
      <w:r w:rsidRPr="004B3D21">
        <w:rPr>
          <w:rFonts w:eastAsia="Times New Roman"/>
          <w:lang w:eastAsia="sv-SE"/>
        </w:rPr>
        <w:t>l</w:t>
      </w:r>
      <w:r w:rsidR="006B2816">
        <w:rPr>
          <w:rFonts w:eastAsia="Times New Roman"/>
          <w:lang w:eastAsia="sv-SE"/>
        </w:rPr>
        <w:t> </w:t>
      </w:r>
      <w:r w:rsidRPr="004B3D21">
        <w:rPr>
          <w:rFonts w:eastAsia="Times New Roman"/>
          <w:lang w:eastAsia="sv-SE"/>
        </w:rPr>
        <w:t>§§, 6</w:t>
      </w:r>
      <w:r w:rsidR="006B2816">
        <w:rPr>
          <w:rFonts w:eastAsia="Times New Roman"/>
          <w:lang w:eastAsia="sv-SE"/>
        </w:rPr>
        <w:t> </w:t>
      </w:r>
      <w:r w:rsidRPr="004B3D21">
        <w:rPr>
          <w:rFonts w:eastAsia="Times New Roman"/>
          <w:lang w:eastAsia="sv-SE"/>
        </w:rPr>
        <w:t>kap. 4</w:t>
      </w:r>
      <w:r w:rsidR="006B2816">
        <w:rPr>
          <w:rFonts w:eastAsia="Times New Roman"/>
          <w:lang w:eastAsia="sv-SE"/>
        </w:rPr>
        <w:t> </w:t>
      </w:r>
      <w:r w:rsidRPr="004B3D21">
        <w:rPr>
          <w:rFonts w:eastAsia="Times New Roman"/>
          <w:lang w:eastAsia="sv-SE"/>
        </w:rPr>
        <w:t>§</w:t>
      </w:r>
      <w:r w:rsidR="00190385">
        <w:rPr>
          <w:rFonts w:eastAsia="Times New Roman"/>
          <w:lang w:eastAsia="sv-SE"/>
        </w:rPr>
        <w:t xml:space="preserve"> </w:t>
      </w:r>
      <w:proofErr w:type="spellStart"/>
      <w:r w:rsidR="00190385">
        <w:rPr>
          <w:rFonts w:eastAsia="Times New Roman"/>
          <w:lang w:eastAsia="sv-SE"/>
        </w:rPr>
        <w:t>st</w:t>
      </w:r>
      <w:proofErr w:type="spellEnd"/>
      <w:r w:rsidRPr="004B3D21">
        <w:rPr>
          <w:rFonts w:eastAsia="Times New Roman"/>
          <w:lang w:eastAsia="sv-SE"/>
        </w:rPr>
        <w:t xml:space="preserve"> 9</w:t>
      </w:r>
      <w:r w:rsidR="006B2816">
        <w:rPr>
          <w:rFonts w:eastAsia="Times New Roman"/>
          <w:lang w:eastAsia="sv-SE"/>
        </w:rPr>
        <w:t> </w:t>
      </w:r>
      <w:r w:rsidRPr="004B3D21">
        <w:rPr>
          <w:rFonts w:eastAsia="Times New Roman"/>
          <w:lang w:eastAsia="sv-SE"/>
        </w:rPr>
        <w:t>§,</w:t>
      </w:r>
      <w:r w:rsidR="006B2816">
        <w:rPr>
          <w:rFonts w:eastAsia="Times New Roman"/>
          <w:lang w:eastAsia="sv-SE"/>
        </w:rPr>
        <w:t xml:space="preserve"> </w:t>
      </w:r>
      <w:r w:rsidRPr="004B3D21">
        <w:rPr>
          <w:rFonts w:eastAsia="Times New Roman"/>
          <w:lang w:eastAsia="sv-SE"/>
        </w:rPr>
        <w:t>10</w:t>
      </w:r>
      <w:r w:rsidR="006B2816">
        <w:rPr>
          <w:rFonts w:eastAsia="Times New Roman"/>
          <w:lang w:eastAsia="sv-SE"/>
        </w:rPr>
        <w:t> </w:t>
      </w:r>
      <w:r w:rsidRPr="004B3D21">
        <w:rPr>
          <w:rFonts w:eastAsia="Times New Roman"/>
          <w:lang w:eastAsia="sv-SE"/>
        </w:rPr>
        <w:t>a</w:t>
      </w:r>
      <w:r w:rsidR="00BC5424">
        <w:rPr>
          <w:rFonts w:eastAsia="Times New Roman"/>
          <w:lang w:eastAsia="sv-SE"/>
        </w:rPr>
        <w:t> </w:t>
      </w:r>
      <w:r w:rsidRPr="004B3D21">
        <w:rPr>
          <w:rFonts w:eastAsia="Times New Roman"/>
          <w:lang w:eastAsia="sv-SE"/>
        </w:rPr>
        <w:t>§,</w:t>
      </w:r>
      <w:r w:rsidR="006B2816">
        <w:rPr>
          <w:rFonts w:eastAsia="Times New Roman"/>
          <w:lang w:eastAsia="sv-SE"/>
        </w:rPr>
        <w:t xml:space="preserve"> </w:t>
      </w:r>
      <w:r w:rsidRPr="004B3D21">
        <w:rPr>
          <w:rFonts w:eastAsia="Times New Roman"/>
          <w:lang w:eastAsia="sv-SE"/>
        </w:rPr>
        <w:t>16–18</w:t>
      </w:r>
      <w:r w:rsidR="006B2816">
        <w:rPr>
          <w:rFonts w:eastAsia="Times New Roman"/>
          <w:lang w:eastAsia="sv-SE"/>
        </w:rPr>
        <w:t> </w:t>
      </w:r>
      <w:r w:rsidRPr="004B3D21">
        <w:rPr>
          <w:rFonts w:eastAsia="Times New Roman"/>
          <w:lang w:eastAsia="sv-SE"/>
        </w:rPr>
        <w:t>§§, 6</w:t>
      </w:r>
      <w:r w:rsidR="006B2816">
        <w:rPr>
          <w:rFonts w:eastAsia="Times New Roman"/>
          <w:lang w:eastAsia="sv-SE"/>
        </w:rPr>
        <w:t> </w:t>
      </w:r>
      <w:r w:rsidRPr="004B3D21">
        <w:rPr>
          <w:rFonts w:eastAsia="Times New Roman"/>
          <w:lang w:eastAsia="sv-SE"/>
        </w:rPr>
        <w:t>b</w:t>
      </w:r>
      <w:r w:rsidR="006B2816">
        <w:rPr>
          <w:rFonts w:eastAsia="Times New Roman"/>
          <w:lang w:eastAsia="sv-SE"/>
        </w:rPr>
        <w:t> </w:t>
      </w:r>
      <w:r w:rsidRPr="004B3D21">
        <w:rPr>
          <w:rFonts w:eastAsia="Times New Roman"/>
          <w:lang w:eastAsia="sv-SE"/>
        </w:rPr>
        <w:t>kap. 14</w:t>
      </w:r>
      <w:r w:rsidR="006B2816">
        <w:rPr>
          <w:rFonts w:eastAsia="Times New Roman"/>
          <w:lang w:eastAsia="sv-SE"/>
        </w:rPr>
        <w:t> </w:t>
      </w:r>
      <w:r w:rsidRPr="004B3D21">
        <w:rPr>
          <w:rFonts w:eastAsia="Times New Roman"/>
          <w:lang w:eastAsia="sv-SE"/>
        </w:rPr>
        <w:t>§</w:t>
      </w:r>
      <w:r w:rsidR="006B2816">
        <w:rPr>
          <w:rFonts w:eastAsia="Times New Roman"/>
          <w:lang w:eastAsia="sv-SE"/>
        </w:rPr>
        <w:t>,</w:t>
      </w:r>
      <w:r w:rsidRPr="004B3D21">
        <w:rPr>
          <w:rFonts w:eastAsia="Times New Roman"/>
          <w:lang w:eastAsia="sv-SE"/>
        </w:rPr>
        <w:t xml:space="preserve"> 7</w:t>
      </w:r>
      <w:r w:rsidR="006B2816">
        <w:rPr>
          <w:rFonts w:eastAsia="Times New Roman"/>
          <w:lang w:eastAsia="sv-SE"/>
        </w:rPr>
        <w:t> </w:t>
      </w:r>
      <w:r w:rsidRPr="004B3D21">
        <w:rPr>
          <w:rFonts w:eastAsia="Times New Roman"/>
          <w:lang w:eastAsia="sv-SE"/>
        </w:rPr>
        <w:t>kap. 3</w:t>
      </w:r>
      <w:r w:rsidR="006B2816">
        <w:rPr>
          <w:rFonts w:eastAsia="Times New Roman"/>
          <w:lang w:eastAsia="sv-SE"/>
        </w:rPr>
        <w:t> </w:t>
      </w:r>
      <w:r w:rsidRPr="004B3D21">
        <w:rPr>
          <w:rFonts w:eastAsia="Times New Roman"/>
          <w:lang w:eastAsia="sv-SE"/>
        </w:rPr>
        <w:t>§ samt 13</w:t>
      </w:r>
      <w:r w:rsidR="006B2816">
        <w:rPr>
          <w:rFonts w:eastAsia="Times New Roman"/>
          <w:lang w:eastAsia="sv-SE"/>
        </w:rPr>
        <w:t> </w:t>
      </w:r>
      <w:r w:rsidRPr="004B3D21">
        <w:rPr>
          <w:rFonts w:eastAsia="Times New Roman"/>
          <w:lang w:eastAsia="sv-SE"/>
        </w:rPr>
        <w:t>kap. 15–16</w:t>
      </w:r>
      <w:r w:rsidR="006B2816">
        <w:rPr>
          <w:rFonts w:eastAsia="Times New Roman"/>
          <w:lang w:eastAsia="sv-SE"/>
        </w:rPr>
        <w:t> </w:t>
      </w:r>
      <w:r w:rsidRPr="004B3D21">
        <w:rPr>
          <w:rFonts w:eastAsia="Times New Roman"/>
          <w:lang w:eastAsia="sv-SE"/>
        </w:rPr>
        <w:t xml:space="preserve">§§. </w:t>
      </w:r>
    </w:p>
    <w:p w:rsidRPr="004B3D21" w:rsidR="00EE1362" w:rsidP="006B2816" w:rsidRDefault="00EE1362" w14:paraId="39610697" w14:textId="5DDE3223">
      <w:pPr>
        <w:pStyle w:val="ListaNummer"/>
        <w:rPr>
          <w:rFonts w:eastAsia="Times New Roman"/>
          <w:lang w:eastAsia="sv-SE"/>
        </w:rPr>
      </w:pPr>
      <w:r w:rsidRPr="004B3D21">
        <w:rPr>
          <w:rFonts w:eastAsia="Times New Roman"/>
          <w:lang w:eastAsia="sv-SE"/>
        </w:rPr>
        <w:t>Äldre föreskrifter gäller vid överklagande av beslut av ärenden som har meddelats före ikraftträdandet och som berörs av förslag om ändringar i utlänningslagen (2005:716) i de delar som avser 5</w:t>
      </w:r>
      <w:r w:rsidR="006B2816">
        <w:rPr>
          <w:rFonts w:eastAsia="Times New Roman"/>
          <w:lang w:eastAsia="sv-SE"/>
        </w:rPr>
        <w:t> </w:t>
      </w:r>
      <w:r w:rsidRPr="004B3D21">
        <w:rPr>
          <w:rFonts w:eastAsia="Times New Roman"/>
          <w:lang w:eastAsia="sv-SE"/>
        </w:rPr>
        <w:t>kap. 3–3</w:t>
      </w:r>
      <w:r w:rsidR="006B2816">
        <w:rPr>
          <w:rFonts w:eastAsia="Times New Roman"/>
          <w:lang w:eastAsia="sv-SE"/>
        </w:rPr>
        <w:t> </w:t>
      </w:r>
      <w:r w:rsidRPr="004B3D21">
        <w:rPr>
          <w:rFonts w:eastAsia="Times New Roman"/>
          <w:lang w:eastAsia="sv-SE"/>
        </w:rPr>
        <w:t>f</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h</w:t>
      </w:r>
      <w:r w:rsidR="006B2816">
        <w:rPr>
          <w:rFonts w:eastAsia="Times New Roman"/>
          <w:lang w:eastAsia="sv-SE"/>
        </w:rPr>
        <w:t> </w:t>
      </w:r>
      <w:r w:rsidRPr="004B3D21">
        <w:rPr>
          <w:rFonts w:eastAsia="Times New Roman"/>
          <w:lang w:eastAsia="sv-SE"/>
        </w:rPr>
        <w:t>§, 3</w:t>
      </w:r>
      <w:r w:rsidR="006B2816">
        <w:rPr>
          <w:rFonts w:eastAsia="Times New Roman"/>
          <w:lang w:eastAsia="sv-SE"/>
        </w:rPr>
        <w:t> </w:t>
      </w:r>
      <w:r w:rsidRPr="004B3D21">
        <w:rPr>
          <w:rFonts w:eastAsia="Times New Roman"/>
          <w:lang w:eastAsia="sv-SE"/>
        </w:rPr>
        <w:t>j</w:t>
      </w:r>
      <w:r w:rsidR="006B2816">
        <w:rPr>
          <w:rFonts w:eastAsia="Times New Roman"/>
          <w:lang w:eastAsia="sv-SE"/>
        </w:rPr>
        <w:t>–</w:t>
      </w:r>
      <w:r w:rsidRPr="004B3D21">
        <w:rPr>
          <w:rFonts w:eastAsia="Times New Roman"/>
          <w:lang w:eastAsia="sv-SE"/>
        </w:rPr>
        <w:t>l</w:t>
      </w:r>
      <w:r w:rsidR="006B2816">
        <w:rPr>
          <w:rFonts w:eastAsia="Times New Roman"/>
          <w:lang w:eastAsia="sv-SE"/>
        </w:rPr>
        <w:t> </w:t>
      </w:r>
      <w:r w:rsidRPr="004B3D21">
        <w:rPr>
          <w:rFonts w:eastAsia="Times New Roman"/>
          <w:lang w:eastAsia="sv-SE"/>
        </w:rPr>
        <w:t>§§, 6</w:t>
      </w:r>
      <w:r w:rsidR="006B2816">
        <w:rPr>
          <w:rFonts w:eastAsia="Times New Roman"/>
          <w:lang w:eastAsia="sv-SE"/>
        </w:rPr>
        <w:t> </w:t>
      </w:r>
      <w:r w:rsidRPr="004B3D21">
        <w:rPr>
          <w:rFonts w:eastAsia="Times New Roman"/>
          <w:lang w:eastAsia="sv-SE"/>
        </w:rPr>
        <w:t>kap. 4</w:t>
      </w:r>
      <w:r w:rsidR="006B2816">
        <w:rPr>
          <w:rFonts w:eastAsia="Times New Roman"/>
          <w:lang w:eastAsia="sv-SE"/>
        </w:rPr>
        <w:t> </w:t>
      </w:r>
      <w:r w:rsidRPr="004B3D21">
        <w:rPr>
          <w:rFonts w:eastAsia="Times New Roman"/>
          <w:lang w:eastAsia="sv-SE"/>
        </w:rPr>
        <w:t>§</w:t>
      </w:r>
      <w:r w:rsidR="00190385">
        <w:rPr>
          <w:rFonts w:eastAsia="Times New Roman"/>
          <w:lang w:eastAsia="sv-SE"/>
        </w:rPr>
        <w:t xml:space="preserve"> </w:t>
      </w:r>
      <w:proofErr w:type="spellStart"/>
      <w:r w:rsidR="00190385">
        <w:rPr>
          <w:rFonts w:eastAsia="Times New Roman"/>
          <w:lang w:eastAsia="sv-SE"/>
        </w:rPr>
        <w:t>st</w:t>
      </w:r>
      <w:proofErr w:type="spellEnd"/>
      <w:r w:rsidRPr="004B3D21">
        <w:rPr>
          <w:rFonts w:eastAsia="Times New Roman"/>
          <w:lang w:eastAsia="sv-SE"/>
        </w:rPr>
        <w:t xml:space="preserve"> 9</w:t>
      </w:r>
      <w:r w:rsidR="006B2816">
        <w:rPr>
          <w:rFonts w:eastAsia="Times New Roman"/>
          <w:lang w:eastAsia="sv-SE"/>
        </w:rPr>
        <w:t> </w:t>
      </w:r>
      <w:r w:rsidRPr="004B3D21">
        <w:rPr>
          <w:rFonts w:eastAsia="Times New Roman"/>
          <w:lang w:eastAsia="sv-SE"/>
        </w:rPr>
        <w:t>§,</w:t>
      </w:r>
      <w:r w:rsidR="006B2816">
        <w:rPr>
          <w:rFonts w:eastAsia="Times New Roman"/>
          <w:lang w:eastAsia="sv-SE"/>
        </w:rPr>
        <w:t xml:space="preserve"> </w:t>
      </w:r>
      <w:r w:rsidRPr="004B3D21">
        <w:rPr>
          <w:rFonts w:eastAsia="Times New Roman"/>
          <w:lang w:eastAsia="sv-SE"/>
        </w:rPr>
        <w:t>10</w:t>
      </w:r>
      <w:r w:rsidR="006B2816">
        <w:rPr>
          <w:rFonts w:eastAsia="Times New Roman"/>
          <w:lang w:eastAsia="sv-SE"/>
        </w:rPr>
        <w:t> </w:t>
      </w:r>
      <w:r w:rsidRPr="004B3D21">
        <w:rPr>
          <w:rFonts w:eastAsia="Times New Roman"/>
          <w:lang w:eastAsia="sv-SE"/>
        </w:rPr>
        <w:t>a, 16–18</w:t>
      </w:r>
      <w:r w:rsidR="00190385">
        <w:rPr>
          <w:rFonts w:eastAsia="Times New Roman"/>
          <w:lang w:eastAsia="sv-SE"/>
        </w:rPr>
        <w:t> </w:t>
      </w:r>
      <w:r w:rsidRPr="004B3D21">
        <w:rPr>
          <w:rFonts w:eastAsia="Times New Roman"/>
          <w:lang w:eastAsia="sv-SE"/>
        </w:rPr>
        <w:t>§§, 6</w:t>
      </w:r>
      <w:r w:rsidR="00190385">
        <w:rPr>
          <w:rFonts w:eastAsia="Times New Roman"/>
          <w:lang w:eastAsia="sv-SE"/>
        </w:rPr>
        <w:t> </w:t>
      </w:r>
      <w:r w:rsidRPr="004B3D21">
        <w:rPr>
          <w:rFonts w:eastAsia="Times New Roman"/>
          <w:lang w:eastAsia="sv-SE"/>
        </w:rPr>
        <w:t>b</w:t>
      </w:r>
      <w:r w:rsidR="00190385">
        <w:rPr>
          <w:rFonts w:eastAsia="Times New Roman"/>
          <w:lang w:eastAsia="sv-SE"/>
        </w:rPr>
        <w:t> </w:t>
      </w:r>
      <w:r w:rsidRPr="004B3D21">
        <w:rPr>
          <w:rFonts w:eastAsia="Times New Roman"/>
          <w:lang w:eastAsia="sv-SE"/>
        </w:rPr>
        <w:t>kap. 14</w:t>
      </w:r>
      <w:r w:rsidR="00190385">
        <w:rPr>
          <w:rFonts w:eastAsia="Times New Roman"/>
          <w:lang w:eastAsia="sv-SE"/>
        </w:rPr>
        <w:t> </w:t>
      </w:r>
      <w:r w:rsidRPr="004B3D21">
        <w:rPr>
          <w:rFonts w:eastAsia="Times New Roman"/>
          <w:lang w:eastAsia="sv-SE"/>
        </w:rPr>
        <w:t>§</w:t>
      </w:r>
      <w:r w:rsidR="00190385">
        <w:rPr>
          <w:rFonts w:eastAsia="Times New Roman"/>
          <w:lang w:eastAsia="sv-SE"/>
        </w:rPr>
        <w:t>,</w:t>
      </w:r>
      <w:r w:rsidRPr="004B3D21">
        <w:rPr>
          <w:rFonts w:eastAsia="Times New Roman"/>
          <w:lang w:eastAsia="sv-SE"/>
        </w:rPr>
        <w:t xml:space="preserve"> 7</w:t>
      </w:r>
      <w:r w:rsidR="00190385">
        <w:rPr>
          <w:rFonts w:eastAsia="Times New Roman"/>
          <w:lang w:eastAsia="sv-SE"/>
        </w:rPr>
        <w:t> </w:t>
      </w:r>
      <w:r w:rsidRPr="004B3D21">
        <w:rPr>
          <w:rFonts w:eastAsia="Times New Roman"/>
          <w:lang w:eastAsia="sv-SE"/>
        </w:rPr>
        <w:t>kap. 3</w:t>
      </w:r>
      <w:r w:rsidR="00190385">
        <w:rPr>
          <w:rFonts w:eastAsia="Times New Roman"/>
          <w:lang w:eastAsia="sv-SE"/>
        </w:rPr>
        <w:t> </w:t>
      </w:r>
      <w:r w:rsidRPr="004B3D21">
        <w:rPr>
          <w:rFonts w:eastAsia="Times New Roman"/>
          <w:lang w:eastAsia="sv-SE"/>
        </w:rPr>
        <w:t>§ samt 13</w:t>
      </w:r>
      <w:r w:rsidR="00190385">
        <w:rPr>
          <w:rFonts w:eastAsia="Times New Roman"/>
          <w:lang w:eastAsia="sv-SE"/>
        </w:rPr>
        <w:t> </w:t>
      </w:r>
      <w:r w:rsidRPr="004B3D21">
        <w:rPr>
          <w:rFonts w:eastAsia="Times New Roman"/>
          <w:lang w:eastAsia="sv-SE"/>
        </w:rPr>
        <w:t>kap. 15–16</w:t>
      </w:r>
      <w:r w:rsidR="00190385">
        <w:rPr>
          <w:rFonts w:eastAsia="Times New Roman"/>
          <w:lang w:eastAsia="sv-SE"/>
        </w:rPr>
        <w:t> </w:t>
      </w:r>
      <w:r w:rsidRPr="004B3D21">
        <w:rPr>
          <w:rFonts w:eastAsia="Times New Roman"/>
          <w:lang w:eastAsia="sv-SE"/>
        </w:rPr>
        <w:t>§§.</w:t>
      </w:r>
    </w:p>
    <w:p w:rsidR="00FD670D" w:rsidP="006B2816" w:rsidRDefault="00EE1362" w14:paraId="454B1CD2" w14:textId="7CDA6161">
      <w:pPr>
        <w:pStyle w:val="ListaNummer"/>
        <w:rPr>
          <w:rFonts w:eastAsia="Times New Roman"/>
          <w:lang w:eastAsia="sv-SE"/>
        </w:rPr>
      </w:pPr>
      <w:r w:rsidRPr="004B3D21">
        <w:rPr>
          <w:rFonts w:eastAsia="Times New Roman"/>
          <w:lang w:eastAsia="sv-SE"/>
        </w:rPr>
        <w:t>Övergångsbestämmelser bör inte gälla i ärenden som berör unga mellan 18</w:t>
      </w:r>
      <w:r w:rsidR="00BC5424">
        <w:rPr>
          <w:rFonts w:eastAsia="Times New Roman"/>
          <w:lang w:eastAsia="sv-SE"/>
        </w:rPr>
        <w:t xml:space="preserve"> och </w:t>
      </w:r>
      <w:r w:rsidRPr="004B3D21">
        <w:rPr>
          <w:rFonts w:eastAsia="Times New Roman"/>
          <w:lang w:eastAsia="sv-SE"/>
        </w:rPr>
        <w:t xml:space="preserve">21 år </w:t>
      </w:r>
      <w:r w:rsidR="00BC5424">
        <w:rPr>
          <w:rFonts w:eastAsia="Times New Roman"/>
          <w:lang w:eastAsia="sv-SE"/>
        </w:rPr>
        <w:t xml:space="preserve">som </w:t>
      </w:r>
      <w:r w:rsidRPr="004B3D21">
        <w:rPr>
          <w:rFonts w:eastAsia="Times New Roman"/>
          <w:lang w:eastAsia="sv-SE"/>
        </w:rPr>
        <w:t>ska kunna få uppehållstillstånd p</w:t>
      </w:r>
      <w:r w:rsidR="00BC5424">
        <w:rPr>
          <w:rFonts w:eastAsia="Times New Roman"/>
          <w:lang w:eastAsia="sv-SE"/>
        </w:rPr>
        <w:t xml:space="preserve">å grund av </w:t>
      </w:r>
      <w:r w:rsidRPr="004B3D21">
        <w:rPr>
          <w:rFonts w:eastAsia="Times New Roman"/>
          <w:lang w:eastAsia="sv-SE"/>
        </w:rPr>
        <w:t xml:space="preserve">anknytning samt </w:t>
      </w:r>
      <w:r w:rsidR="00BC5424">
        <w:rPr>
          <w:rFonts w:eastAsia="Times New Roman"/>
          <w:lang w:eastAsia="sv-SE"/>
        </w:rPr>
        <w:t>t</w:t>
      </w:r>
      <w:r w:rsidRPr="004B3D21">
        <w:rPr>
          <w:rFonts w:eastAsia="Times New Roman"/>
          <w:lang w:eastAsia="sv-SE"/>
        </w:rPr>
        <w:t>illfälligt utökade möjligheter för vissa anhöriginvandrare att ansöka om uppehållstillstånd inifrån Sverige.</w:t>
      </w:r>
    </w:p>
    <w:p w:rsidRPr="004B3D21" w:rsidR="00FD670D" w:rsidP="006B2816" w:rsidRDefault="00FD670D" w14:paraId="3A4AE460" w14:textId="2C88A5E3">
      <w:pPr>
        <w:pStyle w:val="Normalutanindragellerluft"/>
        <w:rPr>
          <w:rFonts w:eastAsia="Times New Roman"/>
          <w:lang w:eastAsia="sv-SE"/>
        </w:rPr>
      </w:pPr>
      <w:r>
        <w:rPr>
          <w:rFonts w:eastAsia="Times New Roman"/>
          <w:lang w:eastAsia="sv-SE"/>
        </w:rPr>
        <w:t xml:space="preserve">Detta bör riksdagen ställa sig bakom och tillkännage för regeringen. </w:t>
      </w:r>
    </w:p>
    <w:p w:rsidRPr="004B3D21" w:rsidR="00EE1362" w:rsidP="00EE1362" w:rsidRDefault="00EE1362" w14:paraId="60A36A49" w14:textId="77777777">
      <w:pPr>
        <w:pStyle w:val="Rubrik2"/>
        <w:rPr>
          <w:rFonts w:eastAsia="Times New Roman"/>
          <w:lang w:eastAsia="sv-SE"/>
        </w:rPr>
      </w:pPr>
      <w:r w:rsidRPr="004B3D21">
        <w:rPr>
          <w:rFonts w:eastAsia="Times New Roman"/>
          <w:lang w:eastAsia="sv-SE"/>
        </w:rPr>
        <w:t>Behov av bättre överblick på migrationsområdet</w:t>
      </w:r>
    </w:p>
    <w:p w:rsidRPr="004B3D21" w:rsidR="00EE1362" w:rsidP="00190385" w:rsidRDefault="00EE1362" w14:paraId="1B307EB6" w14:textId="5F4199D9">
      <w:pPr>
        <w:pStyle w:val="Normalutanindragellerluft"/>
        <w:rPr>
          <w:rFonts w:eastAsia="Times New Roman"/>
          <w:lang w:eastAsia="sv-SE"/>
        </w:rPr>
      </w:pPr>
      <w:r w:rsidRPr="004B3D21">
        <w:rPr>
          <w:rFonts w:eastAsia="Times New Roman"/>
          <w:lang w:eastAsia="sv-SE"/>
        </w:rPr>
        <w:t xml:space="preserve">På kort tid har regeringen drivit igenom flera stora reformer på migrationsrättens område: utmönstring av permanenta uppehållstillstånd, skärpta vandelskrav, skärpta krav för medborgarskap, en ny mottagandelag, en angiverilag och nu en </w:t>
      </w:r>
      <w:r w:rsidRPr="004B3D21">
        <w:rPr>
          <w:rFonts w:eastAsia="Times New Roman"/>
          <w:lang w:eastAsia="sv-SE"/>
        </w:rPr>
        <w:lastRenderedPageBreak/>
        <w:t xml:space="preserve">familjesplittringslag. Institutet för mänskliga rättigheter, Uppsala universitet,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Rädda Barnen och flera andra remissinstanser har återkommande varnat för att den höga reformtakten gör det svårt att överblicka de sammantagna konsekvenserna. Barnombudsmannen har kritiserat att analyserna av barns rättigheter är bristfälliga. Diskrimineringsombudsmannen har varnat för att förslagen ökar skillnaderna mellan svenska medborgare och andra som lever i Sverige och för diskriminerande effekter för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personer med </w:t>
      </w:r>
      <w:r w:rsidR="00190385">
        <w:rPr>
          <w:rFonts w:eastAsia="Times New Roman"/>
          <w:lang w:eastAsia="sv-SE"/>
        </w:rPr>
        <w:t xml:space="preserve">en </w:t>
      </w:r>
      <w:r w:rsidRPr="004B3D21">
        <w:rPr>
          <w:rFonts w:eastAsia="Times New Roman"/>
          <w:lang w:eastAsia="sv-SE"/>
        </w:rPr>
        <w:t>viss etnisk tillhörighet, religion eller trosuppfattning, kvinnor, personer med funktionsnedsättning, hbtqi-personer, barn och äldre.</w:t>
      </w:r>
    </w:p>
    <w:p w:rsidRPr="004B3D21" w:rsidR="00EE1362" w:rsidP="00EE1362" w:rsidRDefault="00EE1362" w14:paraId="109DF18C" w14:textId="076300D1">
      <w:pPr>
        <w:rPr>
          <w:rFonts w:eastAsia="Times New Roman"/>
          <w:lang w:eastAsia="sv-SE"/>
        </w:rPr>
      </w:pPr>
      <w:r w:rsidRPr="004B3D21">
        <w:rPr>
          <w:rFonts w:eastAsia="Times New Roman"/>
          <w:lang w:eastAsia="sv-SE"/>
        </w:rPr>
        <w:t xml:space="preserve">Domstolsverket, Kammarrätten i Stockholm, Förvaltningsrätten i Göteborg, Förvaltningsrätten i Malmö och Justitiekanslern pekar alla i samma riktning </w:t>
      </w:r>
      <w:r w:rsidR="00BC5424">
        <w:rPr>
          <w:rFonts w:eastAsia="Times New Roman"/>
          <w:lang w:eastAsia="sv-SE"/>
        </w:rPr>
        <w:t>–</w:t>
      </w:r>
      <w:r w:rsidRPr="004B3D21">
        <w:rPr>
          <w:rFonts w:eastAsia="Times New Roman"/>
          <w:lang w:eastAsia="sv-SE"/>
        </w:rPr>
        <w:t xml:space="preserve"> regeringen driver igenom omfattande förändringar på ett redan mycket komplext rättsområde utan en tillräcklig samlad konsekvensanalys. Det kommer i sin tur </w:t>
      </w:r>
      <w:r w:rsidR="00BC5424">
        <w:rPr>
          <w:rFonts w:eastAsia="Times New Roman"/>
          <w:lang w:eastAsia="sv-SE"/>
        </w:rPr>
        <w:t xml:space="preserve">att </w:t>
      </w:r>
      <w:r w:rsidRPr="004B3D21">
        <w:rPr>
          <w:rFonts w:eastAsia="Times New Roman"/>
          <w:lang w:eastAsia="sv-SE"/>
        </w:rPr>
        <w:t xml:space="preserve">få konsekvenser för lagstiftningens kvalitet, rättssäkerheten och tillämpningen och i förlängningen </w:t>
      </w:r>
      <w:r w:rsidR="00571CB3">
        <w:rPr>
          <w:rFonts w:eastAsia="Times New Roman"/>
          <w:lang w:eastAsia="sv-SE"/>
        </w:rPr>
        <w:t xml:space="preserve">för </w:t>
      </w:r>
      <w:r w:rsidRPr="004B3D21">
        <w:rPr>
          <w:rFonts w:eastAsia="Times New Roman"/>
          <w:lang w:eastAsia="sv-SE"/>
        </w:rPr>
        <w:t>enskilda individer och deras familjer. På ett övergripande plan efterfrågar dessa remissinstanser en samlad konsekvensbedömning, särskilt kopplat till migrationsdomstolarnas belastning och behovet av samordning.</w:t>
      </w:r>
    </w:p>
    <w:p w:rsidR="009518D8" w:rsidP="002263FF" w:rsidRDefault="00EE1362" w14:paraId="5DF132CE" w14:textId="21082099">
      <w:pPr>
        <w:rPr>
          <w:rFonts w:eastAsia="Times New Roman"/>
          <w:lang w:eastAsia="sv-SE"/>
        </w:rPr>
      </w:pPr>
      <w:r w:rsidRPr="004B3D21">
        <w:rPr>
          <w:rFonts w:eastAsia="Times New Roman"/>
          <w:lang w:eastAsia="sv-SE"/>
        </w:rPr>
        <w:t xml:space="preserve">Miljöpartiet har i tidigare lagstiftningsärenden hänvisat till att flera remissinstanser, </w:t>
      </w:r>
      <w:proofErr w:type="gramStart"/>
      <w:r w:rsidRPr="004B3D21">
        <w:rPr>
          <w:rFonts w:eastAsia="Times New Roman"/>
          <w:lang w:eastAsia="sv-SE"/>
        </w:rPr>
        <w:t>bl</w:t>
      </w:r>
      <w:r w:rsidR="00190385">
        <w:rPr>
          <w:rFonts w:eastAsia="Times New Roman"/>
          <w:lang w:eastAsia="sv-SE"/>
        </w:rPr>
        <w:t>.</w:t>
      </w:r>
      <w:r w:rsidRPr="004B3D21">
        <w:rPr>
          <w:rFonts w:eastAsia="Times New Roman"/>
          <w:lang w:eastAsia="sv-SE"/>
        </w:rPr>
        <w:t>a</w:t>
      </w:r>
      <w:r w:rsidR="00190385">
        <w:rPr>
          <w:rFonts w:eastAsia="Times New Roman"/>
          <w:lang w:eastAsia="sv-SE"/>
        </w:rPr>
        <w:t>.</w:t>
      </w:r>
      <w:proofErr w:type="gramEnd"/>
      <w:r w:rsidRPr="004B3D21">
        <w:rPr>
          <w:rFonts w:eastAsia="Times New Roman"/>
          <w:lang w:eastAsia="sv-SE"/>
        </w:rPr>
        <w:t xml:space="preserve"> Justitiekanslern och Uppsala universitet, påtalat svårigheterna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överblickbarheten. Därutöver måste utlänningslagen ses över i grunden och som en helhet för att bli begriplig och rättssäker.</w:t>
      </w:r>
    </w:p>
    <w:p w:rsidR="00962537" w:rsidP="00962537" w:rsidRDefault="00962537" w14:paraId="340CE9DA" w14:textId="77777777">
      <w:pPr>
        <w:pStyle w:val="Normalutanindragellerluft"/>
        <w:rPr>
          <w:rFonts w:eastAsia="Times New Roman"/>
          <w:lang w:eastAsia="sv-SE"/>
        </w:rPr>
      </w:pPr>
    </w:p>
    <w:p w:rsidR="00962537" w:rsidRDefault="00962537" w14:paraId="7AAE1F3B" w14:textId="04F10B5B">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p w:rsidRPr="004B3D21" w:rsidR="00EE1362" w:rsidP="00FC393F" w:rsidRDefault="00EE1362" w14:paraId="02A046BB" w14:textId="2D6A3147">
      <w:pPr>
        <w:pStyle w:val="Rubrik1"/>
        <w:rPr>
          <w:rFonts w:eastAsia="Times New Roman"/>
          <w:b/>
          <w:bCs/>
          <w:sz w:val="48"/>
          <w:szCs w:val="48"/>
          <w:lang w:eastAsia="sv-SE"/>
        </w:rPr>
      </w:pPr>
      <w:r w:rsidRPr="004B3D21">
        <w:rPr>
          <w:rFonts w:eastAsia="Times New Roman"/>
          <w:lang w:eastAsia="sv-SE"/>
        </w:rPr>
        <w:lastRenderedPageBreak/>
        <w:t>Bilaga</w:t>
      </w:r>
    </w:p>
    <w:p w:rsidRPr="00962537" w:rsidR="00EE1362" w:rsidP="00962537" w:rsidRDefault="00EE1362" w14:paraId="59C6266F" w14:textId="66504C07">
      <w:pPr>
        <w:pStyle w:val="Rubrik2"/>
        <w:spacing w:before="440"/>
        <w:rPr>
          <w:lang w:eastAsia="sv-SE"/>
        </w:rPr>
      </w:pPr>
      <w:r w:rsidRPr="00962537">
        <w:rPr>
          <w:lang w:eastAsia="sv-SE"/>
        </w:rPr>
        <w:t>Förslag till lag om ändring i utlänningslagen (2005:716)</w:t>
      </w:r>
    </w:p>
    <w:p w:rsidRPr="004B3D21" w:rsidR="00EE1362" w:rsidP="00EE1362" w:rsidRDefault="00EE1362" w14:paraId="21BD5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7845B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i/>
          <w:iCs/>
          <w:color w:val="000000"/>
          <w:kern w:val="0"/>
          <w:lang w:eastAsia="sv-SE"/>
          <w14:numSpacing w14:val="default"/>
        </w:rPr>
        <w:t>Nuvarande lydelse                                              Föreslagen lydelse</w:t>
      </w:r>
    </w:p>
    <w:p w:rsidRPr="004B3D21" w:rsidR="00EE1362" w:rsidP="00EE1362" w:rsidRDefault="00EE1362" w14:paraId="25F36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06DBC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till personer med </w:t>
      </w:r>
    </w:p>
    <w:p w:rsidRPr="004B3D21" w:rsidR="00EE1362" w:rsidP="00962537" w:rsidRDefault="00EE1362" w14:paraId="3876156B" w14:textId="77777777">
      <w:pPr>
        <w:tabs>
          <w:tab w:val="clear" w:pos="284"/>
          <w:tab w:val="clear" w:pos="567"/>
          <w:tab w:val="clear" w:pos="851"/>
          <w:tab w:val="clear" w:pos="1134"/>
          <w:tab w:val="clear" w:pos="1701"/>
          <w:tab w:val="clear" w:pos="2268"/>
          <w:tab w:val="clear" w:pos="4536"/>
          <w:tab w:val="clear" w:pos="9072"/>
        </w:tabs>
        <w:spacing w:line="240" w:lineRule="auto"/>
        <w:ind w:left="510"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lang w:eastAsia="sv-SE"/>
          <w14:numSpacing w14:val="default"/>
        </w:rPr>
        <w:t>3 a §</w:t>
      </w:r>
    </w:p>
    <w:p w:rsidRPr="004B3D21" w:rsidR="00EE1362" w:rsidP="00EE1362" w:rsidRDefault="00EE1362" w14:paraId="25208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02C4CD6C" w14:textId="77777777">
        <w:tc>
          <w:tcPr>
            <w:tcW w:w="0" w:type="auto"/>
            <w:tcMar>
              <w:top w:w="100" w:type="dxa"/>
              <w:left w:w="100" w:type="dxa"/>
              <w:bottom w:w="100" w:type="dxa"/>
              <w:right w:w="100" w:type="dxa"/>
            </w:tcMar>
            <w:hideMark/>
          </w:tcPr>
          <w:p w:rsidRPr="004B3D21" w:rsidR="00EE1362" w:rsidP="00EE1362" w:rsidRDefault="00EE1362" w14:paraId="6C49E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69D7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EF86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6BA2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56525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3030A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54AA8C94" w14:textId="169E835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w:t>
            </w:r>
            <w:r w:rsidR="00190385">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kap., eller </w:t>
            </w:r>
          </w:p>
          <w:p w:rsidRPr="004B3D21" w:rsidR="00EE1362" w:rsidP="00EE1362" w:rsidRDefault="00EE1362" w14:paraId="2DDFDAEA" w14:textId="276BA7E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är subsidiärt skyddsbehövande eller har beviljats uppehållstillstånd enligt 12</w:t>
            </w:r>
            <w:r w:rsidR="00190385">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kap. 18</w:t>
            </w:r>
            <w:r w:rsidR="00190385">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av motsvarande skäl.    </w:t>
            </w:r>
          </w:p>
          <w:p w:rsidRPr="004B3D21" w:rsidR="00EE1362" w:rsidP="00EE1362" w:rsidRDefault="00EE1362" w14:paraId="7FDE1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Uppehållstillstånd på grund av anknytning till en sådan person som avses i andra stycket 2 som är bosatt i Sverige och har ett sådant uppehållstillstånd som anges i första stycket får ges till en utlänning som är </w:t>
            </w:r>
          </w:p>
          <w:p w:rsidRPr="004B3D21" w:rsidR="00EE1362" w:rsidP="00EE1362" w:rsidRDefault="00EE1362" w14:paraId="0564B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38A6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70B1C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6F11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tc>
        <w:tc>
          <w:tcPr>
            <w:tcW w:w="0" w:type="auto"/>
            <w:tcMar>
              <w:top w:w="100" w:type="dxa"/>
              <w:left w:w="100" w:type="dxa"/>
              <w:bottom w:w="100" w:type="dxa"/>
              <w:right w:w="100" w:type="dxa"/>
            </w:tcMar>
            <w:hideMark/>
          </w:tcPr>
          <w:p w:rsidRPr="004B3D21" w:rsidR="00EE1362" w:rsidP="00EE1362" w:rsidRDefault="00EE1362" w14:paraId="110A7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58940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425E1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2F8C5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35444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1745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67A50A3F" w14:textId="4F0D53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w:t>
            </w:r>
            <w:r w:rsidR="00190385">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kap.</w:t>
            </w:r>
            <w:r w:rsidRPr="00ED0DFC">
              <w:rPr>
                <w:rFonts w:ascii="Times New Roman" w:hAnsi="Times New Roman" w:eastAsia="Times New Roman" w:cs="Times New Roman"/>
                <w:strike/>
                <w:color w:val="000000"/>
                <w:kern w:val="0"/>
                <w:sz w:val="22"/>
                <w:szCs w:val="22"/>
                <w:lang w:eastAsia="sv-SE"/>
                <w14:numSpacing w14:val="default"/>
              </w:rPr>
              <w:t>, eller</w:t>
            </w:r>
            <w:r w:rsidRPr="004B3D21">
              <w:rPr>
                <w:rFonts w:ascii="Times New Roman" w:hAnsi="Times New Roman" w:eastAsia="Times New Roman" w:cs="Times New Roman"/>
                <w:color w:val="000000"/>
                <w:kern w:val="0"/>
                <w:sz w:val="22"/>
                <w:szCs w:val="22"/>
                <w:lang w:eastAsia="sv-SE"/>
                <w14:numSpacing w14:val="default"/>
              </w:rPr>
              <w:t> </w:t>
            </w:r>
          </w:p>
          <w:p w:rsidRPr="004B3D21" w:rsidR="00EE1362" w:rsidP="00EE1362" w:rsidRDefault="00EE1362" w14:paraId="4186EF46" w14:textId="3CABAC0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  2. är subsidiärt skyddsbehövande eller har beviljats uppehållstillstånd enligt 12</w:t>
            </w:r>
            <w:r w:rsidR="00190385">
              <w:rPr>
                <w:rFonts w:ascii="Times New Roman" w:hAnsi="Times New Roman" w:eastAsia="Times New Roman" w:cs="Times New Roman"/>
                <w:strike/>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kap. 18</w:t>
            </w:r>
            <w:r w:rsidR="00190385">
              <w:rPr>
                <w:rFonts w:ascii="Times New Roman" w:hAnsi="Times New Roman" w:eastAsia="Times New Roman" w:cs="Times New Roman"/>
                <w:strike/>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 av motsvarande skäl.    </w:t>
            </w:r>
          </w:p>
          <w:p w:rsidRPr="004B3D21" w:rsidR="00EE1362" w:rsidP="00EE1362" w:rsidRDefault="00EE1362" w14:paraId="70962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Uppehållstillstånd på grund av anknytning till en sådan person som avses i andra stycket 2 som är bosatt i Sverige och har ett sådant uppehållstillstånd som anges i första stycket får ges till en utlänning som är </w:t>
            </w:r>
          </w:p>
          <w:p w:rsidRPr="004B3D21" w:rsidR="00EE1362" w:rsidP="00EE1362" w:rsidRDefault="00EE1362" w14:paraId="4BA9C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1. anknytningspersonens make eller sambo, </w:t>
            </w:r>
          </w:p>
          <w:p w:rsidRPr="004B3D21" w:rsidR="00EE1362" w:rsidP="00EE1362" w:rsidRDefault="00EE1362" w14:paraId="4C31D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2. barn till anknytningspersonen och anknytningspersonens make eller sambo, </w:t>
            </w:r>
          </w:p>
          <w:p w:rsidRPr="004B3D21" w:rsidR="00EE1362" w:rsidP="00EE1362" w:rsidRDefault="00EE1362" w14:paraId="2E59E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3. barn till anknytningspersonen, om barnet står under dennes vårdnad, eller </w:t>
            </w:r>
          </w:p>
          <w:p w:rsidRPr="004B3D21" w:rsidR="00EE1362" w:rsidP="00EE1362" w:rsidRDefault="00EE1362" w14:paraId="4965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43071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EE1362" w:rsidP="00EE1362" w:rsidRDefault="00EE1362" w14:paraId="53095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FC393F" w:rsidP="00EE1362" w:rsidRDefault="00FC393F" w14:paraId="7F635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00962537" w:rsidRDefault="00962537" w14:paraId="1DF4129D" w14:textId="53E353B3">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b/>
          <w:bCs/>
          <w:color w:val="000000"/>
          <w:kern w:val="0"/>
          <w:lang w:eastAsia="sv-SE"/>
          <w14:numSpacing w14:val="default"/>
        </w:rPr>
      </w:pPr>
      <w:r>
        <w:rPr>
          <w:rFonts w:ascii="Times New Roman" w:hAnsi="Times New Roman" w:eastAsia="Times New Roman" w:cs="Times New Roman"/>
          <w:b/>
          <w:bCs/>
          <w:color w:val="000000"/>
          <w:kern w:val="0"/>
          <w:lang w:eastAsia="sv-SE"/>
          <w14:numSpacing w14:val="default"/>
        </w:rPr>
        <w:br w:type="page"/>
      </w:r>
    </w:p>
    <w:p w:rsidRPr="004B3D21" w:rsidR="00EE1362" w:rsidP="00EE1362" w:rsidRDefault="00EE1362" w14:paraId="295243D2" w14:textId="78E3EFFC">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lastRenderedPageBreak/>
        <w:t>5</w:t>
      </w:r>
      <w:r w:rsidR="00190385">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Uppehållstillstånd på grund av anknytning till barn </w:t>
      </w:r>
    </w:p>
    <w:p w:rsidRPr="004B3D21" w:rsidR="00EE1362" w:rsidP="00EE1362" w:rsidRDefault="00EE1362" w14:paraId="54008742" w14:textId="3399497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e</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FC393F" w:rsidP="00EE1362" w:rsidRDefault="00FC393F" w14:paraId="19466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330"/>
        <w:gridCol w:w="4696"/>
      </w:tblGrid>
      <w:tr w:rsidRPr="004B3D21" w:rsidR="00EE1362" w14:paraId="189C3D90" w14:textId="77777777">
        <w:tc>
          <w:tcPr>
            <w:tcW w:w="0" w:type="auto"/>
            <w:tcMar>
              <w:top w:w="100" w:type="dxa"/>
              <w:left w:w="100" w:type="dxa"/>
              <w:bottom w:w="100" w:type="dxa"/>
              <w:right w:w="100" w:type="dxa"/>
            </w:tcMar>
            <w:hideMark/>
          </w:tcPr>
          <w:p w:rsidRPr="004B3D21" w:rsidR="00EE1362" w:rsidP="00EE1362" w:rsidRDefault="00EE1362" w14:paraId="3351E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 får ges till en utlänning som </w:t>
            </w:r>
          </w:p>
          <w:p w:rsidRPr="004B3D21" w:rsidR="00EE1362" w:rsidP="00EE1362" w:rsidRDefault="00EE1362" w14:paraId="6782B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1DC7B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tc>
        <w:tc>
          <w:tcPr>
            <w:tcW w:w="0" w:type="auto"/>
            <w:tcMar>
              <w:top w:w="100" w:type="dxa"/>
              <w:left w:w="100" w:type="dxa"/>
              <w:bottom w:w="100" w:type="dxa"/>
              <w:right w:w="100" w:type="dxa"/>
            </w:tcMar>
            <w:hideMark/>
          </w:tcPr>
          <w:p w:rsidRPr="004B3D21" w:rsidR="00EE1362" w:rsidP="00EE1362" w:rsidRDefault="00EE1362" w14:paraId="118E6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w:t>
            </w:r>
            <w:r w:rsidRPr="004B3D21">
              <w:rPr>
                <w:rFonts w:ascii="Times New Roman" w:hAnsi="Times New Roman" w:eastAsia="Times New Roman" w:cs="Times New Roman"/>
                <w:i/>
                <w:iCs/>
                <w:color w:val="000000"/>
                <w:kern w:val="0"/>
                <w:sz w:val="22"/>
                <w:szCs w:val="22"/>
                <w:lang w:eastAsia="sv-SE"/>
                <w14:numSpacing w14:val="default"/>
              </w:rPr>
              <w:t xml:space="preserve"> eller tillfälligt uppehållstillstånd </w:t>
            </w:r>
            <w:r w:rsidRPr="004B3D21">
              <w:rPr>
                <w:rFonts w:ascii="Times New Roman" w:hAnsi="Times New Roman" w:eastAsia="Times New Roman" w:cs="Times New Roman"/>
                <w:color w:val="000000"/>
                <w:kern w:val="0"/>
                <w:sz w:val="22"/>
                <w:szCs w:val="22"/>
                <w:lang w:eastAsia="sv-SE"/>
                <w14:numSpacing w14:val="default"/>
              </w:rPr>
              <w:t>får ges till en utlänning som </w:t>
            </w:r>
          </w:p>
          <w:p w:rsidRPr="004B3D21" w:rsidR="00EE1362" w:rsidP="00EE1362" w:rsidRDefault="00EE1362" w14:paraId="1F0CA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42D01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p w:rsidRPr="004B3D21" w:rsidR="00EE1362" w:rsidP="00EE1362" w:rsidRDefault="00EE1362" w14:paraId="4401E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EE1362" w:rsidRDefault="00FC393F" w14:paraId="53C3C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EE1362" w:rsidP="00EE1362" w:rsidRDefault="00EE1362" w14:paraId="3CF27AE7" w14:textId="1685967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w:t>
      </w:r>
      <w:r w:rsidR="00190385">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Uppehållstillstånd på grund av anknytning i särskilda situationer </w:t>
      </w:r>
    </w:p>
    <w:p w:rsidRPr="004B3D21" w:rsidR="00EE1362" w:rsidP="00EE1362" w:rsidRDefault="00EE1362" w14:paraId="3D61D599" w14:textId="7EB685E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3</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g</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EE1362" w:rsidP="00EE1362" w:rsidRDefault="00EE1362" w14:paraId="6D4C1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3952"/>
        <w:gridCol w:w="5074"/>
      </w:tblGrid>
      <w:tr w:rsidRPr="004B3D21" w:rsidR="00EE1362" w14:paraId="4ABA5796" w14:textId="77777777">
        <w:tc>
          <w:tcPr>
            <w:tcW w:w="0" w:type="auto"/>
            <w:tcMar>
              <w:top w:w="100" w:type="dxa"/>
              <w:left w:w="100" w:type="dxa"/>
              <w:bottom w:w="100" w:type="dxa"/>
              <w:right w:w="100" w:type="dxa"/>
            </w:tcMar>
            <w:hideMark/>
          </w:tcPr>
          <w:p w:rsidRPr="004B3D21" w:rsidR="00EE1362" w:rsidP="00EE1362" w:rsidRDefault="00EE1362" w14:paraId="1AC38AEC" w14:textId="3E8D28C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w:t>
            </w:r>
            <w:r w:rsidR="00D1089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w:t>
            </w:r>
            <w:r w:rsidR="00D1089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får ges till en utlänning som på annat sätt än vad som i övrigt anges i detta kapitel är nära anhörig till anknytningspersonen, om </w:t>
            </w:r>
          </w:p>
          <w:p w:rsidRPr="004B3D21" w:rsidR="00EE1362" w:rsidP="00EE1362" w:rsidRDefault="00EE1362" w14:paraId="5AB53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75DEE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024DE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a) är under 21 år, eller </w:t>
            </w:r>
          </w:p>
          <w:p w:rsidRPr="004B3D21" w:rsidR="00EE1362" w:rsidP="00EE1362" w:rsidRDefault="00EE1362" w14:paraId="02324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b) ingår i samma hushåll som anknytningspersonen och det finns ett särskilt beroendeförhållande mellan dem.  </w:t>
            </w:r>
          </w:p>
        </w:tc>
        <w:tc>
          <w:tcPr>
            <w:tcW w:w="0" w:type="auto"/>
            <w:tcMar>
              <w:top w:w="100" w:type="dxa"/>
              <w:left w:w="100" w:type="dxa"/>
              <w:bottom w:w="100" w:type="dxa"/>
              <w:right w:w="100" w:type="dxa"/>
            </w:tcMar>
            <w:hideMark/>
          </w:tcPr>
          <w:p w:rsidRPr="004B3D21" w:rsidR="00EE1362" w:rsidP="00EE1362" w:rsidRDefault="00EE1362" w14:paraId="5D890969" w14:textId="302D3CF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w:t>
            </w:r>
            <w:r w:rsidR="00D1089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w:t>
            </w:r>
            <w:r w:rsidR="00D1089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får ges till en utlänning som på annat sätt än vad som i övrigt anges i detta kapitel är nära anhörig till anknytningspersonen, om </w:t>
            </w:r>
          </w:p>
          <w:p w:rsidRPr="004B3D21" w:rsidR="00EE1362" w:rsidP="00EE1362" w:rsidRDefault="00EE1362" w14:paraId="6D3AE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08FA9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105F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a) är under 21 år, </w:t>
            </w:r>
            <w:r w:rsidRPr="004B3D21">
              <w:rPr>
                <w:rFonts w:ascii="Times New Roman" w:hAnsi="Times New Roman" w:eastAsia="Times New Roman" w:cs="Times New Roman"/>
                <w:i/>
                <w:iCs/>
                <w:color w:val="000000"/>
                <w:kern w:val="0"/>
                <w:sz w:val="22"/>
                <w:szCs w:val="22"/>
                <w:lang w:eastAsia="sv-SE"/>
                <w14:numSpacing w14:val="default"/>
              </w:rPr>
              <w:t xml:space="preserve">eller </w:t>
            </w:r>
            <w:r w:rsidRPr="004B3D21">
              <w:rPr>
                <w:rFonts w:ascii="Times New Roman" w:hAnsi="Times New Roman" w:eastAsia="Times New Roman" w:cs="Times New Roman"/>
                <w:color w:val="000000"/>
                <w:kern w:val="0"/>
                <w:sz w:val="22"/>
                <w:szCs w:val="22"/>
                <w:lang w:eastAsia="sv-SE"/>
                <w14:numSpacing w14:val="default"/>
              </w:rPr>
              <w:t xml:space="preserve">är </w:t>
            </w:r>
            <w:r w:rsidRPr="004B3D21">
              <w:rPr>
                <w:rFonts w:ascii="Times New Roman" w:hAnsi="Times New Roman" w:eastAsia="Times New Roman" w:cs="Times New Roman"/>
                <w:i/>
                <w:iCs/>
                <w:color w:val="000000"/>
                <w:kern w:val="0"/>
                <w:sz w:val="22"/>
                <w:szCs w:val="22"/>
                <w:lang w:eastAsia="sv-SE"/>
                <w14:numSpacing w14:val="default"/>
              </w:rPr>
              <w:t xml:space="preserve">en vuxen person som har vistats i Sverige med uppehållstillstånd och under den tiden fått en särskild anknytning till Sverige. Vid bedömningen av om det finns en särskild anknytning får även sådan anknytning beaktas som har uppstått under tiden mellan det att ansökan om asyl gavs in och att uppehållstillstånd beviljas, </w:t>
            </w:r>
            <w:r w:rsidRPr="004B3D21">
              <w:rPr>
                <w:rFonts w:ascii="Times New Roman" w:hAnsi="Times New Roman" w:eastAsia="Times New Roman" w:cs="Times New Roman"/>
                <w:color w:val="000000"/>
                <w:kern w:val="0"/>
                <w:sz w:val="22"/>
                <w:szCs w:val="22"/>
                <w:lang w:eastAsia="sv-SE"/>
                <w14:numSpacing w14:val="default"/>
              </w:rPr>
              <w:t>eller</w:t>
            </w:r>
          </w:p>
          <w:p w:rsidRPr="004B3D21" w:rsidR="00EE1362" w:rsidP="00EE1362" w:rsidRDefault="00EE1362" w14:paraId="4206307A" w14:textId="3EEA61F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b) ingår i samma hushåll som anknytningspersonen och det finns ett särskilt beroendeförhållande mellan dem</w:t>
            </w:r>
            <w:r w:rsidRPr="004B3D21" w:rsidR="009B0CCD">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027E8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9518D8" w:rsidRDefault="00FC393F" w14:paraId="343FE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p>
    <w:p w:rsidRPr="004B3D21" w:rsidR="00EE1362" w:rsidP="00EE1362" w:rsidRDefault="00EE1362" w14:paraId="69BEF387" w14:textId="75CF9CAE">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w:t>
      </w:r>
      <w:r w:rsidR="00190385">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Krav på vistelsetid i Sverige för vissa anknytningspersoner</w:t>
      </w:r>
    </w:p>
    <w:p w:rsidRPr="004B3D21" w:rsidR="00EE1362" w:rsidP="00EE1362" w:rsidRDefault="00EE1362" w14:paraId="5D91714F" w14:textId="77ACAD93">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i</w:t>
      </w:r>
      <w:r w:rsidR="00190385">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FC393F" w:rsidP="00EE1362" w:rsidRDefault="00FC393F" w14:paraId="30708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430"/>
        <w:gridCol w:w="4596"/>
      </w:tblGrid>
      <w:tr w:rsidRPr="004B3D21" w:rsidR="00EE1362" w14:paraId="44CF6BBA" w14:textId="77777777">
        <w:tc>
          <w:tcPr>
            <w:tcW w:w="0" w:type="auto"/>
            <w:tcMar>
              <w:top w:w="100" w:type="dxa"/>
              <w:left w:w="100" w:type="dxa"/>
              <w:bottom w:w="100" w:type="dxa"/>
              <w:right w:w="100" w:type="dxa"/>
            </w:tcMar>
            <w:hideMark/>
          </w:tcPr>
          <w:p w:rsidRPr="004B3D21" w:rsidR="00EE1362" w:rsidP="00EE1362" w:rsidRDefault="00EE1362" w14:paraId="2FB4D9CA" w14:textId="7DB1C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ett tidsbegränsat uppehållstillstånd får uppehållstillstånd på grund av anknytning till honom eller henne enligt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f</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eller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g</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xml:space="preserve">1 beviljas endast om anknytningspersonen har vistats i Sverige med </w:t>
            </w:r>
            <w:r w:rsidR="0097456F">
              <w:rPr>
                <w:rFonts w:ascii="Times New Roman" w:hAnsi="Times New Roman" w:eastAsia="Times New Roman" w:cs="Times New Roman"/>
                <w:color w:val="000000"/>
                <w:kern w:val="0"/>
                <w:sz w:val="22"/>
                <w:szCs w:val="22"/>
                <w:lang w:eastAsia="sv-SE"/>
                <w14:numSpacing w14:val="default"/>
              </w:rPr>
              <w:t xml:space="preserve">uppehållstillstånd sedan minst två </w:t>
            </w:r>
            <w:r w:rsidRPr="004B3D21">
              <w:rPr>
                <w:rFonts w:ascii="Times New Roman" w:hAnsi="Times New Roman" w:eastAsia="Times New Roman" w:cs="Times New Roman"/>
                <w:color w:val="000000"/>
                <w:kern w:val="0"/>
                <w:sz w:val="22"/>
                <w:szCs w:val="22"/>
                <w:lang w:eastAsia="sv-SE"/>
                <w14:numSpacing w14:val="default"/>
              </w:rPr>
              <w:t>år när ansökan om uppehållstillstånd på grund av anknytning gavs in. </w:t>
            </w:r>
          </w:p>
          <w:p w:rsidRPr="004B3D21" w:rsidR="00EE1362" w:rsidP="00EE1362" w:rsidRDefault="00EE1362" w14:paraId="4813D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Kravet på vistelsetid gäller inte om </w:t>
            </w:r>
          </w:p>
          <w:p w:rsidRPr="004B3D21" w:rsidR="00EE1362" w:rsidP="00EE1362" w:rsidRDefault="00EE1362" w14:paraId="3C543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har beviljats internationellt skydd som flykting och familjebanden mellan utlänningen och anknytningspersonen har etablerats före anknytningspersonens inresa i Sverige, eller </w:t>
            </w:r>
          </w:p>
          <w:p w:rsidRPr="004B3D21" w:rsidR="00EE1362" w:rsidP="00EE1362" w:rsidRDefault="00EE1362" w14:paraId="04E8D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w:t>
            </w:r>
          </w:p>
          <w:p w:rsidRPr="004B3D21" w:rsidR="00EE1362" w:rsidP="00EE1362" w:rsidRDefault="00EE1362" w14:paraId="7442B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 </w:t>
            </w:r>
          </w:p>
        </w:tc>
        <w:tc>
          <w:tcPr>
            <w:tcW w:w="0" w:type="auto"/>
            <w:tcMar>
              <w:top w:w="100" w:type="dxa"/>
              <w:left w:w="100" w:type="dxa"/>
              <w:bottom w:w="100" w:type="dxa"/>
              <w:right w:w="100" w:type="dxa"/>
            </w:tcMar>
            <w:hideMark/>
          </w:tcPr>
          <w:p w:rsidRPr="004B3D21" w:rsidR="00EE1362" w:rsidP="00EE1362" w:rsidRDefault="00EE1362" w14:paraId="3F454D7E" w14:textId="08493A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Om anknytningspersonen har ett tidsbegränsat uppehållstillstånd får uppehållstillstånd på grund av anknytning till honom eller henne enligt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f</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eller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g</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xml:space="preserve">1 beviljas endast om anknytningspersonen </w:t>
            </w:r>
            <w:r w:rsidR="0097456F">
              <w:rPr>
                <w:rFonts w:ascii="Times New Roman" w:hAnsi="Times New Roman" w:eastAsia="Times New Roman" w:cs="Times New Roman"/>
                <w:strike/>
                <w:color w:val="000000"/>
                <w:kern w:val="0"/>
                <w:sz w:val="22"/>
                <w:szCs w:val="22"/>
                <w:lang w:eastAsia="sv-SE"/>
                <w14:numSpacing w14:val="default"/>
              </w:rPr>
              <w:t>ha</w:t>
            </w:r>
            <w:r w:rsidRPr="004B3D21">
              <w:rPr>
                <w:rFonts w:ascii="Times New Roman" w:hAnsi="Times New Roman" w:eastAsia="Times New Roman" w:cs="Times New Roman"/>
                <w:strike/>
                <w:color w:val="000000"/>
                <w:kern w:val="0"/>
                <w:sz w:val="22"/>
                <w:szCs w:val="22"/>
                <w:lang w:eastAsia="sv-SE"/>
                <w14:numSpacing w14:val="default"/>
              </w:rPr>
              <w:t>r vistats i Sverige med uppehållstillstånd sedan minst två år när ansökan om uppehållstillstånd på grund av anknytning gavs in</w:t>
            </w:r>
            <w:r w:rsidR="00F86A18">
              <w:rPr>
                <w:rFonts w:ascii="Times New Roman" w:hAnsi="Times New Roman" w:eastAsia="Times New Roman" w:cs="Times New Roman"/>
                <w:strike/>
                <w:color w:val="000000"/>
                <w:kern w:val="0"/>
                <w:sz w:val="22"/>
                <w:szCs w:val="22"/>
                <w:lang w:eastAsia="sv-SE"/>
                <w14:numSpacing w14:val="default"/>
              </w:rPr>
              <w:t xml:space="preserve">. </w:t>
            </w:r>
            <w:r w:rsidRPr="004B3D21">
              <w:rPr>
                <w:rFonts w:ascii="Times New Roman" w:hAnsi="Times New Roman" w:eastAsia="Times New Roman" w:cs="Times New Roman"/>
                <w:i/>
                <w:iCs/>
                <w:color w:val="000000"/>
                <w:kern w:val="0"/>
                <w:sz w:val="22"/>
                <w:szCs w:val="22"/>
                <w:lang w:eastAsia="sv-SE"/>
                <w14:numSpacing w14:val="default"/>
              </w:rPr>
              <w:t xml:space="preserve">vid tidpunkten för ansökan om </w:t>
            </w:r>
            <w:r w:rsidRPr="004B3D21">
              <w:rPr>
                <w:rFonts w:ascii="Times New Roman" w:hAnsi="Times New Roman" w:eastAsia="Times New Roman" w:cs="Times New Roman"/>
                <w:i/>
                <w:iCs/>
                <w:color w:val="000000"/>
                <w:kern w:val="0"/>
                <w:sz w:val="22"/>
                <w:szCs w:val="22"/>
                <w:lang w:eastAsia="sv-SE"/>
                <w14:numSpacing w14:val="default"/>
              </w:rPr>
              <w:lastRenderedPageBreak/>
              <w:t>uppehållstillstånd på grund av anknytning, har vistats i Sverige sedan minst två år räknat från den dag då han eller hon ansökte om internationellt skydd eller på annat sätt legalisera</w:t>
            </w:r>
            <w:r w:rsidR="00692275">
              <w:rPr>
                <w:rFonts w:ascii="Times New Roman" w:hAnsi="Times New Roman" w:eastAsia="Times New Roman" w:cs="Times New Roman"/>
                <w:i/>
                <w:iCs/>
                <w:color w:val="000000"/>
                <w:kern w:val="0"/>
                <w:sz w:val="22"/>
                <w:szCs w:val="22"/>
                <w:lang w:eastAsia="sv-SE"/>
                <w14:numSpacing w14:val="default"/>
              </w:rPr>
              <w:t>de</w:t>
            </w:r>
            <w:r w:rsidRPr="004B3D21">
              <w:rPr>
                <w:rFonts w:ascii="Times New Roman" w:hAnsi="Times New Roman" w:eastAsia="Times New Roman" w:cs="Times New Roman"/>
                <w:i/>
                <w:iCs/>
                <w:color w:val="000000"/>
                <w:kern w:val="0"/>
                <w:sz w:val="22"/>
                <w:szCs w:val="22"/>
                <w:lang w:eastAsia="sv-SE"/>
                <w14:numSpacing w14:val="default"/>
              </w:rPr>
              <w:t xml:space="preserve"> sin vistelse i Sverige.</w:t>
            </w:r>
          </w:p>
          <w:p w:rsidRPr="004B3D21" w:rsidR="00EE1362" w:rsidP="00EE1362" w:rsidRDefault="00EE1362" w14:paraId="60BAA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Kravet på vistelsetid gäller inte om </w:t>
            </w:r>
          </w:p>
          <w:p w:rsidRPr="004B3D21" w:rsidR="00EE1362" w:rsidP="00EE1362" w:rsidRDefault="00EE1362" w14:paraId="58B13BE2" w14:textId="236E8E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1. 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r w:rsidRPr="004B3D21">
              <w:rPr>
                <w:rFonts w:ascii="Times New Roman" w:hAnsi="Times New Roman" w:eastAsia="Times New Roman" w:cs="Times New Roman"/>
                <w:color w:val="000000"/>
                <w:kern w:val="0"/>
                <w:sz w:val="22"/>
                <w:szCs w:val="22"/>
                <w:lang w:eastAsia="sv-SE"/>
                <w14:numSpacing w14:val="default"/>
              </w:rPr>
              <w:t xml:space="preserve"> och familjebanden mellan utlänningen och</w:t>
            </w:r>
            <w:r w:rsidRPr="004B3D21" w:rsidR="009B0CCD">
              <w:rPr>
                <w:rFonts w:ascii="Times New Roman" w:hAnsi="Times New Roman" w:eastAsia="Times New Roman" w:cs="Times New Roman"/>
                <w:color w:val="000000"/>
                <w:kern w:val="0"/>
                <w:sz w:val="22"/>
                <w:szCs w:val="22"/>
                <w:lang w:eastAsia="sv-SE"/>
                <w14:numSpacing w14:val="default"/>
              </w:rPr>
              <w:t xml:space="preserve"> </w:t>
            </w:r>
            <w:r w:rsidRPr="004B3D21">
              <w:rPr>
                <w:rFonts w:ascii="Times New Roman" w:hAnsi="Times New Roman" w:eastAsia="Times New Roman" w:cs="Times New Roman"/>
                <w:color w:val="000000"/>
                <w:kern w:val="0"/>
                <w:sz w:val="22"/>
                <w:szCs w:val="22"/>
                <w:lang w:eastAsia="sv-SE"/>
                <w14:numSpacing w14:val="default"/>
              </w:rPr>
              <w:t xml:space="preserve">anknytningspersonen har etablerats före anknytningspersonens inresa i Sverige, </w:t>
            </w:r>
            <w:r w:rsidRPr="00050E67">
              <w:rPr>
                <w:rFonts w:ascii="Times New Roman" w:hAnsi="Times New Roman" w:eastAsia="Times New Roman" w:cs="Times New Roman"/>
                <w:strike/>
                <w:color w:val="000000"/>
                <w:kern w:val="0"/>
                <w:sz w:val="22"/>
                <w:szCs w:val="22"/>
                <w:lang w:eastAsia="sv-SE"/>
                <w14:numSpacing w14:val="default"/>
              </w:rPr>
              <w:t>eller</w:t>
            </w:r>
          </w:p>
          <w:p w:rsidRPr="004B3D21" w:rsidR="00EE1362" w:rsidP="00EE1362" w:rsidRDefault="00EE1362" w14:paraId="22534091" w14:textId="588CF5E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w:t>
            </w:r>
            <w:r w:rsidRPr="00050E67" w:rsidR="00050E67">
              <w:rPr>
                <w:rFonts w:ascii="Times New Roman" w:hAnsi="Times New Roman" w:eastAsia="Times New Roman" w:cs="Times New Roman"/>
                <w:i/>
                <w:iCs/>
                <w:color w:val="000000"/>
                <w:kern w:val="0"/>
                <w:sz w:val="22"/>
                <w:szCs w:val="22"/>
                <w:lang w:eastAsia="sv-SE"/>
                <w14:numSpacing w14:val="default"/>
              </w:rPr>
              <w:t>,</w:t>
            </w:r>
            <w:r w:rsidR="00050E67">
              <w:rPr>
                <w:rFonts w:ascii="Times New Roman" w:hAnsi="Times New Roman" w:eastAsia="Times New Roman" w:cs="Times New Roman"/>
                <w:i/>
                <w:iCs/>
                <w:color w:val="000000"/>
                <w:kern w:val="0"/>
                <w:sz w:val="22"/>
                <w:szCs w:val="22"/>
                <w:lang w:eastAsia="sv-SE"/>
                <w14:numSpacing w14:val="default"/>
              </w:rPr>
              <w:t xml:space="preserve"> eller</w:t>
            </w:r>
          </w:p>
          <w:p w:rsidRPr="004B3D21" w:rsidR="00EE1362" w:rsidP="00EE1362" w:rsidRDefault="00EE1362" w14:paraId="6EE0D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i/>
                <w:iCs/>
                <w:color w:val="000000"/>
                <w:kern w:val="0"/>
                <w:sz w:val="22"/>
                <w:szCs w:val="22"/>
                <w:lang w:eastAsia="sv-SE"/>
                <w14:numSpacing w14:val="default"/>
              </w:rPr>
              <w:t>  3. utlänningen är ett barn under 18 år som befinner sig utanför Sverige och som ansöker om uppehållstillstånd på grund av anknytning till en förälder i Sverige.</w:t>
            </w:r>
          </w:p>
          <w:p w:rsidRPr="004B3D21" w:rsidR="00EE1362" w:rsidP="00EE1362" w:rsidRDefault="00EE1362" w14:paraId="41BE8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w:t>
            </w:r>
          </w:p>
        </w:tc>
      </w:tr>
    </w:tbl>
    <w:p w:rsidRPr="004B3D21" w:rsidR="00EE1362" w:rsidP="00EE1362" w:rsidRDefault="00EE1362" w14:paraId="6464A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sz w:val="22"/>
          <w:szCs w:val="22"/>
          <w:lang w:eastAsia="sv-SE"/>
          <w14:numSpacing w14:val="default"/>
        </w:rPr>
        <w:lastRenderedPageBreak/>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p>
    <w:p w:rsidRPr="004B3D21" w:rsidR="00EE1362" w:rsidP="00EE1362" w:rsidRDefault="00EE1362" w14:paraId="04A1CA04" w14:textId="438FCAA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Krav på försörjning och bostad för uppehållstillstånd på grund av anknytning</w:t>
      </w:r>
    </w:p>
    <w:p w:rsidRPr="004B3D21" w:rsidR="00EE1362" w:rsidP="00EE1362" w:rsidRDefault="00EE1362" w14:paraId="4DCFAACF" w14:textId="62545E0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j</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FC393F" w:rsidP="00EE1362" w:rsidRDefault="00FC393F" w14:paraId="260CB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6"/>
        <w:gridCol w:w="4510"/>
      </w:tblGrid>
      <w:tr w:rsidRPr="004B3D21" w:rsidR="00EE1362" w14:paraId="18B2FD54" w14:textId="77777777">
        <w:tc>
          <w:tcPr>
            <w:tcW w:w="0" w:type="auto"/>
            <w:tcMar>
              <w:top w:w="100" w:type="dxa"/>
              <w:left w:w="100" w:type="dxa"/>
              <w:bottom w:w="100" w:type="dxa"/>
              <w:right w:w="100" w:type="dxa"/>
            </w:tcMar>
            <w:hideMark/>
          </w:tcPr>
          <w:p w:rsidRPr="004B3D21" w:rsidR="00EE1362" w:rsidP="00EE1362" w:rsidRDefault="00EE1362" w14:paraId="32D8993F" w14:textId="76B0BE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enligt 3,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f eller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g § får beviljas endast om anknytningspersonen kan försörja sig och utlänningen samt har en bostad av tillräcklig storlek och standard för sig och utlänningen. </w:t>
            </w:r>
          </w:p>
          <w:p w:rsidRPr="004B3D21" w:rsidR="00EE1362" w:rsidP="00EE1362" w:rsidRDefault="00EE1362" w14:paraId="3A7BD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w:t>
            </w:r>
          </w:p>
          <w:p w:rsidRPr="004B3D21" w:rsidR="00EE1362" w:rsidP="00EE1362" w:rsidRDefault="00EE1362" w14:paraId="3CAA5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 </w:t>
            </w:r>
          </w:p>
          <w:p w:rsidRPr="004B3D21" w:rsidR="00EE1362" w:rsidP="00EE1362" w:rsidRDefault="00EE1362" w14:paraId="6E759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eller </w:t>
            </w:r>
          </w:p>
          <w:p w:rsidRPr="004B3D21" w:rsidR="00EE1362" w:rsidP="00EE1362" w:rsidRDefault="00EE1362" w14:paraId="30E34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 </w:t>
            </w:r>
          </w:p>
        </w:tc>
        <w:tc>
          <w:tcPr>
            <w:tcW w:w="0" w:type="auto"/>
            <w:tcMar>
              <w:top w:w="100" w:type="dxa"/>
              <w:left w:w="100" w:type="dxa"/>
              <w:bottom w:w="100" w:type="dxa"/>
              <w:right w:w="100" w:type="dxa"/>
            </w:tcMar>
            <w:hideMark/>
          </w:tcPr>
          <w:p w:rsidRPr="004B3D21" w:rsidR="00EE1362" w:rsidP="00EE1362" w:rsidRDefault="00EE1362" w14:paraId="1B6D3512" w14:textId="3BDFFC7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enligt 3,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a,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f eller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g</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får</w:t>
            </w:r>
          </w:p>
          <w:p w:rsidRPr="004B3D21" w:rsidR="00EE1362" w:rsidP="00EE1362" w:rsidRDefault="00EE1362" w14:paraId="4799B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beviljas endast om anknytningspersonen kan försörja sig och utlänningen samt har en bostad av tillräcklig storlek och standard för sig och utlänningen. </w:t>
            </w:r>
            <w:r w:rsidRPr="004B3D21">
              <w:rPr>
                <w:rFonts w:ascii="Times New Roman" w:hAnsi="Times New Roman" w:eastAsia="Times New Roman" w:cs="Times New Roman"/>
                <w:i/>
                <w:iCs/>
                <w:color w:val="000000"/>
                <w:kern w:val="0"/>
                <w:sz w:val="22"/>
                <w:szCs w:val="22"/>
                <w:lang w:eastAsia="sv-SE"/>
                <w14:numSpacing w14:val="default"/>
              </w:rPr>
              <w:t>Detta gäller dock inte vid prövning av en ansökan om fortsatt uppehållstillstånd.</w:t>
            </w:r>
          </w:p>
          <w:p w:rsidRPr="004B3D21" w:rsidR="00EE1362" w:rsidP="00EE1362" w:rsidRDefault="00EE1362" w14:paraId="6E4FA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w:t>
            </w:r>
          </w:p>
          <w:p w:rsidRPr="004B3D21" w:rsidR="00EE1362" w:rsidP="00EE1362" w:rsidRDefault="00EE1362" w14:paraId="00317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w:t>
            </w:r>
          </w:p>
          <w:p w:rsidRPr="004B3D21" w:rsidR="00EE1362" w:rsidP="00EE1362" w:rsidRDefault="00EE1362" w14:paraId="03C6A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eller</w:t>
            </w:r>
          </w:p>
          <w:p w:rsidRPr="004B3D21" w:rsidR="00EE1362" w:rsidP="00EE1362" w:rsidRDefault="00EE1362" w14:paraId="77D3F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w:t>
            </w:r>
          </w:p>
        </w:tc>
      </w:tr>
    </w:tbl>
    <w:p w:rsidRPr="004B3D21" w:rsidR="00FC393F" w:rsidP="00EE1362" w:rsidRDefault="00FC393F" w14:paraId="1FE12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w:rsidR="00725A87" w:rsidRDefault="00725A87" w14:paraId="190B483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b/>
          <w:bCs/>
          <w:color w:val="000000"/>
          <w:kern w:val="0"/>
          <w:lang w:eastAsia="sv-SE"/>
          <w14:numSpacing w14:val="default"/>
        </w:rPr>
      </w:pPr>
      <w:r>
        <w:rPr>
          <w:rFonts w:ascii="Times New Roman" w:hAnsi="Times New Roman" w:eastAsia="Times New Roman" w:cs="Times New Roman"/>
          <w:b/>
          <w:bCs/>
          <w:color w:val="000000"/>
          <w:kern w:val="0"/>
          <w:lang w:eastAsia="sv-SE"/>
          <w14:numSpacing w14:val="default"/>
        </w:rPr>
        <w:br w:type="page"/>
      </w:r>
    </w:p>
    <w:p w:rsidRPr="004B3D21" w:rsidR="00EE1362" w:rsidP="00EE1362" w:rsidRDefault="00EE1362" w14:paraId="25AD4B92" w14:textId="3980B0CC">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lastRenderedPageBreak/>
        <w:t>5</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w:t>
      </w:r>
    </w:p>
    <w:p w:rsidRPr="004B3D21" w:rsidR="00EE1362" w:rsidP="00EE1362" w:rsidRDefault="00EE1362" w14:paraId="0438E188" w14:textId="38CCB7C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k</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FC393F" w:rsidP="00EE1362" w:rsidRDefault="00FC393F" w14:paraId="153DE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069"/>
        <w:gridCol w:w="4957"/>
      </w:tblGrid>
      <w:tr w:rsidRPr="004B3D21" w:rsidR="00EE1362" w14:paraId="18B295A4" w14:textId="77777777">
        <w:tc>
          <w:tcPr>
            <w:tcW w:w="0" w:type="auto"/>
            <w:tcMar>
              <w:top w:w="100" w:type="dxa"/>
              <w:left w:w="100" w:type="dxa"/>
              <w:bottom w:w="100" w:type="dxa"/>
              <w:right w:w="100" w:type="dxa"/>
            </w:tcMar>
            <w:hideMark/>
          </w:tcPr>
          <w:p w:rsidRPr="004B3D21" w:rsidR="00EE1362" w:rsidP="00EE1362" w:rsidRDefault="00EE1362" w14:paraId="1530C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0B866D12" w14:textId="4CED89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j</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endast om</w:t>
            </w:r>
          </w:p>
          <w:p w:rsidRPr="004B3D21" w:rsidR="00EE1362" w:rsidP="00EE1362" w:rsidRDefault="00EE1362" w14:paraId="3F13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59D06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anknytningspersonen har beviljats internationellt skydd som flykting,</w:t>
            </w:r>
          </w:p>
          <w:p w:rsidRPr="004B3D21" w:rsidR="00EE1362" w:rsidP="00EE1362" w:rsidRDefault="00EE1362" w14:paraId="2BB79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3CF74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eller utlänningen har en särskild anknytning till, eller</w:t>
            </w:r>
          </w:p>
          <w:p w:rsidRPr="004B3D21" w:rsidR="00EE1362" w:rsidP="00EE1362" w:rsidRDefault="00EE1362" w14:paraId="76529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3. familjebanden mellan utlänningen och anknytningspersonen inte har etablerats</w:t>
            </w:r>
          </w:p>
          <w:p w:rsidRPr="004B3D21" w:rsidR="00EE1362" w:rsidP="00EE1362" w:rsidRDefault="00EE1362" w14:paraId="58FF0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c>
          <w:tcPr>
            <w:tcW w:w="0" w:type="auto"/>
            <w:tcMar>
              <w:top w:w="100" w:type="dxa"/>
              <w:left w:w="100" w:type="dxa"/>
              <w:bottom w:w="100" w:type="dxa"/>
              <w:right w:w="100" w:type="dxa"/>
            </w:tcMar>
            <w:hideMark/>
          </w:tcPr>
          <w:p w:rsidRPr="004B3D21" w:rsidR="00EE1362" w:rsidP="00EE1362" w:rsidRDefault="00EE1362" w14:paraId="4AAE5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1DA01BDF" w14:textId="5ED8F9D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j</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endast om</w:t>
            </w:r>
          </w:p>
          <w:p w:rsidRPr="004B3D21" w:rsidR="00EE1362" w:rsidP="00EE1362" w:rsidRDefault="00EE1362" w14:paraId="2259E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6EADE971" w14:textId="09E95C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r w:rsidR="00FE1E38">
              <w:rPr>
                <w:rFonts w:ascii="Times New Roman" w:hAnsi="Times New Roman" w:eastAsia="Times New Roman" w:cs="Times New Roman"/>
                <w:i/>
                <w:iCs/>
                <w:color w:val="000000"/>
                <w:kern w:val="0"/>
                <w:sz w:val="22"/>
                <w:szCs w:val="22"/>
                <w:lang w:eastAsia="sv-SE"/>
                <w14:numSpacing w14:val="default"/>
              </w:rPr>
              <w:t>, eller</w:t>
            </w:r>
          </w:p>
          <w:p w:rsidRPr="004B3D21" w:rsidR="00EE1362" w:rsidP="00EE1362" w:rsidRDefault="00EE1362" w14:paraId="20E18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07BF6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eller utlänningen har en särskild anknytning till, eller</w:t>
            </w:r>
          </w:p>
          <w:p w:rsidRPr="004B3D21" w:rsidR="00EE1362" w:rsidP="00EE1362" w:rsidRDefault="00FE1E38" w14:paraId="54197D06" w14:textId="3DAD2DE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FE1E38">
              <w:rPr>
                <w:rFonts w:ascii="Times New Roman" w:hAnsi="Times New Roman" w:eastAsia="Times New Roman" w:cs="Times New Roman"/>
                <w:i/>
                <w:iCs/>
                <w:color w:val="000000"/>
                <w:kern w:val="0"/>
                <w:sz w:val="22"/>
                <w:szCs w:val="22"/>
                <w:lang w:eastAsia="sv-SE"/>
                <w14:numSpacing w14:val="default"/>
              </w:rPr>
              <w:t>2</w:t>
            </w:r>
            <w:r w:rsidRPr="004B3D21" w:rsidR="00EE1362">
              <w:rPr>
                <w:rFonts w:ascii="Times New Roman" w:hAnsi="Times New Roman" w:eastAsia="Times New Roman" w:cs="Times New Roman"/>
                <w:color w:val="000000"/>
                <w:kern w:val="0"/>
                <w:sz w:val="22"/>
                <w:szCs w:val="22"/>
                <w:lang w:eastAsia="sv-SE"/>
                <w14:numSpacing w14:val="default"/>
              </w:rPr>
              <w:t>. familjebanden mellan utlänningen och anknytningspersonen inte har etablerats</w:t>
            </w:r>
          </w:p>
          <w:p w:rsidRPr="004B3D21" w:rsidR="00EE1362" w:rsidP="00EE1362" w:rsidRDefault="00EE1362" w14:paraId="70DE3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r>
    </w:tbl>
    <w:p w:rsidRPr="004B3D21" w:rsidR="00EE1362" w:rsidP="00EE1362" w:rsidRDefault="00EE1362" w14:paraId="16238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6B668433" w14:textId="3733767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 Giltighetstiden för uppehållstillstånd på grund av anknytning </w:t>
      </w:r>
    </w:p>
    <w:p w:rsidRPr="004B3D21" w:rsidR="00EE1362" w:rsidP="00EE1362" w:rsidRDefault="00EE1362" w14:paraId="56EA7E81" w14:textId="3340DA09">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18</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b</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EE1362" w:rsidP="00EE1362" w:rsidRDefault="00EE1362" w14:paraId="7D03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0C76BED1" w14:textId="77777777">
        <w:tc>
          <w:tcPr>
            <w:tcW w:w="0" w:type="auto"/>
            <w:tcMar>
              <w:top w:w="100" w:type="dxa"/>
              <w:left w:w="100" w:type="dxa"/>
              <w:bottom w:w="100" w:type="dxa"/>
              <w:right w:w="100" w:type="dxa"/>
            </w:tcMar>
            <w:hideMark/>
          </w:tcPr>
          <w:p w:rsidRPr="004B3D21" w:rsidR="00EE1362" w:rsidP="00EE1362" w:rsidRDefault="00EE1362" w14:paraId="1D0BA0D7" w14:textId="4F7AB6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62261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6994196B" w14:textId="605911E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1A00C3D" w14:textId="07B0312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 senare</w:t>
            </w:r>
            <w:r w:rsidRPr="00FE1E38" w:rsidR="00FE1E38">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24026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EE1362" w:rsidRDefault="00FC393F" w14:paraId="24876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w:rsidRPr="004B3D21" w:rsidR="00EE1362" w:rsidP="00EE1362" w:rsidRDefault="00EE1362" w14:paraId="428319B7" w14:textId="1851C760">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b kap</w:t>
      </w:r>
      <w:r w:rsidR="007417CB">
        <w:rPr>
          <w:rFonts w:ascii="Times New Roman" w:hAnsi="Times New Roman" w:eastAsia="Times New Roman" w:cs="Times New Roman"/>
          <w:b/>
          <w:bCs/>
          <w:color w:val="000000"/>
          <w:kern w:val="0"/>
          <w:lang w:eastAsia="sv-SE"/>
          <w14:numSpacing w14:val="default"/>
        </w:rPr>
        <w:t>.</w:t>
      </w:r>
    </w:p>
    <w:p w:rsidRPr="004B3D21" w:rsidR="00EE1362" w:rsidP="00EE1362" w:rsidRDefault="00EE1362" w14:paraId="3A7E4764" w14:textId="28BAC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15</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a</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EE1362" w:rsidP="00EE1362" w:rsidRDefault="00EE1362" w14:paraId="19858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71324BA9" w14:textId="77777777">
        <w:tc>
          <w:tcPr>
            <w:tcW w:w="0" w:type="auto"/>
            <w:tcMar>
              <w:top w:w="100" w:type="dxa"/>
              <w:left w:w="100" w:type="dxa"/>
              <w:bottom w:w="100" w:type="dxa"/>
              <w:right w:w="100" w:type="dxa"/>
            </w:tcMar>
            <w:hideMark/>
          </w:tcPr>
          <w:p w:rsidRPr="004B3D21" w:rsidR="00EE1362" w:rsidP="00EE1362" w:rsidRDefault="00EE1362" w14:paraId="3379C357" w14:textId="1E22F16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15</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6147BE44" w14:textId="500A05A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w:t>
            </w:r>
            <w:r w:rsidR="00F5589D">
              <w:rPr>
                <w:rFonts w:ascii="Times New Roman" w:hAnsi="Times New Roman" w:eastAsia="Times New Roman" w:cs="Times New Roman"/>
                <w:color w:val="000000"/>
                <w:kern w:val="0"/>
                <w:sz w:val="22"/>
                <w:szCs w:val="22"/>
                <w:lang w:eastAsia="sv-SE"/>
                <w14:numSpacing w14:val="default"/>
              </w:rPr>
              <w:t>.</w:t>
            </w:r>
            <w:r w:rsidRPr="004B3D21">
              <w:rPr>
                <w:rFonts w:ascii="Times New Roman" w:hAnsi="Times New Roman" w:eastAsia="Times New Roman" w:cs="Times New Roman"/>
                <w:color w:val="000000"/>
                <w:kern w:val="0"/>
                <w:sz w:val="22"/>
                <w:szCs w:val="22"/>
                <w:lang w:eastAsia="sv-SE"/>
                <w14:numSpacing w14:val="default"/>
              </w:rPr>
              <w:t> </w:t>
            </w:r>
          </w:p>
        </w:tc>
        <w:tc>
          <w:tcPr>
            <w:tcW w:w="0" w:type="auto"/>
            <w:tcMar>
              <w:top w:w="100" w:type="dxa"/>
              <w:left w:w="100" w:type="dxa"/>
              <w:bottom w:w="100" w:type="dxa"/>
              <w:right w:w="100" w:type="dxa"/>
            </w:tcMar>
            <w:hideMark/>
          </w:tcPr>
          <w:p w:rsidRPr="004B3D21" w:rsidR="00EE1362" w:rsidP="00EE1362" w:rsidRDefault="00EE1362" w14:paraId="185B127E" w14:textId="0A9E4D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15</w:t>
            </w:r>
            <w:r w:rsidR="007417CB">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8E132CD" w14:textId="4C399E4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w:t>
            </w:r>
            <w:r w:rsidR="00F5589D">
              <w:rPr>
                <w:rFonts w:ascii="Times New Roman" w:hAnsi="Times New Roman" w:eastAsia="Times New Roman" w:cs="Times New Roman"/>
                <w:strike/>
                <w:color w:val="000000"/>
                <w:kern w:val="0"/>
                <w:sz w:val="22"/>
                <w:szCs w:val="22"/>
                <w:lang w:eastAsia="sv-SE"/>
                <w14:numSpacing w14:val="default"/>
              </w:rPr>
              <w:t xml:space="preserve">om </w:t>
            </w:r>
            <w:r w:rsidRPr="004B3D21">
              <w:rPr>
                <w:rFonts w:ascii="Times New Roman" w:hAnsi="Times New Roman" w:eastAsia="Times New Roman" w:cs="Times New Roman"/>
                <w:strike/>
                <w:color w:val="000000"/>
                <w:kern w:val="0"/>
                <w:sz w:val="22"/>
                <w:szCs w:val="22"/>
                <w:lang w:eastAsia="sv-SE"/>
                <w14:numSpacing w14:val="default"/>
              </w:rPr>
              <w:t>det beslutet fick laga kraft den 1 januari 2025 eller</w:t>
            </w:r>
            <w:r w:rsidR="00F5589D">
              <w:rPr>
                <w:rFonts w:ascii="Times New Roman" w:hAnsi="Times New Roman" w:eastAsia="Times New Roman" w:cs="Times New Roman"/>
                <w:strike/>
                <w:color w:val="000000"/>
                <w:kern w:val="0"/>
                <w:sz w:val="22"/>
                <w:szCs w:val="22"/>
                <w:lang w:eastAsia="sv-SE"/>
                <w14:numSpacing w14:val="default"/>
              </w:rPr>
              <w:t xml:space="preserve"> senare</w:t>
            </w:r>
            <w:r w:rsidR="00F5589D">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7266E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9518D8" w:rsidP="00EE1362" w:rsidRDefault="009518D8" w14:paraId="19C83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00725A87" w:rsidRDefault="00725A87" w14:paraId="71985C6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b/>
          <w:bCs/>
          <w:color w:val="000000"/>
          <w:kern w:val="0"/>
          <w:lang w:eastAsia="sv-SE"/>
          <w14:numSpacing w14:val="default"/>
        </w:rPr>
      </w:pPr>
      <w:r>
        <w:rPr>
          <w:rFonts w:ascii="Times New Roman" w:hAnsi="Times New Roman" w:eastAsia="Times New Roman" w:cs="Times New Roman"/>
          <w:b/>
          <w:bCs/>
          <w:color w:val="000000"/>
          <w:kern w:val="0"/>
          <w:lang w:eastAsia="sv-SE"/>
          <w14:numSpacing w14:val="default"/>
        </w:rPr>
        <w:br w:type="page"/>
      </w:r>
    </w:p>
    <w:p w:rsidRPr="004B3D21" w:rsidR="00EE1362" w:rsidP="00EE1362" w:rsidRDefault="00EE1362" w14:paraId="318D7CB8" w14:textId="60DF4CF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lastRenderedPageBreak/>
        <w:t>6</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a</w:t>
      </w:r>
      <w:r w:rsidR="007417CB">
        <w:rPr>
          <w:rFonts w:ascii="Times New Roman" w:hAnsi="Times New Roman" w:eastAsia="Times New Roman" w:cs="Times New Roman"/>
          <w:b/>
          <w:bCs/>
          <w:color w:val="000000"/>
          <w:kern w:val="0"/>
          <w:lang w:eastAsia="sv-SE"/>
          <w14:numSpacing w14:val="default"/>
        </w:rPr>
        <w:t> </w:t>
      </w:r>
      <w:r w:rsidRPr="004B3D21">
        <w:rPr>
          <w:rFonts w:ascii="Times New Roman" w:hAnsi="Times New Roman" w:eastAsia="Times New Roman" w:cs="Times New Roman"/>
          <w:b/>
          <w:bCs/>
          <w:color w:val="000000"/>
          <w:kern w:val="0"/>
          <w:lang w:eastAsia="sv-SE"/>
          <w14:numSpacing w14:val="default"/>
        </w:rPr>
        <w:t>kap</w:t>
      </w:r>
      <w:r w:rsidR="007417CB">
        <w:rPr>
          <w:rFonts w:ascii="Times New Roman" w:hAnsi="Times New Roman" w:eastAsia="Times New Roman" w:cs="Times New Roman"/>
          <w:b/>
          <w:bCs/>
          <w:color w:val="000000"/>
          <w:kern w:val="0"/>
          <w:lang w:eastAsia="sv-SE"/>
          <w14:numSpacing w14:val="default"/>
        </w:rPr>
        <w:t>.</w:t>
      </w:r>
    </w:p>
    <w:p w:rsidRPr="004B3D21" w:rsidR="00EE1362" w:rsidP="00EE1362" w:rsidRDefault="00EE1362" w14:paraId="1BF66F18" w14:textId="6AD2ECE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4</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b</w:t>
      </w:r>
      <w:r w:rsidR="007417CB">
        <w:rPr>
          <w:rFonts w:ascii="Times New Roman" w:hAnsi="Times New Roman" w:eastAsia="Times New Roman" w:cs="Times New Roman"/>
          <w:color w:val="000000"/>
          <w:kern w:val="0"/>
          <w:lang w:eastAsia="sv-SE"/>
          <w14:numSpacing w14:val="default"/>
        </w:rPr>
        <w:t> </w:t>
      </w:r>
      <w:r w:rsidRPr="004B3D21">
        <w:rPr>
          <w:rFonts w:ascii="Times New Roman" w:hAnsi="Times New Roman" w:eastAsia="Times New Roman" w:cs="Times New Roman"/>
          <w:color w:val="000000"/>
          <w:kern w:val="0"/>
          <w:lang w:eastAsia="sv-SE"/>
          <w14:numSpacing w14:val="default"/>
        </w:rPr>
        <w:t>§</w:t>
      </w:r>
    </w:p>
    <w:p w:rsidRPr="004B3D21" w:rsidR="00EE1362" w:rsidP="00EE1362" w:rsidRDefault="00EE1362" w14:paraId="5810B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7956087E" w14:textId="77777777">
        <w:tc>
          <w:tcPr>
            <w:tcW w:w="0" w:type="auto"/>
            <w:tcMar>
              <w:top w:w="100" w:type="dxa"/>
              <w:left w:w="100" w:type="dxa"/>
              <w:bottom w:w="100" w:type="dxa"/>
              <w:right w:w="100" w:type="dxa"/>
            </w:tcMar>
            <w:hideMark/>
          </w:tcPr>
          <w:p w:rsidRPr="004B3D21" w:rsidR="00EE1362" w:rsidP="00EE1362" w:rsidRDefault="00EE1362" w14:paraId="13CE8F46" w14:textId="1A0F48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4</w:t>
            </w:r>
            <w:r w:rsidR="009976B3">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65B3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240F8F57" w14:textId="629DE2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4</w:t>
            </w:r>
            <w:r w:rsidR="009976B3">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color w:val="000000"/>
                <w:kern w:val="0"/>
                <w:sz w:val="22"/>
                <w:szCs w:val="22"/>
                <w:lang w:eastAsia="sv-SE"/>
                <w14:numSpacing w14:val="default"/>
              </w:rPr>
              <w:t>§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03FABF12" w14:textId="4DBFED9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w:t>
            </w:r>
            <w:r w:rsidR="009976B3">
              <w:rPr>
                <w:rFonts w:ascii="Times New Roman" w:hAnsi="Times New Roman" w:eastAsia="Times New Roman" w:cs="Times New Roman"/>
                <w:strike/>
                <w:color w:val="000000"/>
                <w:kern w:val="0"/>
                <w:sz w:val="22"/>
                <w:szCs w:val="22"/>
                <w:lang w:eastAsia="sv-SE"/>
                <w14:numSpacing w14:val="default"/>
              </w:rPr>
              <w:t xml:space="preserve"> senare</w:t>
            </w:r>
            <w:r w:rsidR="009976B3">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4580C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sdt>
      <w:sdtPr>
        <w:alias w:val="CC_Underskrifter"/>
        <w:tag w:val="CC_Underskrifter"/>
        <w:id w:val="583496634"/>
        <w:lock w:val="sdtContentLocked"/>
        <w:placeholder>
          <w:docPart w:val="097D8072D71C4EB99C669EE2E5DCA245"/>
        </w:placeholder>
      </w:sdtPr>
      <w:sdtEndPr>
        <w:rPr>
          <w:i/>
          <w:noProof/>
        </w:rPr>
      </w:sdtEndPr>
      <w:sdtContent>
        <w:p w:rsidR="00EE1362" w:rsidP="004B3D21" w:rsidRDefault="00EE1362" w14:paraId="27F26BAD" w14:textId="77777777"/>
        <w:p w:rsidR="00EE1362" w:rsidP="004B3D21" w:rsidRDefault="00E10DEC" w14:paraId="750DB846" w14:textId="623DE377"/>
      </w:sdtContent>
    </w:sdt>
    <w:tbl>
      <w:tblPr>
        <w:tblW w:w="5000" w:type="pct"/>
        <w:tblLook w:val="04A0" w:firstRow="1" w:lastRow="0" w:firstColumn="1" w:lastColumn="0" w:noHBand="0" w:noVBand="1"/>
        <w:tblCaption w:val="underskrifter"/>
      </w:tblPr>
      <w:tblGrid>
        <w:gridCol w:w="4252"/>
        <w:gridCol w:w="4252"/>
      </w:tblGrid>
      <w:tr w:rsidR="00621C7F" w14:paraId="6AC11A2F" w14:textId="77777777">
        <w:trPr>
          <w:cantSplit/>
        </w:trPr>
        <w:tc>
          <w:tcPr>
            <w:tcW w:w="50" w:type="pct"/>
            <w:vAlign w:val="bottom"/>
          </w:tcPr>
          <w:p w:rsidR="00621C7F" w:rsidRDefault="00286107" w14:paraId="046E21D1" w14:textId="77777777">
            <w:pPr>
              <w:pStyle w:val="Underskrifter"/>
              <w:spacing w:after="0"/>
            </w:pPr>
            <w:r>
              <w:t>Annika Hirvonen (MP)</w:t>
            </w:r>
          </w:p>
        </w:tc>
        <w:tc>
          <w:tcPr>
            <w:tcW w:w="50" w:type="pct"/>
            <w:vAlign w:val="bottom"/>
          </w:tcPr>
          <w:p w:rsidR="00621C7F" w:rsidRDefault="00621C7F" w14:paraId="101402EE" w14:textId="77777777">
            <w:pPr>
              <w:pStyle w:val="Underskrifter"/>
              <w:spacing w:after="0"/>
            </w:pPr>
          </w:p>
        </w:tc>
      </w:tr>
      <w:tr w:rsidR="00621C7F" w14:paraId="2467995F" w14:textId="77777777">
        <w:trPr>
          <w:cantSplit/>
        </w:trPr>
        <w:tc>
          <w:tcPr>
            <w:tcW w:w="50" w:type="pct"/>
            <w:vAlign w:val="bottom"/>
          </w:tcPr>
          <w:p w:rsidR="00621C7F" w:rsidRDefault="00286107" w14:paraId="0D165FFC" w14:textId="77777777">
            <w:pPr>
              <w:pStyle w:val="Underskrifter"/>
              <w:spacing w:after="0"/>
            </w:pPr>
            <w:r>
              <w:t>Mats Berglund (MP)</w:t>
            </w:r>
          </w:p>
        </w:tc>
        <w:tc>
          <w:tcPr>
            <w:tcW w:w="50" w:type="pct"/>
            <w:vAlign w:val="bottom"/>
          </w:tcPr>
          <w:p w:rsidR="00621C7F" w:rsidRDefault="00286107" w14:paraId="2E6CF108" w14:textId="77777777">
            <w:pPr>
              <w:pStyle w:val="Underskrifter"/>
              <w:spacing w:after="0"/>
            </w:pPr>
            <w:r>
              <w:t>Camilla Hansén (MP)</w:t>
            </w:r>
          </w:p>
        </w:tc>
      </w:tr>
      <w:tr w:rsidR="00621C7F" w14:paraId="183FE352" w14:textId="77777777">
        <w:trPr>
          <w:cantSplit/>
        </w:trPr>
        <w:tc>
          <w:tcPr>
            <w:tcW w:w="50" w:type="pct"/>
            <w:vAlign w:val="bottom"/>
          </w:tcPr>
          <w:p w:rsidR="00621C7F" w:rsidRDefault="00286107" w14:paraId="3573A6B5" w14:textId="77777777">
            <w:pPr>
              <w:pStyle w:val="Underskrifter"/>
              <w:spacing w:after="0"/>
            </w:pPr>
            <w:r>
              <w:t>Jan Riise (MP)</w:t>
            </w:r>
          </w:p>
        </w:tc>
        <w:tc>
          <w:tcPr>
            <w:tcW w:w="50" w:type="pct"/>
            <w:vAlign w:val="bottom"/>
          </w:tcPr>
          <w:p w:rsidR="00621C7F" w:rsidRDefault="00286107" w14:paraId="30CF3563" w14:textId="77777777">
            <w:pPr>
              <w:pStyle w:val="Underskrifter"/>
              <w:spacing w:after="0"/>
            </w:pPr>
            <w:r>
              <w:t>Nils Seye Larsen (MP)</w:t>
            </w:r>
          </w:p>
        </w:tc>
      </w:tr>
      <w:tr w:rsidR="00621C7F" w14:paraId="13AF7B21" w14:textId="77777777">
        <w:trPr>
          <w:cantSplit/>
        </w:trPr>
        <w:tc>
          <w:tcPr>
            <w:tcW w:w="50" w:type="pct"/>
            <w:vAlign w:val="bottom"/>
          </w:tcPr>
          <w:p w:rsidR="00621C7F" w:rsidRDefault="00286107" w14:paraId="660077C9" w14:textId="77777777">
            <w:pPr>
              <w:pStyle w:val="Underskrifter"/>
              <w:spacing w:after="0"/>
            </w:pPr>
            <w:r>
              <w:t>Ulrika Westerlund (MP)</w:t>
            </w:r>
          </w:p>
        </w:tc>
        <w:tc>
          <w:tcPr>
            <w:tcW w:w="50" w:type="pct"/>
            <w:vAlign w:val="bottom"/>
          </w:tcPr>
          <w:p w:rsidR="00621C7F" w:rsidRDefault="00621C7F" w14:paraId="3B00404C" w14:textId="77777777">
            <w:pPr>
              <w:pStyle w:val="Underskrifter"/>
              <w:spacing w:after="0"/>
            </w:pPr>
          </w:p>
        </w:tc>
      </w:tr>
    </w:tbl>
    <w:p w:rsidRPr="008E0FE2" w:rsidR="004801AC" w:rsidP="00DF3554" w:rsidRDefault="004801AC" w14:paraId="58D6D63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9FC5" w14:textId="77777777" w:rsidR="00E10DEC" w:rsidRDefault="00E10DEC" w:rsidP="000C1CAD">
      <w:pPr>
        <w:spacing w:line="240" w:lineRule="auto"/>
      </w:pPr>
      <w:r>
        <w:separator/>
      </w:r>
    </w:p>
  </w:endnote>
  <w:endnote w:type="continuationSeparator" w:id="0">
    <w:p w14:paraId="18798124" w14:textId="77777777" w:rsidR="00E10DEC" w:rsidRDefault="00E10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9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E5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FCD1" w14:textId="063F948A" w:rsidR="00262EA3" w:rsidRPr="004B3D21" w:rsidRDefault="00262EA3" w:rsidP="004B3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9129" w14:textId="77777777" w:rsidR="00E10DEC" w:rsidRPr="00962537" w:rsidRDefault="00E10DEC" w:rsidP="00962537">
      <w:pPr>
        <w:pStyle w:val="Sidfot"/>
      </w:pPr>
    </w:p>
  </w:footnote>
  <w:footnote w:type="continuationSeparator" w:id="0">
    <w:p w14:paraId="78BD6CCD" w14:textId="77777777" w:rsidR="00E10DEC" w:rsidRDefault="00E10DEC" w:rsidP="000C1CAD">
      <w:pPr>
        <w:spacing w:line="240" w:lineRule="auto"/>
      </w:pPr>
      <w:r>
        <w:continuationSeparator/>
      </w:r>
    </w:p>
  </w:footnote>
  <w:footnote w:id="1">
    <w:p w14:paraId="620F419A" w14:textId="13855909" w:rsidR="00FC393F" w:rsidRDefault="00FC393F">
      <w:pPr>
        <w:pStyle w:val="Fotnotstext"/>
      </w:pPr>
      <w:r>
        <w:rPr>
          <w:rStyle w:val="Fotnotsreferens"/>
        </w:rPr>
        <w:footnoteRef/>
      </w:r>
      <w:r>
        <w:t xml:space="preserve"> </w:t>
      </w:r>
      <w:r w:rsidRPr="00FC393F">
        <w:t xml:space="preserve">Motion 2023/24:2746 av Annika Hirvonen </w:t>
      </w:r>
      <w:proofErr w:type="gramStart"/>
      <w:r w:rsidRPr="00FC393F">
        <w:t>m.fl.</w:t>
      </w:r>
      <w:proofErr w:type="gramEnd"/>
      <w:r w:rsidRPr="00FC393F">
        <w:t xml:space="preserve"> (MP) </w:t>
      </w:r>
      <w:r w:rsidRPr="004B3D21">
        <w:t>med anledning av prop. 2023/24:18 Vissa skärpta villkor för anhöriginvandring och begränsade möjligheter till uppehållstillstånd av humanitära skäl</w:t>
      </w:r>
      <w:r w:rsidR="006B2816">
        <w:t>.</w:t>
      </w:r>
    </w:p>
  </w:footnote>
  <w:footnote w:id="2">
    <w:p w14:paraId="4C6D1766" w14:textId="6F3ADDBE" w:rsidR="00FC393F" w:rsidRPr="00FC393F" w:rsidRDefault="00FC393F" w:rsidP="00FC393F">
      <w:pPr>
        <w:pStyle w:val="Fotnotstext"/>
      </w:pPr>
      <w:r>
        <w:rPr>
          <w:rStyle w:val="Fotnotsreferens"/>
        </w:rPr>
        <w:footnoteRef/>
      </w:r>
      <w:r>
        <w:t xml:space="preserve"> </w:t>
      </w:r>
      <w:r w:rsidRPr="00FC393F">
        <w:t> </w:t>
      </w:r>
      <w:r w:rsidRPr="004B3D21">
        <w:t>https://www.migrationsverket.se/kontakta-oss/vantetider.html#svid10_4e31eed3197084b85881ed</w:t>
      </w:r>
      <w:r w:rsidR="00805ADF">
        <w:t>.</w:t>
      </w:r>
    </w:p>
    <w:p w14:paraId="7E6BF10A" w14:textId="1027780D" w:rsidR="00FC393F" w:rsidRDefault="00FC393F">
      <w:pPr>
        <w:pStyle w:val="Fotnotstext"/>
      </w:pPr>
    </w:p>
  </w:footnote>
  <w:footnote w:id="3">
    <w:p w14:paraId="26282F3A" w14:textId="3C85562F" w:rsidR="00FC393F" w:rsidRDefault="00FC393F">
      <w:pPr>
        <w:pStyle w:val="Fotnotstext"/>
      </w:pPr>
      <w:r>
        <w:rPr>
          <w:rStyle w:val="Fotnotsreferens"/>
        </w:rPr>
        <w:footnoteRef/>
      </w:r>
      <w:r>
        <w:t xml:space="preserve"> </w:t>
      </w:r>
      <w:r w:rsidRPr="00FC393F">
        <w:t xml:space="preserve"> (C-578/08) och (C-356/11 och 357/11)</w:t>
      </w:r>
      <w:r w:rsidR="00190385">
        <w:t>.</w:t>
      </w:r>
      <w:r w:rsidRPr="00FC393F">
        <w:t xml:space="preserve"> </w:t>
      </w:r>
    </w:p>
  </w:footnote>
  <w:footnote w:id="4">
    <w:p w14:paraId="3E31069D" w14:textId="1252CFE9" w:rsidR="00FC393F" w:rsidRDefault="00FC393F">
      <w:pPr>
        <w:pStyle w:val="Fotnotstext"/>
      </w:pPr>
      <w:r>
        <w:rPr>
          <w:rStyle w:val="Fotnotsreferens"/>
        </w:rPr>
        <w:footnoteRef/>
      </w:r>
      <w:r>
        <w:t xml:space="preserve"> </w:t>
      </w:r>
      <w:r w:rsidRPr="00FC393F">
        <w:t> </w:t>
      </w:r>
      <w:r w:rsidRPr="004B3D21">
        <w:t>https://www.scb.se/hitta-statistik/statistik-efter-amne/befolkning-och-levnadsforhallanden/integration/integration--analys/pong/statistiknyhet/integration--statistik-och-analys-/</w:t>
      </w:r>
      <w:r w:rsidR="00190385">
        <w:t>.</w:t>
      </w:r>
    </w:p>
  </w:footnote>
  <w:footnote w:id="5">
    <w:p w14:paraId="784237C5" w14:textId="0DFEDDCA" w:rsidR="00FC393F" w:rsidRDefault="00FC393F">
      <w:pPr>
        <w:pStyle w:val="Fotnotstext"/>
      </w:pPr>
      <w:r>
        <w:rPr>
          <w:rStyle w:val="Fotnotsreferens"/>
        </w:rPr>
        <w:footnoteRef/>
      </w:r>
      <w:r>
        <w:t xml:space="preserve"> </w:t>
      </w:r>
      <w:r w:rsidRPr="00FC393F">
        <w:t xml:space="preserve"> </w:t>
      </w:r>
      <w:r w:rsidRPr="004B3D21">
        <w:t>https://www.scb.se/hitta-statistik/sverige-i-siffror/lonesok/Search?lon=barnsk%C3%B6tare</w:t>
      </w:r>
      <w:r w:rsidR="00190385">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E4BE" w14:textId="6C8F0EE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9F954" w14:textId="7094F92F" w:rsidR="00262EA3" w:rsidRDefault="00E10DEC" w:rsidP="008103B5">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604DB" w14:paraId="4699F954" w14:textId="7094F92F">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v:textbox>
              <w10:wrap anchorx="page"/>
            </v:shape>
          </w:pict>
        </mc:Fallback>
      </mc:AlternateContent>
    </w:r>
  </w:p>
  <w:p w14:paraId="477A04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6F08" w14:textId="4753952F" w:rsidR="00262EA3" w:rsidRDefault="00262EA3" w:rsidP="008563AC">
    <w:pPr>
      <w:jc w:val="right"/>
    </w:pPr>
  </w:p>
  <w:p w14:paraId="34BD69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67F" w14:textId="711ED80E" w:rsidR="00262EA3" w:rsidRDefault="00E10D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5FD7A" w14:textId="61BF5386" w:rsidR="00262EA3" w:rsidRDefault="00E10DEC" w:rsidP="00A314CF">
    <w:pPr>
      <w:pStyle w:val="FSHNormal"/>
      <w:spacing w:before="40"/>
    </w:pPr>
    <w:sdt>
      <w:sdtPr>
        <w:alias w:val="CC_Noformat_Motionstyp"/>
        <w:tag w:val="CC_Noformat_Motionstyp"/>
        <w:id w:val="1162973129"/>
        <w:lock w:val="sdtContentLocked"/>
        <w15:appearance w15:val="hidden"/>
        <w:text/>
      </w:sdtPr>
      <w:sdtEndPr/>
      <w:sdtContent>
        <w:r w:rsidR="00B25CBD">
          <w:t>Kommittémotion</w:t>
        </w:r>
      </w:sdtContent>
    </w:sdt>
    <w:r w:rsidR="00821B36">
      <w:t xml:space="preserve"> </w:t>
    </w:r>
    <w:sdt>
      <w:sdtPr>
        <w:alias w:val="CC_Noformat_Partikod"/>
        <w:tag w:val="CC_Noformat_Partikod"/>
        <w:id w:val="1471015553"/>
        <w:text/>
      </w:sdtPr>
      <w:sdtEndPr/>
      <w:sdtContent>
        <w:r w:rsidR="00EE1362">
          <w:t>MP</w:t>
        </w:r>
      </w:sdtContent>
    </w:sdt>
    <w:sdt>
      <w:sdtPr>
        <w:alias w:val="CC_Noformat_Partinummer"/>
        <w:tag w:val="CC_Noformat_Partinummer"/>
        <w:id w:val="-2014525982"/>
        <w:text/>
      </w:sdtPr>
      <w:sdtEndPr/>
      <w:sdtContent>
        <w:r w:rsidR="00EE1362">
          <w:t>121</w:t>
        </w:r>
      </w:sdtContent>
    </w:sdt>
  </w:p>
  <w:p w14:paraId="2BE9F2A9" w14:textId="77777777" w:rsidR="00262EA3" w:rsidRPr="008227B3" w:rsidRDefault="00E10D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EFFDB" w14:textId="5C72FF79" w:rsidR="00262EA3" w:rsidRPr="008227B3" w:rsidRDefault="00E10D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C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CBD">
          <w:t>:4226</w:t>
        </w:r>
      </w:sdtContent>
    </w:sdt>
  </w:p>
  <w:p w14:paraId="5F7A52D1" w14:textId="33D60CC8" w:rsidR="00262EA3" w:rsidRDefault="00E10DEC" w:rsidP="00E03A3D">
    <w:pPr>
      <w:pStyle w:val="Motionr"/>
    </w:pPr>
    <w:sdt>
      <w:sdtPr>
        <w:alias w:val="CC_Noformat_Avtext"/>
        <w:tag w:val="CC_Noformat_Avtext"/>
        <w:id w:val="-2020768203"/>
        <w:lock w:val="sdtContentLocked"/>
        <w:placeholder>
          <w:docPart w:val="80BA5E110FA0482FABCD155FE9FC93EB"/>
        </w:placeholder>
        <w15:appearance w15:val="hidden"/>
        <w:text/>
      </w:sdtPr>
      <w:sdtEndPr/>
      <w:sdtContent>
        <w:r w:rsidR="00B25CBD">
          <w:t>av Annika Hirvonen m.fl. (MP)</w:t>
        </w:r>
      </w:sdtContent>
    </w:sdt>
  </w:p>
  <w:sdt>
    <w:sdtPr>
      <w:alias w:val="CC_Noformat_Rubtext"/>
      <w:tag w:val="CC_Noformat_Rubtext"/>
      <w:id w:val="-218060500"/>
      <w:lock w:val="sdtLocked"/>
      <w:placeholder>
        <w:docPart w:val="BCA7C8AF28CE44E68F5CEE2A8C6F7FB7"/>
      </w:placeholder>
      <w:text/>
    </w:sdtPr>
    <w:sdtEndPr/>
    <w:sdtContent>
      <w:p w14:paraId="72C80918" w14:textId="7AF1D40A" w:rsidR="00262EA3" w:rsidRDefault="00EE1362" w:rsidP="00283E0F">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14:paraId="7F11D0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D7E142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1362"/>
    <w:rsid w:val="000000E0"/>
    <w:rsid w:val="00000761"/>
    <w:rsid w:val="000011FC"/>
    <w:rsid w:val="000014AF"/>
    <w:rsid w:val="00002310"/>
    <w:rsid w:val="00002CB4"/>
    <w:rsid w:val="00002EF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D52"/>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4D"/>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0ED"/>
    <w:rsid w:val="001532BF"/>
    <w:rsid w:val="0015385D"/>
    <w:rsid w:val="001544D6"/>
    <w:rsid w:val="001545B9"/>
    <w:rsid w:val="0015610E"/>
    <w:rsid w:val="00156688"/>
    <w:rsid w:val="001567C6"/>
    <w:rsid w:val="00157681"/>
    <w:rsid w:val="0015776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353"/>
    <w:rsid w:val="00190385"/>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F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C7"/>
    <w:rsid w:val="00244BF3"/>
    <w:rsid w:val="002453AE"/>
    <w:rsid w:val="002454BA"/>
    <w:rsid w:val="002459F2"/>
    <w:rsid w:val="00245AE4"/>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B2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07"/>
    <w:rsid w:val="002866FF"/>
    <w:rsid w:val="00286E1F"/>
    <w:rsid w:val="00286FD6"/>
    <w:rsid w:val="002871B2"/>
    <w:rsid w:val="00287E4A"/>
    <w:rsid w:val="002900CF"/>
    <w:rsid w:val="002918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6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E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679"/>
    <w:rsid w:val="003010E0"/>
    <w:rsid w:val="003032C9"/>
    <w:rsid w:val="00303C09"/>
    <w:rsid w:val="0030446D"/>
    <w:rsid w:val="00304E25"/>
    <w:rsid w:val="0030531E"/>
    <w:rsid w:val="003053E0"/>
    <w:rsid w:val="0030562F"/>
    <w:rsid w:val="00307246"/>
    <w:rsid w:val="00310241"/>
    <w:rsid w:val="00310461"/>
    <w:rsid w:val="00310EDB"/>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18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DB"/>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A2"/>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3FCB"/>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2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D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1CB3"/>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D1C"/>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D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C7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9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75"/>
    <w:rsid w:val="00692476"/>
    <w:rsid w:val="00692BFC"/>
    <w:rsid w:val="00692EC8"/>
    <w:rsid w:val="00693032"/>
    <w:rsid w:val="006934C8"/>
    <w:rsid w:val="00693B89"/>
    <w:rsid w:val="00693BBE"/>
    <w:rsid w:val="00694559"/>
    <w:rsid w:val="00694641"/>
    <w:rsid w:val="006946B9"/>
    <w:rsid w:val="00694848"/>
    <w:rsid w:val="00694902"/>
    <w:rsid w:val="0069595C"/>
    <w:rsid w:val="00695C6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1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35"/>
    <w:rsid w:val="00722BA3"/>
    <w:rsid w:val="007247E3"/>
    <w:rsid w:val="00724B9A"/>
    <w:rsid w:val="00724C96"/>
    <w:rsid w:val="00724FCF"/>
    <w:rsid w:val="00725A8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C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C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B9"/>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5F69"/>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D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2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DE3"/>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530"/>
    <w:rsid w:val="008C52AF"/>
    <w:rsid w:val="008C5D1A"/>
    <w:rsid w:val="008C5DC8"/>
    <w:rsid w:val="008C6BE6"/>
    <w:rsid w:val="008C6FE0"/>
    <w:rsid w:val="008C7522"/>
    <w:rsid w:val="008D0356"/>
    <w:rsid w:val="008D077F"/>
    <w:rsid w:val="008D0EA4"/>
    <w:rsid w:val="008D1336"/>
    <w:rsid w:val="008D1615"/>
    <w:rsid w:val="008D184D"/>
    <w:rsid w:val="008D20C3"/>
    <w:rsid w:val="008D39B0"/>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2D8"/>
    <w:rsid w:val="008E33D1"/>
    <w:rsid w:val="008E41BD"/>
    <w:rsid w:val="008E46E9"/>
    <w:rsid w:val="008E529F"/>
    <w:rsid w:val="008E5C06"/>
    <w:rsid w:val="008E6959"/>
    <w:rsid w:val="008E6CB8"/>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7F"/>
    <w:rsid w:val="009115D1"/>
    <w:rsid w:val="009117E4"/>
    <w:rsid w:val="009117EB"/>
    <w:rsid w:val="009118BC"/>
    <w:rsid w:val="00912253"/>
    <w:rsid w:val="0091239F"/>
    <w:rsid w:val="009125F6"/>
    <w:rsid w:val="00912721"/>
    <w:rsid w:val="00912E29"/>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D8"/>
    <w:rsid w:val="00951B93"/>
    <w:rsid w:val="00951BC7"/>
    <w:rsid w:val="00951E4D"/>
    <w:rsid w:val="009522B7"/>
    <w:rsid w:val="009527EA"/>
    <w:rsid w:val="00952AE5"/>
    <w:rsid w:val="0095412E"/>
    <w:rsid w:val="00954203"/>
    <w:rsid w:val="00954D67"/>
    <w:rsid w:val="00954E50"/>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37"/>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56F"/>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B3"/>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CC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DA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1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B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0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8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24"/>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11"/>
    <w:rsid w:val="00BF7149"/>
    <w:rsid w:val="00BF77BA"/>
    <w:rsid w:val="00BF7B4D"/>
    <w:rsid w:val="00BF7CB7"/>
    <w:rsid w:val="00C00215"/>
    <w:rsid w:val="00C013FA"/>
    <w:rsid w:val="00C01E89"/>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4D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77"/>
    <w:rsid w:val="00C71EC1"/>
    <w:rsid w:val="00C727E7"/>
    <w:rsid w:val="00C728C2"/>
    <w:rsid w:val="00C72CE6"/>
    <w:rsid w:val="00C730C6"/>
    <w:rsid w:val="00C731B6"/>
    <w:rsid w:val="00C73200"/>
    <w:rsid w:val="00C73C3A"/>
    <w:rsid w:val="00C73C84"/>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2FF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2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91"/>
    <w:rsid w:val="00D10C57"/>
    <w:rsid w:val="00D112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29"/>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A2"/>
    <w:rsid w:val="00D455D8"/>
    <w:rsid w:val="00D45A12"/>
    <w:rsid w:val="00D45FEA"/>
    <w:rsid w:val="00D461A9"/>
    <w:rsid w:val="00D47E1F"/>
    <w:rsid w:val="00D503EB"/>
    <w:rsid w:val="00D50742"/>
    <w:rsid w:val="00D512FE"/>
    <w:rsid w:val="00D5132A"/>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AD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BF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DEC"/>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53F"/>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5A"/>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B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A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49"/>
    <w:rsid w:val="00ED0DFC"/>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6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C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49"/>
    <w:rsid w:val="00F538D9"/>
    <w:rsid w:val="00F55331"/>
    <w:rsid w:val="00F5589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A18"/>
    <w:rsid w:val="00F86C36"/>
    <w:rsid w:val="00F86E67"/>
    <w:rsid w:val="00F871D1"/>
    <w:rsid w:val="00F87C8C"/>
    <w:rsid w:val="00F9051D"/>
    <w:rsid w:val="00F90884"/>
    <w:rsid w:val="00F908E1"/>
    <w:rsid w:val="00F9094B"/>
    <w:rsid w:val="00F90E4F"/>
    <w:rsid w:val="00F90FF4"/>
    <w:rsid w:val="00F919F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3F"/>
    <w:rsid w:val="00FC3B64"/>
    <w:rsid w:val="00FC43F6"/>
    <w:rsid w:val="00FC4D8B"/>
    <w:rsid w:val="00FC514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0D"/>
    <w:rsid w:val="00FD6803"/>
    <w:rsid w:val="00FD6BDC"/>
    <w:rsid w:val="00FD70AA"/>
    <w:rsid w:val="00FD7A2D"/>
    <w:rsid w:val="00FD7C27"/>
    <w:rsid w:val="00FE0504"/>
    <w:rsid w:val="00FE06BB"/>
    <w:rsid w:val="00FE0BB9"/>
    <w:rsid w:val="00FE1094"/>
    <w:rsid w:val="00FE1E3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A3D7"/>
  <w15:chartTrackingRefBased/>
  <w15:docId w15:val="{72C30D05-3539-4DAC-AD60-FA6672D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C393F"/>
    <w:rPr>
      <w:vertAlign w:val="superscript"/>
    </w:rPr>
  </w:style>
  <w:style w:type="character" w:styleId="Olstomnmnande">
    <w:name w:val="Unresolved Mention"/>
    <w:basedOn w:val="Standardstycketeckensnitt"/>
    <w:uiPriority w:val="99"/>
    <w:semiHidden/>
    <w:unhideWhenUsed/>
    <w:rsid w:val="00FC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8E36169754572983A94B7220BAA6D"/>
        <w:category>
          <w:name w:val="Allmänt"/>
          <w:gallery w:val="placeholder"/>
        </w:category>
        <w:types>
          <w:type w:val="bbPlcHdr"/>
        </w:types>
        <w:behaviors>
          <w:behavior w:val="content"/>
        </w:behaviors>
        <w:guid w:val="{D723F4FF-6177-455C-8A31-08F344E84DC6}"/>
      </w:docPartPr>
      <w:docPartBody>
        <w:p w:rsidR="00677F5D" w:rsidRDefault="00677F5D">
          <w:pPr>
            <w:pStyle w:val="3558E36169754572983A94B7220BAA6D"/>
          </w:pPr>
          <w:r w:rsidRPr="005A0A93">
            <w:rPr>
              <w:rStyle w:val="Platshllartext"/>
            </w:rPr>
            <w:t>Förslag till riksdagsbeslut</w:t>
          </w:r>
        </w:p>
      </w:docPartBody>
    </w:docPart>
    <w:docPart>
      <w:docPartPr>
        <w:name w:val="2F2278CDFB64420CB9A984C5E606CA55"/>
        <w:category>
          <w:name w:val="Allmänt"/>
          <w:gallery w:val="placeholder"/>
        </w:category>
        <w:types>
          <w:type w:val="bbPlcHdr"/>
        </w:types>
        <w:behaviors>
          <w:behavior w:val="content"/>
        </w:behaviors>
        <w:guid w:val="{849E4D09-D806-43E4-9E90-E4D3A76EAA3F}"/>
      </w:docPartPr>
      <w:docPartBody>
        <w:p w:rsidR="00677F5D" w:rsidRDefault="00677F5D">
          <w:pPr>
            <w:pStyle w:val="2F2278CDFB64420CB9A984C5E606CA55"/>
          </w:pPr>
          <w:r w:rsidRPr="005A0A93">
            <w:rPr>
              <w:rStyle w:val="Platshllartext"/>
            </w:rPr>
            <w:t>Motivering</w:t>
          </w:r>
        </w:p>
      </w:docPartBody>
    </w:docPart>
    <w:docPart>
      <w:docPartPr>
        <w:name w:val="80BA5E110FA0482FABCD155FE9FC93EB"/>
        <w:category>
          <w:name w:val="Allmänt"/>
          <w:gallery w:val="placeholder"/>
        </w:category>
        <w:types>
          <w:type w:val="bbPlcHdr"/>
        </w:types>
        <w:behaviors>
          <w:behavior w:val="content"/>
        </w:behaviors>
        <w:guid w:val="{9623F7BC-F08E-4612-8C65-34EC72231D4A}"/>
      </w:docPartPr>
      <w:docPartBody>
        <w:p w:rsidR="00677F5D" w:rsidRDefault="00677F5D">
          <w:pPr>
            <w:pStyle w:val="80BA5E110FA0482FABCD155FE9FC93EB"/>
          </w:pPr>
          <w:r>
            <w:rPr>
              <w:rStyle w:val="Platshllartext"/>
            </w:rPr>
            <w:t xml:space="preserve"> </w:t>
          </w:r>
        </w:p>
      </w:docPartBody>
    </w:docPart>
    <w:docPart>
      <w:docPartPr>
        <w:name w:val="BCA7C8AF28CE44E68F5CEE2A8C6F7FB7"/>
        <w:category>
          <w:name w:val="Allmänt"/>
          <w:gallery w:val="placeholder"/>
        </w:category>
        <w:types>
          <w:type w:val="bbPlcHdr"/>
        </w:types>
        <w:behaviors>
          <w:behavior w:val="content"/>
        </w:behaviors>
        <w:guid w:val="{3FFF32FD-6935-4FA7-82B6-FB8C1DA7D601}"/>
      </w:docPartPr>
      <w:docPartBody>
        <w:p w:rsidR="00677F5D" w:rsidRDefault="00677F5D">
          <w:pPr>
            <w:pStyle w:val="BCA7C8AF28CE44E68F5CEE2A8C6F7FB7"/>
          </w:pPr>
          <w:r>
            <w:t xml:space="preserve"> </w:t>
          </w:r>
        </w:p>
      </w:docPartBody>
    </w:docPart>
    <w:docPart>
      <w:docPartPr>
        <w:name w:val="097D8072D71C4EB99C669EE2E5DCA245"/>
        <w:category>
          <w:name w:val="Allmänt"/>
          <w:gallery w:val="placeholder"/>
        </w:category>
        <w:types>
          <w:type w:val="bbPlcHdr"/>
        </w:types>
        <w:behaviors>
          <w:behavior w:val="content"/>
        </w:behaviors>
        <w:guid w:val="{EC7C3E04-9535-4D30-BA46-C60FD198622D}"/>
      </w:docPartPr>
      <w:docPartBody>
        <w:p w:rsidR="00FA62F6" w:rsidRDefault="00FA6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5D"/>
    <w:rsid w:val="00002EF4"/>
    <w:rsid w:val="0015776D"/>
    <w:rsid w:val="0029186D"/>
    <w:rsid w:val="002E12E2"/>
    <w:rsid w:val="003F24D6"/>
    <w:rsid w:val="00677F5D"/>
    <w:rsid w:val="006D4F68"/>
    <w:rsid w:val="00722935"/>
    <w:rsid w:val="007C7AB9"/>
    <w:rsid w:val="007D494B"/>
    <w:rsid w:val="009A0528"/>
    <w:rsid w:val="00D11274"/>
    <w:rsid w:val="00DE486C"/>
    <w:rsid w:val="00F85908"/>
    <w:rsid w:val="00FA62F6"/>
    <w:rsid w:val="00FE0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8E36169754572983A94B7220BAA6D">
    <w:name w:val="3558E36169754572983A94B7220BAA6D"/>
  </w:style>
  <w:style w:type="paragraph" w:customStyle="1" w:styleId="2F2278CDFB64420CB9A984C5E606CA55">
    <w:name w:val="2F2278CDFB64420CB9A984C5E606CA55"/>
  </w:style>
  <w:style w:type="paragraph" w:customStyle="1" w:styleId="80BA5E110FA0482FABCD155FE9FC93EB">
    <w:name w:val="80BA5E110FA0482FABCD155FE9FC93EB"/>
  </w:style>
  <w:style w:type="paragraph" w:customStyle="1" w:styleId="BCA7C8AF28CE44E68F5CEE2A8C6F7FB7">
    <w:name w:val="BCA7C8AF28CE44E68F5CEE2A8C6F7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5235A-85AF-436A-ADE8-00BCC8181466}"/>
</file>

<file path=customXml/itemProps2.xml><?xml version="1.0" encoding="utf-8"?>
<ds:datastoreItem xmlns:ds="http://schemas.openxmlformats.org/officeDocument/2006/customXml" ds:itemID="{59998A00-F333-4991-A313-DEF1B183477A}"/>
</file>

<file path=customXml/itemProps3.xml><?xml version="1.0" encoding="utf-8"?>
<ds:datastoreItem xmlns:ds="http://schemas.openxmlformats.org/officeDocument/2006/customXml" ds:itemID="{DD2BC7BB-DDA8-4BA6-95BE-F15E210348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353</TotalTime>
  <Pages>19</Pages>
  <Words>8744</Words>
  <Characters>49754</Characters>
  <Application>Microsoft Office Word</Application>
  <DocSecurity>0</DocSecurity>
  <Lines>956</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 med anledning av proposition 2025 26 301 Skärpta villkor för anhöriginvandring</vt:lpstr>
      <vt:lpstr>
      </vt:lpstr>
    </vt:vector>
  </TitlesOfParts>
  <Company>Sveriges riksdag</Company>
  <LinksUpToDate>false</LinksUpToDate>
  <CharactersWithSpaces>58241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