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6129" w:rsidRPr="00BB6129" w:rsidRDefault="00BB6129">
      <w:pPr>
        <w:pStyle w:val="Frslagsrubrik"/>
      </w:pPr>
      <w:r w:rsidRPr="00BB6129">
        <w:t>Förslag till riksdagsbeslut</w:t>
      </w:r>
    </w:p>
    <w:p w:rsidR="00BB6129" w:rsidRPr="00BB6129" w:rsidRDefault="00BB6129">
      <w:pPr>
        <w:pStyle w:val="Hemstlatt"/>
        <w:numPr>
          <w:ilvl w:val="0"/>
          <w:numId w:val="1"/>
        </w:numPr>
      </w:pPr>
      <w:r w:rsidRPr="00BB6129">
        <w:t>Riksdagen tillkännager för regeringen som sin mening vad som anförs i motionen om att förbättra möjligheterna för o</w:t>
      </w:r>
      <w:r w:rsidRPr="00BB6129">
        <w:t>f</w:t>
      </w:r>
      <w:r w:rsidRPr="00BB6129">
        <w:t>fentliga ombud att fullgöra sina uppdrag.</w:t>
      </w:r>
    </w:p>
    <w:p w:rsidR="00BB6129" w:rsidRPr="00BB6129" w:rsidRDefault="00BB6129">
      <w:pPr>
        <w:pStyle w:val="Hemstlatt"/>
        <w:numPr>
          <w:ilvl w:val="0"/>
          <w:numId w:val="1"/>
        </w:numPr>
      </w:pPr>
      <w:r w:rsidRPr="00BB6129">
        <w:t>Riksdagen tillkännager för regeringen som sin mening vad som anförs i motionen om att den årliga skrivelse som redovisar anvä</w:t>
      </w:r>
      <w:r w:rsidRPr="00BB6129">
        <w:t>n</w:t>
      </w:r>
      <w:r w:rsidRPr="00BB6129">
        <w:t>dandet av hemliga tvångsmedel ska innehålla en redogörelse även av a</w:t>
      </w:r>
      <w:r w:rsidRPr="00BB6129">
        <w:t>n</w:t>
      </w:r>
      <w:r w:rsidRPr="00BB6129">
        <w:t>vändandet av hemlig rumsavlyssning och åtgärder för att förhindra sä</w:t>
      </w:r>
      <w:r w:rsidRPr="00BB6129">
        <w:t>r</w:t>
      </w:r>
      <w:r w:rsidRPr="00BB6129">
        <w:t>skilt allvarliga brott.</w:t>
      </w:r>
    </w:p>
    <w:p w:rsidR="00BB6129" w:rsidRPr="00BB6129" w:rsidRDefault="00BB6129">
      <w:pPr>
        <w:pStyle w:val="Hemstlatt"/>
        <w:numPr>
          <w:ilvl w:val="0"/>
          <w:numId w:val="1"/>
        </w:numPr>
      </w:pPr>
      <w:r w:rsidRPr="00BB6129">
        <w:t>Riksdagen tillkännager för regeringen som sin mening vad som anförs i motionen om att utveckla den årliga skrivelsen om hemliga tvångsmedel så att en redogörelse från Säkerhets- och integritetsskydd</w:t>
      </w:r>
      <w:r w:rsidRPr="00BB6129">
        <w:t>s</w:t>
      </w:r>
      <w:r w:rsidRPr="00BB6129">
        <w:t>nämndens verksamhet och tillsyn läggs till skrivelsen innan den skickas till riksdagen.</w:t>
      </w:r>
    </w:p>
    <w:p w:rsidR="00BB6129" w:rsidRPr="00BB6129" w:rsidRDefault="00BB6129">
      <w:pPr>
        <w:pStyle w:val="Rubrik1"/>
      </w:pPr>
      <w:bookmarkStart w:id="0" w:name="_Toc251657194"/>
      <w:bookmarkStart w:id="1" w:name="_Toc251663855"/>
      <w:r w:rsidRPr="00BB6129">
        <w:t>Motivering</w:t>
      </w:r>
      <w:bookmarkEnd w:id="0"/>
      <w:bookmarkEnd w:id="1"/>
    </w:p>
    <w:p w:rsidR="00BB6129" w:rsidRPr="00BB6129" w:rsidRDefault="00BB6129">
      <w:r w:rsidRPr="00BB6129">
        <w:t>År 2004 infördes ett system med offentliga ombud med syftet att stärka den enskildes rättsskydd och att skapa ytterligare rättssäkerhetsgarantier i fråga om ärenden om hemlig teleavlyssning och hemlig kameraövervakning.</w:t>
      </w:r>
    </w:p>
    <w:p w:rsidR="00BB6129" w:rsidRPr="00BB6129" w:rsidRDefault="00BB6129">
      <w:pPr>
        <w:pStyle w:val="Normaltindrag"/>
      </w:pPr>
      <w:r w:rsidRPr="00BB6129">
        <w:t>Systemet med offentliga ombud fyller en viktig funktion. För ett rättssa</w:t>
      </w:r>
      <w:r w:rsidRPr="00BB6129">
        <w:t>m</w:t>
      </w:r>
      <w:r w:rsidRPr="00BB6129">
        <w:t xml:space="preserve">hälle är det mycket viktigt att den enskildes rätt och integritetsintressen i allmänhet tas till vara. Att systemet med offentliga ombud fungerar på ett </w:t>
      </w:r>
      <w:r w:rsidRPr="00BB6129">
        <w:lastRenderedPageBreak/>
        <w:t>tillfredsställande sätt är särskilt betydelsefullt då fler tvångsmedel kommit till polis och åklagares förfogande.</w:t>
      </w:r>
    </w:p>
    <w:p w:rsidR="00BB6129" w:rsidRPr="00BB6129" w:rsidRDefault="00BB6129">
      <w:pPr>
        <w:pStyle w:val="Normaltindrag"/>
      </w:pPr>
      <w:r w:rsidRPr="00BB6129">
        <w:t>Många offentliga ombud har starkt kritiserat sin ytterst begränsade möjli</w:t>
      </w:r>
      <w:r w:rsidRPr="00BB6129">
        <w:t>g</w:t>
      </w:r>
      <w:r w:rsidRPr="00BB6129">
        <w:t>het att hjälpa dem de företräder att tillvarata sina medborgerliga fri- och rä</w:t>
      </w:r>
      <w:r w:rsidRPr="00BB6129">
        <w:t>t</w:t>
      </w:r>
      <w:r w:rsidRPr="00BB6129">
        <w:t>tigheter. Det har framkommit att såväl domstolens som de offentliga omb</w:t>
      </w:r>
      <w:r w:rsidRPr="00BB6129">
        <w:t>u</w:t>
      </w:r>
      <w:r w:rsidRPr="00BB6129">
        <w:t>dens reella möjligheter att pröva en ansökan om t.ex. hemlig teleavlyssning är ytterst begränsade. Det skulle till och med kunna ifrågasättas om inte den rättsliga prövningen och de offentliga ombudens inblandning i proceduren är av rent formellt slag. Vi anser mot denna bakgrund att det är angeläget att de offentliga ombudens roll i försvaret av medborgarna</w:t>
      </w:r>
      <w:r w:rsidRPr="00BB6129">
        <w:t>s integritet effektiviseras och förbättras. Hur detta ska ske bör utredas av regeringen.</w:t>
      </w:r>
    </w:p>
    <w:p w:rsidR="00BB6129" w:rsidRPr="00BB6129" w:rsidRDefault="00BB6129">
      <w:pPr>
        <w:pStyle w:val="Normaltindrag"/>
      </w:pPr>
      <w:r w:rsidRPr="00BB6129">
        <w:t>Regeringen redovisar årligen till riksdagen hur hemlig teleavlyssning, hemlig teleövervakning och hemlig kameraövervakning tillämpats under året. Sedan januari 2008 har det tillkommit nya möjligheter att använda hemliga tvångsmedel såsom hemlig rumsavlyssning (buggning) och åtgärder för att förhindra särskilt allvarliga brott. Vi menar att även användandet av dessa hemliga tvångsmedel ska ingå i den årliga skrivelse som</w:t>
      </w:r>
      <w:r w:rsidRPr="00BB6129">
        <w:t xml:space="preserve"> redovisas till riksd</w:t>
      </w:r>
      <w:r w:rsidRPr="00BB6129">
        <w:t>a</w:t>
      </w:r>
      <w:r w:rsidRPr="00BB6129">
        <w:t>gen. Därutöver bör även en redogörelse från Säkerhets- och integritet</w:t>
      </w:r>
      <w:r w:rsidRPr="00BB6129">
        <w:t>s</w:t>
      </w:r>
      <w:r w:rsidRPr="00BB6129">
        <w:t>skyddsnämndens verksamhet och tillsyn läggas till skrivelsen innan den skickas till riksdagen.</w:t>
      </w:r>
    </w:p>
    <w:p w:rsidR="00BB6129" w:rsidRPr="00BB6129" w:rsidRDefault="00BB6129">
      <w:pPr>
        <w:pStyle w:val="Normaltindrag"/>
      </w:pPr>
      <w:r w:rsidRPr="00BB6129">
        <w:t>Vi vill att regeringen tar detta krav med sig i sitt framtida arbete med den årliga skrivelsen om hur hemliga tvångsmedel använts. Detta ska ges rege</w:t>
      </w:r>
      <w:r w:rsidRPr="00BB6129">
        <w:t>r</w:t>
      </w:r>
      <w:r w:rsidRPr="00BB6129">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B6129">
        <w:trPr>
          <w:cantSplit/>
        </w:trPr>
        <w:tc>
          <w:tcPr>
            <w:tcW w:w="3046" w:type="dxa"/>
          </w:tcPr>
          <w:p w:rsidR="00BB6129" w:rsidRPr="00BB6129" w:rsidRDefault="00BB6129">
            <w:pPr>
              <w:pStyle w:val="UnderskriftDatum"/>
              <w:spacing w:before="240"/>
            </w:pPr>
            <w:r w:rsidRPr="00BB6129">
              <w:t>Stockholm den 19 januari 2010</w:t>
            </w:r>
          </w:p>
        </w:tc>
        <w:tc>
          <w:tcPr>
            <w:tcW w:w="3047" w:type="dxa"/>
          </w:tcPr>
          <w:p w:rsidR="00BB6129" w:rsidRPr="00BB6129" w:rsidRDefault="00BB6129">
            <w:pPr>
              <w:pStyle w:val="Underskrifter"/>
              <w:spacing w:before="240"/>
            </w:pPr>
          </w:p>
        </w:tc>
      </w:tr>
      <w:tr w:rsidR="00000000" w:rsidRPr="00BB6129">
        <w:trPr>
          <w:cantSplit/>
        </w:trPr>
        <w:tc>
          <w:tcPr>
            <w:tcW w:w="3046" w:type="dxa"/>
          </w:tcPr>
          <w:p w:rsidR="00BB6129" w:rsidRPr="00BB6129" w:rsidRDefault="00BB6129">
            <w:pPr>
              <w:pStyle w:val="Underskrifter"/>
            </w:pPr>
            <w:r w:rsidRPr="00BB6129">
              <w:t>Thomas Bodström (s)</w:t>
            </w:r>
          </w:p>
        </w:tc>
        <w:tc>
          <w:tcPr>
            <w:tcW w:w="3046" w:type="dxa"/>
          </w:tcPr>
          <w:p w:rsidR="00BB6129" w:rsidRPr="00BB6129" w:rsidRDefault="00BB6129">
            <w:pPr>
              <w:pStyle w:val="Underskrifter"/>
            </w:pPr>
          </w:p>
        </w:tc>
      </w:tr>
      <w:tr w:rsidR="00000000" w:rsidRPr="00BB6129">
        <w:trPr>
          <w:cantSplit/>
        </w:trPr>
        <w:tc>
          <w:tcPr>
            <w:tcW w:w="3046" w:type="dxa"/>
          </w:tcPr>
          <w:p w:rsidR="00BB6129" w:rsidRPr="00BB6129" w:rsidRDefault="00BB6129">
            <w:pPr>
              <w:pStyle w:val="Underskrifter"/>
            </w:pPr>
            <w:r w:rsidRPr="00BB6129">
              <w:t>Margareta Persson (s)</w:t>
            </w:r>
          </w:p>
        </w:tc>
        <w:tc>
          <w:tcPr>
            <w:tcW w:w="3046" w:type="dxa"/>
          </w:tcPr>
          <w:p w:rsidR="00BB6129" w:rsidRPr="00BB6129" w:rsidRDefault="00BB6129">
            <w:pPr>
              <w:pStyle w:val="Underskrifter"/>
            </w:pPr>
            <w:r w:rsidRPr="00BB6129">
              <w:t>Elisebeht Markström (s)</w:t>
            </w:r>
          </w:p>
        </w:tc>
      </w:tr>
      <w:tr w:rsidR="00000000" w:rsidRPr="00BB6129">
        <w:trPr>
          <w:cantSplit/>
        </w:trPr>
        <w:tc>
          <w:tcPr>
            <w:tcW w:w="3046" w:type="dxa"/>
          </w:tcPr>
          <w:p w:rsidR="00BB6129" w:rsidRPr="00BB6129" w:rsidRDefault="00BB6129">
            <w:pPr>
              <w:pStyle w:val="Underskrifter"/>
            </w:pPr>
            <w:r w:rsidRPr="00BB6129">
              <w:t>Karl Gustav Abramsson (s)</w:t>
            </w:r>
          </w:p>
        </w:tc>
        <w:tc>
          <w:tcPr>
            <w:tcW w:w="3046" w:type="dxa"/>
          </w:tcPr>
          <w:p w:rsidR="00BB6129" w:rsidRPr="00BB6129" w:rsidRDefault="00BB6129">
            <w:pPr>
              <w:pStyle w:val="Underskrifter"/>
            </w:pPr>
            <w:r w:rsidRPr="00BB6129">
              <w:t>Christer Adelsbo (s)</w:t>
            </w:r>
          </w:p>
        </w:tc>
      </w:tr>
      <w:tr w:rsidR="00000000" w:rsidRPr="00BB6129">
        <w:trPr>
          <w:cantSplit/>
        </w:trPr>
        <w:tc>
          <w:tcPr>
            <w:tcW w:w="3046" w:type="dxa"/>
          </w:tcPr>
          <w:p w:rsidR="00BB6129" w:rsidRPr="00BB6129" w:rsidRDefault="00BB6129">
            <w:pPr>
              <w:pStyle w:val="Underskrifter"/>
            </w:pPr>
            <w:r w:rsidRPr="00BB6129">
              <w:t>Kerstin Haglö (s)</w:t>
            </w:r>
          </w:p>
        </w:tc>
        <w:tc>
          <w:tcPr>
            <w:tcW w:w="3046" w:type="dxa"/>
          </w:tcPr>
          <w:p w:rsidR="00BB6129" w:rsidRPr="00BB6129" w:rsidRDefault="00BB6129">
            <w:pPr>
              <w:pStyle w:val="Underskrifter"/>
            </w:pPr>
            <w:r w:rsidRPr="00BB6129">
              <w:t>Meeri Wasberg (s)</w:t>
            </w:r>
          </w:p>
        </w:tc>
      </w:tr>
      <w:tr w:rsidR="00000000" w:rsidRPr="00BB6129">
        <w:trPr>
          <w:cantSplit/>
        </w:trPr>
        <w:tc>
          <w:tcPr>
            <w:tcW w:w="3046" w:type="dxa"/>
          </w:tcPr>
          <w:p w:rsidR="00BB6129" w:rsidRPr="00BB6129" w:rsidRDefault="00BB6129">
            <w:pPr>
              <w:pStyle w:val="Underskrifter"/>
            </w:pPr>
            <w:r w:rsidRPr="00BB6129">
              <w:t>Lena Olsson (v)</w:t>
            </w:r>
          </w:p>
        </w:tc>
        <w:tc>
          <w:tcPr>
            <w:tcW w:w="3046" w:type="dxa"/>
          </w:tcPr>
          <w:p w:rsidR="00BB6129" w:rsidRPr="00BB6129" w:rsidRDefault="00BB6129">
            <w:pPr>
              <w:pStyle w:val="Underskrifter"/>
            </w:pPr>
            <w:r w:rsidRPr="00BB6129">
              <w:t>Mehmet Kaplan (mp)</w:t>
            </w:r>
          </w:p>
        </w:tc>
      </w:tr>
    </w:tbl>
    <w:p w:rsidR="00BB6129" w:rsidRPr="00BB6129" w:rsidRDefault="00BB6129">
      <w:pPr>
        <w:pStyle w:val="Normaltindrag"/>
      </w:pPr>
    </w:p>
    <w:sectPr w:rsidR="00000000" w:rsidRPr="00BB61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6129" w:rsidRPr="00BB6129" w:rsidRDefault="00BB6129">
      <w:r w:rsidRPr="00BB6129">
        <w:separator/>
      </w:r>
    </w:p>
  </w:endnote>
  <w:endnote w:type="continuationSeparator" w:id="0">
    <w:p w:rsidR="00BB6129" w:rsidRPr="00BB6129" w:rsidRDefault="00BB6129">
      <w:r w:rsidRPr="00BB61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129" w:rsidRPr="00BB6129" w:rsidRDefault="00BB6129">
    <w:pPr>
      <w:pStyle w:val="Sidfot"/>
    </w:pPr>
    <w:r w:rsidRPr="00BB61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7186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129" w:rsidRDefault="00BB61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6129" w:rsidRDefault="00BB61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129" w:rsidRPr="00BB6129" w:rsidRDefault="00BB6129">
    <w:pPr>
      <w:pStyle w:val="Sidfot"/>
    </w:pPr>
    <w:r w:rsidRPr="00BB61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9161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129" w:rsidRDefault="00BB61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6129" w:rsidRDefault="00BB61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129" w:rsidRPr="00BB6129" w:rsidRDefault="00BB6129">
    <w:pPr>
      <w:pStyle w:val="Sidfot"/>
    </w:pPr>
    <w:r w:rsidRPr="00BB61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89367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129" w:rsidRDefault="00BB61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6129" w:rsidRDefault="00BB61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6129" w:rsidRPr="00BB6129" w:rsidRDefault="00BB6129">
      <w:r w:rsidRPr="00BB6129">
        <w:separator/>
      </w:r>
    </w:p>
  </w:footnote>
  <w:footnote w:type="continuationSeparator" w:id="0">
    <w:p w:rsidR="00BB6129" w:rsidRPr="00BB6129" w:rsidRDefault="00BB6129">
      <w:r w:rsidRPr="00BB61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129" w:rsidRPr="00BB6129" w:rsidRDefault="00BB6129">
    <w:pPr>
      <w:pStyle w:val="Sidhuvud"/>
    </w:pPr>
    <w:r w:rsidRPr="00BB61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1456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129" w:rsidRDefault="00BB61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6129" w:rsidRDefault="00BB612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129" w:rsidRPr="00BB6129" w:rsidRDefault="00BB6129">
    <w:pPr>
      <w:pStyle w:val="Sidhuvud"/>
    </w:pPr>
    <w:r w:rsidRPr="00BB61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81857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129" w:rsidRDefault="00BB61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6129" w:rsidRDefault="00BB612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129" w:rsidRPr="00BB6129" w:rsidRDefault="00BB6129">
    <w:pPr>
      <w:pStyle w:val="FSHNormal"/>
      <w:tabs>
        <w:tab w:val="right" w:pos="5840"/>
      </w:tabs>
    </w:pPr>
    <w:r w:rsidRPr="00BB6129">
      <w:br/>
    </w:r>
    <w:r w:rsidRPr="00BB6129">
      <w:fldChar w:fldCharType="begin" w:fldLock="1"/>
    </w:r>
    <w:r w:rsidRPr="00BB6129">
      <w:instrText xml:space="preserve"> DOCPROPERTY</w:instrText>
    </w:r>
    <w:r w:rsidRPr="00BB6129">
      <w:rPr>
        <w:sz w:val="18"/>
      </w:rPr>
      <w:instrText xml:space="preserve"> "YearUser" *\charformat </w:instrText>
    </w:r>
    <w:r w:rsidRPr="00BB6129">
      <w:fldChar w:fldCharType="separate"/>
    </w:r>
    <w:r w:rsidRPr="00BB6129">
      <w:t>2009/10</w:t>
    </w:r>
    <w:r w:rsidRPr="00BB6129">
      <w:fldChar w:fldCharType="end"/>
    </w:r>
    <w:r w:rsidRPr="00BB6129">
      <w:t xml:space="preserve"> </w:t>
    </w:r>
    <w:r w:rsidRPr="00BB6129">
      <w:tab/>
      <w:t xml:space="preserve">mnr: </w:t>
    </w:r>
    <w:r w:rsidRPr="00BB6129">
      <w:fldChar w:fldCharType="begin" w:fldLock="1"/>
    </w:r>
    <w:r w:rsidRPr="00BB6129">
      <w:instrText xml:space="preserve"> DOCPROPERTY</w:instrText>
    </w:r>
    <w:r w:rsidRPr="00BB6129">
      <w:rPr>
        <w:sz w:val="18"/>
      </w:rPr>
      <w:instrText xml:space="preserve"> "Motionsnummer" *\charformat </w:instrText>
    </w:r>
    <w:r w:rsidRPr="00BB6129">
      <w:fldChar w:fldCharType="separate"/>
    </w:r>
    <w:r w:rsidRPr="00BB6129">
      <w:t>Ju3</w:t>
    </w:r>
    <w:r w:rsidRPr="00BB6129">
      <w:fldChar w:fldCharType="end"/>
    </w:r>
    <w:r w:rsidRPr="00BB6129">
      <w:br/>
    </w:r>
    <w:r w:rsidRPr="00BB6129">
      <w:fldChar w:fldCharType="begin" w:fldLock="1"/>
    </w:r>
    <w:r w:rsidRPr="00BB6129">
      <w:instrText xml:space="preserve"> DOCPROPERTY</w:instrText>
    </w:r>
    <w:r w:rsidRPr="00BB6129">
      <w:rPr>
        <w:sz w:val="18"/>
      </w:rPr>
      <w:instrText xml:space="preserve"> "Samling" *\charformat </w:instrText>
    </w:r>
    <w:r w:rsidRPr="00BB6129">
      <w:fldChar w:fldCharType="end"/>
    </w:r>
    <w:r w:rsidRPr="00BB6129">
      <w:tab/>
      <w:t xml:space="preserve">pnr: </w:t>
    </w:r>
    <w:r w:rsidRPr="00BB6129">
      <w:fldChar w:fldCharType="begin" w:fldLock="1"/>
    </w:r>
    <w:r w:rsidRPr="00BB6129">
      <w:instrText xml:space="preserve"> DOCPROPERTY</w:instrText>
    </w:r>
    <w:r w:rsidRPr="00BB6129">
      <w:rPr>
        <w:sz w:val="18"/>
      </w:rPr>
      <w:instrText xml:space="preserve"> "Partinummer" *\charformat </w:instrText>
    </w:r>
    <w:r w:rsidRPr="00BB6129">
      <w:fldChar w:fldCharType="separate"/>
    </w:r>
    <w:r w:rsidRPr="00BB6129">
      <w:t>-s96004</w:t>
    </w:r>
    <w:r w:rsidRPr="00BB6129">
      <w:fldChar w:fldCharType="end"/>
    </w:r>
  </w:p>
  <w:p w:rsidR="00BB6129" w:rsidRPr="00BB6129" w:rsidRDefault="00BB6129">
    <w:pPr>
      <w:pStyle w:val="FSHRub1"/>
    </w:pPr>
    <w:r w:rsidRPr="00BB6129">
      <w:t>Motion till riksdagen</w:t>
    </w:r>
    <w:r w:rsidRPr="00BB6129">
      <w:br/>
    </w:r>
    <w:r w:rsidRPr="00BB6129">
      <w:fldChar w:fldCharType="begin" w:fldLock="1"/>
    </w:r>
    <w:r w:rsidRPr="00BB6129">
      <w:instrText xml:space="preserve"> DOCPROPERTY "YearUser" *\charformat </w:instrText>
    </w:r>
    <w:r w:rsidRPr="00BB6129">
      <w:fldChar w:fldCharType="separate"/>
    </w:r>
    <w:r w:rsidRPr="00BB6129">
      <w:t>2009/10</w:t>
    </w:r>
    <w:r w:rsidRPr="00BB6129">
      <w:fldChar w:fldCharType="end"/>
    </w:r>
    <w:r w:rsidRPr="00BB6129">
      <w:t>:</w:t>
    </w:r>
    <w:r w:rsidRPr="00BB6129">
      <w:fldChar w:fldCharType="begin" w:fldLock="1"/>
    </w:r>
    <w:r w:rsidRPr="00BB6129">
      <w:instrText xml:space="preserve"> DOCPROPERTY "Motionsnummer" *\charformat </w:instrText>
    </w:r>
    <w:r w:rsidRPr="00BB6129">
      <w:fldChar w:fldCharType="separate"/>
    </w:r>
    <w:r w:rsidRPr="00BB6129">
      <w:t>Ju3</w:t>
    </w:r>
    <w:r w:rsidRPr="00BB6129">
      <w:fldChar w:fldCharType="end"/>
    </w:r>
  </w:p>
  <w:p w:rsidR="00BB6129" w:rsidRPr="00BB6129" w:rsidRDefault="00BB6129">
    <w:pPr>
      <w:pStyle w:val="FSHNormalS5"/>
    </w:pPr>
    <w:r w:rsidRPr="00BB6129">
      <w:fldChar w:fldCharType="begin" w:fldLock="1"/>
    </w:r>
    <w:r w:rsidRPr="00BB6129">
      <w:instrText xml:space="preserve"> DOCPROPERTY "MotionarText" *\charformat </w:instrText>
    </w:r>
    <w:r w:rsidRPr="00BB6129">
      <w:fldChar w:fldCharType="separate"/>
    </w:r>
    <w:r w:rsidRPr="00BB6129">
      <w:t>av Thomas Bodström m.fl. (s, v, mp)</w:t>
    </w:r>
    <w:r w:rsidRPr="00BB6129">
      <w:fldChar w:fldCharType="end"/>
    </w:r>
    <w:r w:rsidRPr="00BB6129">
      <w:br/>
    </w:r>
    <w:r w:rsidRPr="00BB6129">
      <w:fldChar w:fldCharType="begin" w:fldLock="1"/>
    </w:r>
    <w:r w:rsidRPr="00BB6129">
      <w:instrText xml:space="preserve"> DOCPROPERTY "SvarFrasKort" *\charformat </w:instrText>
    </w:r>
    <w:r w:rsidRPr="00BB6129">
      <w:fldChar w:fldCharType="separate"/>
    </w:r>
    <w:r w:rsidRPr="00BB6129">
      <w:t>med anledning av skr. 2009/10:66</w:t>
    </w:r>
    <w:r w:rsidRPr="00BB6129">
      <w:fldChar w:fldCharType="end"/>
    </w:r>
  </w:p>
  <w:p w:rsidR="00BB6129" w:rsidRPr="00BB6129" w:rsidRDefault="00BB6129">
    <w:pPr>
      <w:pStyle w:val="FSHTitel"/>
    </w:pPr>
    <w:r w:rsidRPr="00BB6129">
      <w:fldChar w:fldCharType="begin" w:fldLock="1"/>
    </w:r>
    <w:r w:rsidRPr="00BB6129">
      <w:instrText xml:space="preserve"> DOCPROPERTY</w:instrText>
    </w:r>
    <w:r w:rsidRPr="00BB6129">
      <w:rPr>
        <w:sz w:val="18"/>
      </w:rPr>
      <w:instrText xml:space="preserve"> "RubrikSvar" *\charformat </w:instrText>
    </w:r>
    <w:r w:rsidRPr="00BB6129">
      <w:fldChar w:fldCharType="separate"/>
    </w:r>
    <w:r w:rsidRPr="00BB6129">
      <w:t>Hemlig teleavlyssning, hemlig teleövervakning och hemlig kameraövervakning vid förundersökning i brottmål under år 2008</w:t>
    </w:r>
    <w:r w:rsidRPr="00BB6129">
      <w:fldChar w:fldCharType="end"/>
    </w:r>
  </w:p>
  <w:p w:rsidR="00BB6129" w:rsidRPr="00BB6129" w:rsidRDefault="00BB6129">
    <w:pPr>
      <w:pStyle w:val="Normal00"/>
    </w:pPr>
  </w:p>
  <w:p w:rsidR="00BB6129" w:rsidRPr="00BB6129" w:rsidRDefault="00BB61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3AB1D8F"/>
    <w:multiLevelType w:val="multilevel"/>
    <w:tmpl w:val="69A8CF7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8316A3C"/>
    <w:multiLevelType w:val="hybridMultilevel"/>
    <w:tmpl w:val="4FF2873C"/>
    <w:lvl w:ilvl="0" w:tplc="427CDD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DBF5232"/>
    <w:multiLevelType w:val="hybridMultilevel"/>
    <w:tmpl w:val="3A8EE262"/>
    <w:lvl w:ilvl="0" w:tplc="AAE6C8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2591895">
    <w:abstractNumId w:val="8"/>
  </w:num>
  <w:num w:numId="2" w16cid:durableId="111755505">
    <w:abstractNumId w:val="9"/>
  </w:num>
  <w:num w:numId="3" w16cid:durableId="215242755">
    <w:abstractNumId w:val="8"/>
  </w:num>
  <w:num w:numId="4" w16cid:durableId="602886885">
    <w:abstractNumId w:val="9"/>
  </w:num>
  <w:num w:numId="5" w16cid:durableId="1335455217">
    <w:abstractNumId w:val="14"/>
  </w:num>
  <w:num w:numId="6" w16cid:durableId="2037533420">
    <w:abstractNumId w:val="10"/>
  </w:num>
  <w:num w:numId="7" w16cid:durableId="1941637975">
    <w:abstractNumId w:val="11"/>
  </w:num>
  <w:num w:numId="8" w16cid:durableId="801582780">
    <w:abstractNumId w:val="13"/>
  </w:num>
  <w:num w:numId="9" w16cid:durableId="445974431">
    <w:abstractNumId w:val="8"/>
  </w:num>
  <w:num w:numId="10" w16cid:durableId="79185760">
    <w:abstractNumId w:val="3"/>
  </w:num>
  <w:num w:numId="11" w16cid:durableId="7604546">
    <w:abstractNumId w:val="2"/>
  </w:num>
  <w:num w:numId="12" w16cid:durableId="1332104169">
    <w:abstractNumId w:val="1"/>
  </w:num>
  <w:num w:numId="13" w16cid:durableId="1737893368">
    <w:abstractNumId w:val="0"/>
  </w:num>
  <w:num w:numId="14" w16cid:durableId="1367754671">
    <w:abstractNumId w:val="9"/>
  </w:num>
  <w:num w:numId="15" w16cid:durableId="1369800225">
    <w:abstractNumId w:val="7"/>
  </w:num>
  <w:num w:numId="16" w16cid:durableId="154493858">
    <w:abstractNumId w:val="6"/>
  </w:num>
  <w:num w:numId="17" w16cid:durableId="11231168">
    <w:abstractNumId w:val="5"/>
  </w:num>
  <w:num w:numId="18" w16cid:durableId="466288869">
    <w:abstractNumId w:val="4"/>
  </w:num>
  <w:num w:numId="19" w16cid:durableId="1929728725">
    <w:abstractNumId w:val="16"/>
  </w:num>
  <w:num w:numId="20" w16cid:durableId="1869296100">
    <w:abstractNumId w:val="11"/>
  </w:num>
  <w:num w:numId="21" w16cid:durableId="1049649507">
    <w:abstractNumId w:val="10"/>
  </w:num>
  <w:num w:numId="22" w16cid:durableId="1303922503">
    <w:abstractNumId w:val="13"/>
  </w:num>
  <w:num w:numId="23" w16cid:durableId="633566231">
    <w:abstractNumId w:val="12"/>
  </w:num>
  <w:num w:numId="24" w16cid:durableId="16659351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9"/>
    <w:docVar w:name="PersonGUIDs" w:val="{349DFFC3-1610-4F4F-810F-7A45AFC8CD38},{D76AF1E5-B576-4E14-BD0B-CCB5014CB7C9},{12313DE3-0ED4-48A9-946A-0B9E4D3263E3},{F076CD40-6878-452F-A7A2-55734F5EB70B},{90EB44D1-F259-42E3-B2FF-B3EA988BF735},{913ECFEA-3CBC-48C9-A9B4-3509B8B5DE6D},{B826B4D3-10A5-4CEF-8E78-DED78260C126},{5E1F5B3E-DDB9-4605-85F6-1CAF1124E96C},{118C048D-818B-4EE9-99AD-DE1F328BC164}"/>
  </w:docVars>
  <w:rsids>
    <w:rsidRoot w:val="002A36AA"/>
    <w:rsid w:val="002A36AA"/>
    <w:rsid w:val="00BB61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BE3D153D-769C-4E59-9850-CA30A187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2580</Characters>
  <Application>Microsoft Office Word</Application>
  <DocSecurity>4</DocSecurity>
  <Lines>56</Lines>
  <Paragraphs>23</Paragraphs>
  <ScaleCrop>false</ScaleCrop>
  <HeadingPairs>
    <vt:vector size="2" baseType="variant">
      <vt:variant>
        <vt:lpstr>Rubrik</vt:lpstr>
      </vt:variant>
      <vt:variant>
        <vt:i4>1</vt:i4>
      </vt:variant>
    </vt:vector>
  </HeadingPairs>
  <TitlesOfParts>
    <vt:vector size="1" baseType="lpstr">
      <vt:lpstr>-s96004</vt:lpstr>
    </vt:vector>
  </TitlesOfParts>
  <Company>Riksdagen</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-s96004</dc:title>
  <dc:subject>-s96004</dc:subject>
  <dc:creator>Riksdagen</dc:creator>
  <cp:keywords>Riksdagen</cp:keywords>
  <dc:description>Nya formatmallshantering för förslag+urix bakåtkomp+könamn</dc:description>
  <cp:lastModifiedBy>Lars Brink</cp:lastModifiedBy>
  <cp:revision>2</cp:revision>
  <cp:lastPrinted>2010-01-27T13:17:00Z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mot2000_515_2010-01-19</vt:lpwstr>
  </property>
  <property fmtid="{D5CDD505-2E9C-101B-9397-08002B2CF9AE}" pid="3" name="version">
    <vt:lpwstr>mot2000_512_2010-01-19</vt:lpwstr>
  </property>
  <property fmtid="{D5CDD505-2E9C-101B-9397-08002B2CF9AE}" pid="4" name="dokumenttyp">
    <vt:lpwstr>motion</vt:lpwstr>
  </property>
  <property fmtid="{D5CDD505-2E9C-101B-9397-08002B2CF9AE}" pid="5" name="Sekr">
    <vt:lpwstr>lw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skr. 2009/10:66 Hemlig teleavlyssning, hemlig teleövervakning och hemlig kameraövervakning vid förundersökning i brottmål under år 2008</vt:lpwstr>
  </property>
  <property fmtid="{D5CDD505-2E9C-101B-9397-08002B2CF9AE}" pid="11" name="SvarFrasKort">
    <vt:lpwstr>med anledning av skr. 2009/10:66</vt:lpwstr>
  </property>
  <property fmtid="{D5CDD505-2E9C-101B-9397-08002B2CF9AE}" pid="12" name="Svar">
    <vt:lpwstr>Regeringsskrivelse</vt:lpwstr>
  </property>
  <property fmtid="{D5CDD505-2E9C-101B-9397-08002B2CF9AE}" pid="13" name="SvarNr">
    <vt:lpwstr>2009/10:66</vt:lpwstr>
  </property>
  <property fmtid="{D5CDD505-2E9C-101B-9397-08002B2CF9AE}" pid="14" name="RubrikSvar">
    <vt:lpwstr>Hemlig teleavlyssning, hemlig teleövervakning och hemlig kameraövervakning vid förundersökning i brottmål under år 2008</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-s96004</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9</vt:lpwstr>
  </property>
  <property fmtid="{D5CDD505-2E9C-101B-9397-08002B2CF9AE}" pid="25" name="MotionarText">
    <vt:lpwstr>av Thomas Bodström m.fl. (s, v, mp)</vt:lpwstr>
  </property>
  <property fmtid="{D5CDD505-2E9C-101B-9397-08002B2CF9AE}" pid="26" name="MotionarLista">
    <vt:lpwstr>Bodström, Thomas (s)\Persson, Margareta (s)\Markström, Elisebeht (s)\Abramsson, Karl Gustav (s)\Adelsbo, Christer (s)\Haglö, Kerstin (s)\Wasberg, Meeri (s)\Olsson, Lena (v)\Kaplan, Mehmet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 Margareta Persson (s), Elisebeht Markström (s), Karl Gustav Abramsson (s), Christer Adelsbo (s), Kerstin Haglö (s), Meeri Wasberg (s), Lena Olsson (v), Mehmet Kaplan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januari 2010</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20092010000000000115000960040070</vt:lpwstr>
  </property>
  <property fmtid="{D5CDD505-2E9C-101B-9397-08002B2CF9AE}" pid="47" name="datum">
    <vt:lpwstr>100119</vt:lpwstr>
  </property>
  <property fmtid="{D5CDD505-2E9C-101B-9397-08002B2CF9AE}" pid="48" name="avsändar-e-post">
    <vt:lpwstr>christina.bolin@riksdagen.se</vt:lpwstr>
  </property>
  <property fmtid="{D5CDD505-2E9C-101B-9397-08002B2CF9AE}" pid="49" name="id">
    <vt:lpwstr>20092010000000000115000960040070</vt:lpwstr>
  </property>
  <property fmtid="{D5CDD505-2E9C-101B-9397-08002B2CF9AE}" pid="50" name="nummer">
    <vt:lpwstr>3</vt:lpwstr>
  </property>
  <property fmtid="{D5CDD505-2E9C-101B-9397-08002B2CF9AE}" pid="51" name="utskottsbeteckning">
    <vt:lpwstr>Ju</vt:lpwstr>
  </property>
  <property fmtid="{D5CDD505-2E9C-101B-9397-08002B2CF9AE}" pid="52" name="GlobalUID">
    <vt:lpwstr>{29279240-6AC6-41C6-9321-CD1BDFD4BF87}</vt:lpwstr>
  </property>
  <property fmtid="{D5CDD505-2E9C-101B-9397-08002B2CF9AE}" pid="53" name="Överföringar">
    <vt:i4>0</vt:i4>
  </property>
  <property fmtid="{D5CDD505-2E9C-101B-9397-08002B2CF9AE}" pid="54" name="Checksum">
    <vt:lpwstr>*1020523270147*</vt:lpwstr>
  </property>
  <property fmtid="{D5CDD505-2E9C-101B-9397-08002B2CF9AE}" pid="55" name="skuggnummer">
    <vt:lpwstr/>
  </property>
  <property fmtid="{D5CDD505-2E9C-101B-9397-08002B2CF9AE}" pid="56" name="urixVersion">
    <vt:lpwstr>4.1.0.6</vt:lpwstr>
  </property>
  <property fmtid="{D5CDD505-2E9C-101B-9397-08002B2CF9AE}" pid="57" name="urixOrigin">
    <vt:lpwstr>100127 14:17:15.669</vt:lpwstr>
  </property>
  <property fmtid="{D5CDD505-2E9C-101B-9397-08002B2CF9AE}" pid="58" name="urixGuid">
    <vt:lpwstr>{83E39212-368E-4543-B221-89768C4519E9}</vt:lpwstr>
  </property>
</Properties>
</file>