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25E" w:rsidRPr="00C1136E" w:rsidRDefault="0000125E" w:rsidP="000B5934">
      <w:pPr>
        <w:pStyle w:val="Hemstlrubrik"/>
      </w:pPr>
      <w:r w:rsidRPr="00C1136E">
        <w:t>Förslag till riksdagsbeslut</w:t>
      </w:r>
    </w:p>
    <w:p w:rsidR="00052038" w:rsidRPr="00C1136E" w:rsidRDefault="00052038">
      <w:pPr>
        <w:pStyle w:val="Hemstlatt"/>
        <w:ind w:left="0"/>
      </w:pPr>
      <w:r w:rsidRPr="00C1136E">
        <w:t>Riksdagen tillkännager för regeringen som sin mening vad i motionen anförs om att en effektivisering av miljömyndigheternas til</w:t>
      </w:r>
      <w:r w:rsidRPr="00C1136E">
        <w:t>l</w:t>
      </w:r>
      <w:r w:rsidRPr="00C1136E">
        <w:t>synsarbete av byggföretag bör komma till stånd.</w:t>
      </w:r>
    </w:p>
    <w:p w:rsidR="0000125E" w:rsidRPr="00C1136E" w:rsidRDefault="0000125E" w:rsidP="0000125E">
      <w:pPr>
        <w:pStyle w:val="Rubrik1"/>
      </w:pPr>
      <w:r w:rsidRPr="00C1136E">
        <w:t>Motivering</w:t>
      </w:r>
    </w:p>
    <w:p w:rsidR="0000125E" w:rsidRPr="00C1136E" w:rsidRDefault="0000125E" w:rsidP="00390221">
      <w:r w:rsidRPr="00C1136E">
        <w:t>Svenska företag är på många sätt föregångare internationellt sett vad gäller miljöpåverkan</w:t>
      </w:r>
      <w:r w:rsidR="00390221" w:rsidRPr="00C1136E">
        <w:t>,</w:t>
      </w:r>
      <w:r w:rsidRPr="00C1136E">
        <w:t xml:space="preserve"> och det är en utveckling som ska uppmuntras av både politiker genom lagstiftning samt av oss medborgare som konsumenter. Inom byggi</w:t>
      </w:r>
      <w:r w:rsidRPr="00C1136E">
        <w:t>n</w:t>
      </w:r>
      <w:r w:rsidRPr="00C1136E">
        <w:t>dustrin är insikten stor om vilka miljövinster som kan göras genom att effe</w:t>
      </w:r>
      <w:r w:rsidRPr="00C1136E">
        <w:t>k</w:t>
      </w:r>
      <w:r w:rsidRPr="00C1136E">
        <w:t>tivisera energianvändningen, att de farligaste kemiska ämnen bör fasas ut från byggvarorna och att byggavfallet innehåller många miljöstörande ämnen, som riskerar att läcka ut i miljön om avfallet inte behandlas på rätt sätt.</w:t>
      </w:r>
    </w:p>
    <w:p w:rsidR="0000125E" w:rsidRPr="00C1136E" w:rsidRDefault="0000125E" w:rsidP="0000125E">
      <w:pPr>
        <w:pStyle w:val="Normaltindrag"/>
      </w:pPr>
      <w:r w:rsidRPr="00C1136E">
        <w:t>Ett stort antal myndigheter har tillsynsansvar för byggföretagen:</w:t>
      </w:r>
    </w:p>
    <w:p w:rsidR="0000125E" w:rsidRPr="00C1136E" w:rsidRDefault="0000125E" w:rsidP="00390221">
      <w:pPr>
        <w:pStyle w:val="PunktlistaTankstreck"/>
      </w:pPr>
      <w:r w:rsidRPr="00C1136E">
        <w:t xml:space="preserve">Boverket har tillsynsansvar enligt </w:t>
      </w:r>
      <w:r w:rsidR="00390221" w:rsidRPr="00C1136E">
        <w:t>plan</w:t>
      </w:r>
      <w:r w:rsidRPr="00C1136E">
        <w:t>- och bygglagen, PBL. Enligt PBL ska en rivningsplan upprättas före rivning och lämnas till byggnadsnäm</w:t>
      </w:r>
      <w:r w:rsidRPr="00C1136E">
        <w:t>n</w:t>
      </w:r>
      <w:r w:rsidRPr="00C1136E">
        <w:t>den. Kravet på rivningsanmälan och rivningsplan har inneburit att både byggherrar och kommuner skaffat sig kunskap om hur olika rivningsavfall kan och bör omhändertas.</w:t>
      </w:r>
    </w:p>
    <w:p w:rsidR="0000125E" w:rsidRPr="00C1136E" w:rsidRDefault="0000125E" w:rsidP="00390221">
      <w:pPr>
        <w:pStyle w:val="PunktlistaTankstreck"/>
        <w:spacing w:before="0"/>
      </w:pPr>
      <w:r w:rsidRPr="00C1136E">
        <w:t>Naturvårdsverket har ansvar för den yttre miljön. Då byggverksamheten inte betraktas som stationär är den inte föremål för tillstånds- eller anmä</w:t>
      </w:r>
      <w:r w:rsidRPr="00C1136E">
        <w:t>l</w:t>
      </w:r>
      <w:r w:rsidRPr="00C1136E">
        <w:t>ningsplikt till lokala miljömyndigheter. Däremot är hanteringen av byg</w:t>
      </w:r>
      <w:r w:rsidRPr="00C1136E">
        <w:t>g</w:t>
      </w:r>
      <w:r w:rsidRPr="00C1136E">
        <w:t>avfall, utsortering och transport av det farliga avfallet och restriktioner a</w:t>
      </w:r>
      <w:r w:rsidRPr="00C1136E">
        <w:t>n</w:t>
      </w:r>
      <w:r w:rsidRPr="00C1136E">
        <w:t>gående deponering exempel på tillsynsuppgifter för miljönämnden.</w:t>
      </w:r>
    </w:p>
    <w:p w:rsidR="0000125E" w:rsidRPr="00C1136E" w:rsidRDefault="0000125E" w:rsidP="00390221">
      <w:pPr>
        <w:pStyle w:val="PunktlistaTankstreck"/>
        <w:spacing w:before="0"/>
      </w:pPr>
      <w:r w:rsidRPr="00C1136E">
        <w:t>Kemikalieinspektionen är central tillsynsmyndighet med ansvar för kem</w:t>
      </w:r>
      <w:r w:rsidRPr="00C1136E">
        <w:t>i</w:t>
      </w:r>
      <w:r w:rsidRPr="00C1136E">
        <w:t xml:space="preserve">kaliekontrollen. Myndigheten har tillsyn över importörer och tillverkare av </w:t>
      </w:r>
      <w:r w:rsidRPr="00C1136E">
        <w:lastRenderedPageBreak/>
        <w:t>kemiska produkter och ger stöd till kommuner och länsstyrelser i deras kem</w:t>
      </w:r>
      <w:r w:rsidRPr="00C1136E">
        <w:t>i</w:t>
      </w:r>
      <w:r w:rsidRPr="00C1136E">
        <w:t>kalietillsyn. Tillsyn kan gälla t ex kontroll av säkerhetsdatablad för farliga ämnen.</w:t>
      </w:r>
    </w:p>
    <w:p w:rsidR="0000125E" w:rsidRPr="00C1136E" w:rsidRDefault="0000125E" w:rsidP="0000125E">
      <w:pPr>
        <w:rPr>
          <w:color w:val="000000"/>
          <w:szCs w:val="22"/>
        </w:rPr>
      </w:pPr>
      <w:r w:rsidRPr="00C1136E">
        <w:rPr>
          <w:color w:val="000000"/>
          <w:szCs w:val="22"/>
        </w:rPr>
        <w:t>Alla tre myndigheter</w:t>
      </w:r>
      <w:r w:rsidR="00390221" w:rsidRPr="00C1136E">
        <w:rPr>
          <w:color w:val="000000"/>
          <w:szCs w:val="22"/>
        </w:rPr>
        <w:t>na</w:t>
      </w:r>
      <w:r w:rsidRPr="00C1136E">
        <w:rPr>
          <w:color w:val="000000"/>
          <w:szCs w:val="22"/>
        </w:rPr>
        <w:t xml:space="preserve"> kan även använda sig av de allmänna hänsynsreglerna i miljöbalken.</w:t>
      </w:r>
    </w:p>
    <w:p w:rsidR="0000125E" w:rsidRPr="00C1136E" w:rsidRDefault="0000125E" w:rsidP="0000125E">
      <w:pPr>
        <w:pStyle w:val="Normaltindrag"/>
      </w:pPr>
      <w:r w:rsidRPr="00C1136E">
        <w:t>Idag är dock omfattningen av tillsynsverksamhet riktad mot byggföretagen mycket blygsam. I samordningen av insatserna från de tre centrala myndigh</w:t>
      </w:r>
      <w:r w:rsidRPr="00C1136E">
        <w:t>e</w:t>
      </w:r>
      <w:r w:rsidRPr="00C1136E">
        <w:t>terna saknas till exempel kopplingen mellan avfallslagstiftningen och kemik</w:t>
      </w:r>
      <w:r w:rsidRPr="00C1136E">
        <w:t>a</w:t>
      </w:r>
      <w:r w:rsidRPr="00C1136E">
        <w:t>lielagstiftningen och stödet till de lokala myndigheterna vid tolkning av r</w:t>
      </w:r>
      <w:r w:rsidRPr="00C1136E">
        <w:t>e</w:t>
      </w:r>
      <w:r w:rsidRPr="00C1136E">
        <w:t>gel</w:t>
      </w:r>
      <w:r w:rsidR="00390221" w:rsidRPr="00C1136E">
        <w:softHyphen/>
      </w:r>
      <w:r w:rsidRPr="00C1136E">
        <w:t>verken är inte tillräcklig. Dessa frågor har tidigare belysts i olika rapporter, dock utan att några större framsteg har gjorts.</w:t>
      </w:r>
    </w:p>
    <w:p w:rsidR="0000125E" w:rsidRPr="00C1136E" w:rsidRDefault="0000125E" w:rsidP="00390221">
      <w:pPr>
        <w:pStyle w:val="Normaltindrag"/>
      </w:pPr>
      <w:r w:rsidRPr="00C1136E">
        <w:t xml:space="preserve">För att underlätta för de miljömedvetna företagen inom byggindustrin är det därför angeläget att en </w:t>
      </w:r>
      <w:r w:rsidR="00796D8B" w:rsidRPr="00C1136E">
        <w:t>effektivisering</w:t>
      </w:r>
      <w:r w:rsidRPr="00C1136E">
        <w:t xml:space="preserve"> av tillsynsverksamhet kommer till 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136E">
        <w:trPr>
          <w:cantSplit/>
        </w:trPr>
        <w:tc>
          <w:tcPr>
            <w:tcW w:w="3046" w:type="dxa"/>
          </w:tcPr>
          <w:p w:rsidR="00052038" w:rsidRPr="00C1136E" w:rsidRDefault="00052038">
            <w:pPr>
              <w:pStyle w:val="UnderskriftDatum"/>
              <w:spacing w:before="240"/>
            </w:pPr>
            <w:r w:rsidRPr="00C1136E">
              <w:t>Stockholm den 25 oktober 2006</w:t>
            </w:r>
          </w:p>
        </w:tc>
        <w:tc>
          <w:tcPr>
            <w:tcW w:w="3047" w:type="dxa"/>
          </w:tcPr>
          <w:p w:rsidR="00052038" w:rsidRPr="00C1136E" w:rsidRDefault="00052038">
            <w:pPr>
              <w:pStyle w:val="Underskrifter"/>
              <w:spacing w:before="240"/>
            </w:pPr>
          </w:p>
        </w:tc>
      </w:tr>
      <w:tr w:rsidR="00000000" w:rsidRPr="00C1136E">
        <w:trPr>
          <w:cantSplit/>
        </w:trPr>
        <w:tc>
          <w:tcPr>
            <w:tcW w:w="3046" w:type="dxa"/>
          </w:tcPr>
          <w:p w:rsidR="00052038" w:rsidRPr="00C1136E" w:rsidRDefault="00052038">
            <w:pPr>
              <w:pStyle w:val="Underskrifter"/>
            </w:pPr>
            <w:r w:rsidRPr="00C1136E">
              <w:t>Tomas Tobé (m)</w:t>
            </w:r>
          </w:p>
        </w:tc>
        <w:tc>
          <w:tcPr>
            <w:tcW w:w="3046" w:type="dxa"/>
          </w:tcPr>
          <w:p w:rsidR="00052038" w:rsidRPr="00C1136E" w:rsidRDefault="00052038">
            <w:pPr>
              <w:pStyle w:val="Underskrifter"/>
            </w:pPr>
            <w:r w:rsidRPr="00C1136E">
              <w:t>Jessica Polfjärd (m)</w:t>
            </w:r>
          </w:p>
        </w:tc>
      </w:tr>
    </w:tbl>
    <w:p w:rsidR="0000125E" w:rsidRPr="00C1136E" w:rsidRDefault="0000125E" w:rsidP="00390221">
      <w:pPr>
        <w:pStyle w:val="Normaltindrag"/>
      </w:pPr>
    </w:p>
    <w:sectPr w:rsidR="0000125E" w:rsidRPr="00C1136E" w:rsidSect="00390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038" w:rsidRPr="00C1136E" w:rsidRDefault="00052038">
      <w:r w:rsidRPr="00C1136E">
        <w:separator/>
      </w:r>
    </w:p>
  </w:endnote>
  <w:endnote w:type="continuationSeparator" w:id="0">
    <w:p w:rsidR="00052038" w:rsidRPr="00C1136E" w:rsidRDefault="00052038">
      <w:r w:rsidRPr="00C113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221" w:rsidRPr="00C1136E" w:rsidRDefault="00C1136E" w:rsidP="00390221">
    <w:pPr>
      <w:pStyle w:val="Sidfot"/>
    </w:pPr>
    <w:r w:rsidRPr="00C113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93628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21" w:rsidRDefault="000520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902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0221" w:rsidRDefault="00052038">
                    <w:pPr>
                      <w:pStyle w:val="NormalS5sidnrV"/>
                    </w:pPr>
                    <w:r>
                      <w:fldChar w:fldCharType="begin"/>
                    </w:r>
                    <w:r w:rsidR="003902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34" w:rsidRPr="00C1136E" w:rsidRDefault="00C1136E" w:rsidP="00390221">
    <w:pPr>
      <w:pStyle w:val="Sidfot"/>
    </w:pPr>
    <w:r w:rsidRPr="00C113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463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21" w:rsidRDefault="000520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902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300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0221" w:rsidRDefault="000520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90221">
                      <w:instrText xml:space="preserve"> PAGE *\charformat</w:instrText>
                    </w:r>
                    <w:r>
                      <w:fldChar w:fldCharType="separate"/>
                    </w:r>
                    <w:r w:rsidR="00DF300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34" w:rsidRPr="00C1136E" w:rsidRDefault="00C1136E" w:rsidP="00390221">
    <w:pPr>
      <w:pStyle w:val="Sidfot"/>
    </w:pPr>
    <w:r w:rsidRPr="00C113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78447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21" w:rsidRDefault="000520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9022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0221" w:rsidRDefault="000520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9022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038" w:rsidRPr="00C1136E" w:rsidRDefault="00052038">
      <w:r w:rsidRPr="00C1136E">
        <w:separator/>
      </w:r>
    </w:p>
  </w:footnote>
  <w:footnote w:type="continuationSeparator" w:id="0">
    <w:p w:rsidR="00052038" w:rsidRPr="00C1136E" w:rsidRDefault="00052038">
      <w:r w:rsidRPr="00C113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0221" w:rsidRPr="00C1136E" w:rsidRDefault="00C1136E" w:rsidP="00390221">
    <w:pPr>
      <w:pStyle w:val="Sidhuvud"/>
    </w:pPr>
    <w:r w:rsidRPr="00C113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7408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21" w:rsidRDefault="000520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902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300A">
                            <w:t>2006/07</w:t>
                          </w:r>
                          <w:r>
                            <w:fldChar w:fldCharType="end"/>
                          </w:r>
                          <w:r w:rsidR="00390221">
                            <w:t>:</w:t>
                          </w:r>
                          <w:r>
                            <w:fldChar w:fldCharType="begin"/>
                          </w:r>
                          <w:r w:rsidR="003902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300A">
                            <w:t>MJ224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0221" w:rsidRDefault="00052038">
                    <w:pPr>
                      <w:pStyle w:val="KantRubrikS5V"/>
                    </w:pPr>
                    <w:r>
                      <w:fldChar w:fldCharType="begin"/>
                    </w:r>
                    <w:r w:rsidR="003902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300A">
                      <w:t>2006/07</w:t>
                    </w:r>
                    <w:r>
                      <w:fldChar w:fldCharType="end"/>
                    </w:r>
                    <w:r w:rsidR="00390221">
                      <w:t>:</w:t>
                    </w:r>
                    <w:r>
                      <w:fldChar w:fldCharType="begin"/>
                    </w:r>
                    <w:r w:rsidR="003902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300A">
                      <w:t>MJ224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5934" w:rsidRPr="00C1136E" w:rsidRDefault="00C1136E" w:rsidP="00390221">
    <w:pPr>
      <w:pStyle w:val="Sidhuvud"/>
    </w:pPr>
    <w:r w:rsidRPr="00C113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0929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0221" w:rsidRDefault="000520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9022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300A">
                            <w:t>2006/07</w:t>
                          </w:r>
                          <w:r>
                            <w:fldChar w:fldCharType="end"/>
                          </w:r>
                          <w:r w:rsidR="00390221">
                            <w:t>:</w:t>
                          </w:r>
                          <w:r>
                            <w:fldChar w:fldCharType="begin"/>
                          </w:r>
                          <w:r w:rsidR="0039022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300A">
                            <w:t>MJ224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0221" w:rsidRDefault="000520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9022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300A">
                      <w:t>2006/07</w:t>
                    </w:r>
                    <w:r>
                      <w:fldChar w:fldCharType="end"/>
                    </w:r>
                    <w:r w:rsidR="00390221">
                      <w:t>:</w:t>
                    </w:r>
                    <w:r>
                      <w:fldChar w:fldCharType="begin"/>
                    </w:r>
                    <w:r w:rsidR="0039022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300A">
                      <w:t>MJ224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2038" w:rsidRPr="00C1136E" w:rsidRDefault="00052038">
    <w:pPr>
      <w:pStyle w:val="FSHNormal"/>
      <w:tabs>
        <w:tab w:val="right" w:pos="5840"/>
      </w:tabs>
    </w:pPr>
    <w:r w:rsidRPr="00C1136E">
      <w:br/>
    </w:r>
    <w:r w:rsidRPr="00C1136E">
      <w:fldChar w:fldCharType="begin" w:fldLock="1"/>
    </w:r>
    <w:r w:rsidRPr="00C1136E">
      <w:instrText xml:space="preserve"> DOCPROPERTY</w:instrText>
    </w:r>
    <w:r w:rsidRPr="00C1136E">
      <w:rPr>
        <w:sz w:val="18"/>
      </w:rPr>
      <w:instrText xml:space="preserve"> "YearUser" *\charformat </w:instrText>
    </w:r>
    <w:r w:rsidRPr="00C1136E">
      <w:fldChar w:fldCharType="separate"/>
    </w:r>
    <w:r w:rsidRPr="00C1136E">
      <w:t>2006/07</w:t>
    </w:r>
    <w:r w:rsidRPr="00C1136E">
      <w:fldChar w:fldCharType="end"/>
    </w:r>
    <w:r w:rsidRPr="00C1136E">
      <w:t xml:space="preserve"> </w:t>
    </w:r>
    <w:r w:rsidRPr="00C1136E">
      <w:tab/>
      <w:t xml:space="preserve">mnr: </w:t>
    </w:r>
    <w:r w:rsidRPr="00C1136E">
      <w:fldChar w:fldCharType="begin" w:fldLock="1"/>
    </w:r>
    <w:r w:rsidRPr="00C1136E">
      <w:instrText xml:space="preserve"> DOCPROPERTY</w:instrText>
    </w:r>
    <w:r w:rsidRPr="00C1136E">
      <w:rPr>
        <w:sz w:val="18"/>
      </w:rPr>
      <w:instrText xml:space="preserve"> "Motionsnummer" *\charformat </w:instrText>
    </w:r>
    <w:r w:rsidRPr="00C1136E">
      <w:fldChar w:fldCharType="separate"/>
    </w:r>
    <w:r w:rsidRPr="00C1136E">
      <w:t>MJ224</w:t>
    </w:r>
    <w:r w:rsidRPr="00C1136E">
      <w:fldChar w:fldCharType="end"/>
    </w:r>
    <w:r w:rsidRPr="00C1136E">
      <w:br/>
    </w:r>
    <w:r w:rsidRPr="00C1136E">
      <w:fldChar w:fldCharType="begin" w:fldLock="1"/>
    </w:r>
    <w:r w:rsidRPr="00C1136E">
      <w:instrText xml:space="preserve"> DOCPROPERTY</w:instrText>
    </w:r>
    <w:r w:rsidRPr="00C1136E">
      <w:rPr>
        <w:sz w:val="18"/>
      </w:rPr>
      <w:instrText xml:space="preserve"> "Samling" *\charformat </w:instrText>
    </w:r>
    <w:r w:rsidRPr="00C1136E">
      <w:fldChar w:fldCharType="end"/>
    </w:r>
    <w:r w:rsidRPr="00C1136E">
      <w:tab/>
      <w:t xml:space="preserve">pnr: </w:t>
    </w:r>
    <w:r w:rsidRPr="00C1136E">
      <w:fldChar w:fldCharType="begin" w:fldLock="1"/>
    </w:r>
    <w:r w:rsidRPr="00C1136E">
      <w:instrText xml:space="preserve"> DOCPROPERTY</w:instrText>
    </w:r>
    <w:r w:rsidRPr="00C1136E">
      <w:rPr>
        <w:sz w:val="18"/>
      </w:rPr>
      <w:instrText xml:space="preserve"> "Partinummer" *\charformat </w:instrText>
    </w:r>
    <w:r w:rsidRPr="00C1136E">
      <w:fldChar w:fldCharType="separate"/>
    </w:r>
    <w:r w:rsidRPr="00C1136E">
      <w:t>m1100</w:t>
    </w:r>
    <w:r w:rsidRPr="00C1136E">
      <w:fldChar w:fldCharType="end"/>
    </w:r>
  </w:p>
  <w:p w:rsidR="00052038" w:rsidRPr="00C1136E" w:rsidRDefault="00052038">
    <w:pPr>
      <w:pStyle w:val="FSHRub1"/>
    </w:pPr>
    <w:r w:rsidRPr="00C1136E">
      <w:t>Motion till riksdagen</w:t>
    </w:r>
    <w:r w:rsidRPr="00C1136E">
      <w:br/>
    </w:r>
    <w:r w:rsidRPr="00C1136E">
      <w:fldChar w:fldCharType="begin" w:fldLock="1"/>
    </w:r>
    <w:r w:rsidRPr="00C1136E">
      <w:instrText xml:space="preserve"> DOCPROPERTY "YearUser" *\charformat </w:instrText>
    </w:r>
    <w:r w:rsidRPr="00C1136E">
      <w:fldChar w:fldCharType="separate"/>
    </w:r>
    <w:r w:rsidRPr="00C1136E">
      <w:t>2006/07</w:t>
    </w:r>
    <w:r w:rsidRPr="00C1136E">
      <w:fldChar w:fldCharType="end"/>
    </w:r>
    <w:r w:rsidRPr="00C1136E">
      <w:t>:</w:t>
    </w:r>
    <w:r w:rsidRPr="00C1136E">
      <w:fldChar w:fldCharType="begin" w:fldLock="1"/>
    </w:r>
    <w:r w:rsidRPr="00C1136E">
      <w:instrText xml:space="preserve"> DOCPROPERTY "Motionsnummer" *\charformat </w:instrText>
    </w:r>
    <w:r w:rsidRPr="00C1136E">
      <w:fldChar w:fldCharType="separate"/>
    </w:r>
    <w:r w:rsidRPr="00C1136E">
      <w:t>MJ224</w:t>
    </w:r>
    <w:r w:rsidRPr="00C1136E">
      <w:fldChar w:fldCharType="end"/>
    </w:r>
  </w:p>
  <w:p w:rsidR="00052038" w:rsidRPr="00C1136E" w:rsidRDefault="00052038">
    <w:pPr>
      <w:pStyle w:val="FSHNormalS5"/>
    </w:pPr>
    <w:r w:rsidRPr="00C1136E">
      <w:fldChar w:fldCharType="begin" w:fldLock="1"/>
    </w:r>
    <w:r w:rsidRPr="00C1136E">
      <w:instrText xml:space="preserve"> DOCPROPERTY "MotionarText" *\charformat </w:instrText>
    </w:r>
    <w:r w:rsidRPr="00C1136E">
      <w:fldChar w:fldCharType="separate"/>
    </w:r>
    <w:r w:rsidRPr="00C1136E">
      <w:t>av Tomas Tobé och Jessica Polfjärd (m)</w:t>
    </w:r>
    <w:r w:rsidRPr="00C1136E">
      <w:fldChar w:fldCharType="end"/>
    </w:r>
    <w:r w:rsidRPr="00C1136E">
      <w:br/>
    </w:r>
    <w:r w:rsidRPr="00C1136E">
      <w:fldChar w:fldCharType="begin" w:fldLock="1"/>
    </w:r>
    <w:r w:rsidRPr="00C1136E">
      <w:instrText xml:space="preserve"> DOCPROPERTY "SvarFrasKort" *\charformat </w:instrText>
    </w:r>
    <w:r w:rsidRPr="00C1136E">
      <w:fldChar w:fldCharType="end"/>
    </w:r>
  </w:p>
  <w:p w:rsidR="00052038" w:rsidRPr="00C1136E" w:rsidRDefault="00052038">
    <w:pPr>
      <w:pStyle w:val="FSHTitel"/>
    </w:pPr>
    <w:r w:rsidRPr="00C1136E">
      <w:fldChar w:fldCharType="begin" w:fldLock="1"/>
    </w:r>
    <w:r w:rsidRPr="00C1136E">
      <w:instrText xml:space="preserve"> DOCPROPERTY</w:instrText>
    </w:r>
    <w:r w:rsidRPr="00C1136E">
      <w:rPr>
        <w:sz w:val="18"/>
      </w:rPr>
      <w:instrText xml:space="preserve"> "RubrikSvar" *\charformat </w:instrText>
    </w:r>
    <w:r w:rsidRPr="00C1136E">
      <w:fldChar w:fldCharType="separate"/>
    </w:r>
    <w:r w:rsidRPr="00C1136E">
      <w:t xml:space="preserve">Miljömyndigheternas arbete med tillsyn av byggföretag </w:t>
    </w:r>
    <w:r w:rsidRPr="00C1136E">
      <w:fldChar w:fldCharType="end"/>
    </w:r>
  </w:p>
  <w:p w:rsidR="00052038" w:rsidRPr="00C1136E" w:rsidRDefault="00052038">
    <w:pPr>
      <w:pStyle w:val="Normal00"/>
    </w:pPr>
  </w:p>
  <w:p w:rsidR="00390221" w:rsidRPr="00C1136E" w:rsidRDefault="003902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67111A0"/>
    <w:multiLevelType w:val="hybridMultilevel"/>
    <w:tmpl w:val="964A0332"/>
    <w:lvl w:ilvl="0" w:tplc="5A1436AC">
      <w:start w:val="1"/>
      <w:numFmt w:val="bullet"/>
      <w:pStyle w:val="PunktlistaTankstreck"/>
      <w:lvlText w:val="?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F860159C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022787">
    <w:abstractNumId w:val="14"/>
  </w:num>
  <w:num w:numId="2" w16cid:durableId="1803384217">
    <w:abstractNumId w:val="10"/>
  </w:num>
  <w:num w:numId="3" w16cid:durableId="1273704120">
    <w:abstractNumId w:val="12"/>
  </w:num>
  <w:num w:numId="4" w16cid:durableId="2081637729">
    <w:abstractNumId w:val="13"/>
  </w:num>
  <w:num w:numId="5" w16cid:durableId="1829244147">
    <w:abstractNumId w:val="8"/>
  </w:num>
  <w:num w:numId="6" w16cid:durableId="1922710707">
    <w:abstractNumId w:val="3"/>
  </w:num>
  <w:num w:numId="7" w16cid:durableId="1396010303">
    <w:abstractNumId w:val="2"/>
  </w:num>
  <w:num w:numId="8" w16cid:durableId="1377851304">
    <w:abstractNumId w:val="1"/>
  </w:num>
  <w:num w:numId="9" w16cid:durableId="26833017">
    <w:abstractNumId w:val="0"/>
  </w:num>
  <w:num w:numId="10" w16cid:durableId="340817727">
    <w:abstractNumId w:val="9"/>
  </w:num>
  <w:num w:numId="11" w16cid:durableId="70583261">
    <w:abstractNumId w:val="7"/>
  </w:num>
  <w:num w:numId="12" w16cid:durableId="1889488858">
    <w:abstractNumId w:val="6"/>
  </w:num>
  <w:num w:numId="13" w16cid:durableId="646204194">
    <w:abstractNumId w:val="5"/>
  </w:num>
  <w:num w:numId="14" w16cid:durableId="175733429">
    <w:abstractNumId w:val="4"/>
  </w:num>
  <w:num w:numId="15" w16cid:durableId="1040780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8AF08394-9DE1-44A5-9880-5729758353F0},{27A30610-B328-416B-995C-534E7401FAD6}"/>
  </w:docVars>
  <w:rsids>
    <w:rsidRoot w:val="00C1136E"/>
    <w:rsid w:val="0000125E"/>
    <w:rsid w:val="00002742"/>
    <w:rsid w:val="000220F8"/>
    <w:rsid w:val="00034058"/>
    <w:rsid w:val="00040D14"/>
    <w:rsid w:val="0004381F"/>
    <w:rsid w:val="00052038"/>
    <w:rsid w:val="00064BC3"/>
    <w:rsid w:val="00066474"/>
    <w:rsid w:val="000665E6"/>
    <w:rsid w:val="00066775"/>
    <w:rsid w:val="00072FB9"/>
    <w:rsid w:val="0007598F"/>
    <w:rsid w:val="000B2040"/>
    <w:rsid w:val="000B5934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3ED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0E42"/>
    <w:rsid w:val="003866EC"/>
    <w:rsid w:val="00390221"/>
    <w:rsid w:val="00391AF5"/>
    <w:rsid w:val="003B418B"/>
    <w:rsid w:val="003F100A"/>
    <w:rsid w:val="003F2BB1"/>
    <w:rsid w:val="004402DC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96D8B"/>
    <w:rsid w:val="007B67A7"/>
    <w:rsid w:val="007C6092"/>
    <w:rsid w:val="007E119E"/>
    <w:rsid w:val="00846903"/>
    <w:rsid w:val="008F0A96"/>
    <w:rsid w:val="009062A0"/>
    <w:rsid w:val="00916206"/>
    <w:rsid w:val="00932D2D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136E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300A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160DF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061C91-0467-4F74-97D8-19635E0E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15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2189</Characters>
  <Application>Microsoft Office Word</Application>
  <DocSecurity>4</DocSecurity>
  <Lines>43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m1100</vt:lpstr>
    </vt:vector>
  </TitlesOfParts>
  <Company>Riksdagen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m1100</dc:title>
  <dc:subject>m1100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2006-12-14T09:20:00Z</cp:lastPrinted>
  <dcterms:created xsi:type="dcterms:W3CDTF">2025-12-17T00:36:00Z</dcterms:created>
  <dcterms:modified xsi:type="dcterms:W3CDTF">2025-12-17T00:36:00Z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Miljömyndigheternas arbete med tillsyn av byggföretag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Miljömyndigheternas arbete med tillsyn av byggföretag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Jessica Polfjärd (m)</vt:lpwstr>
  </property>
  <property fmtid="{D5CDD505-2E9C-101B-9397-08002B2CF9AE}" pid="26" name="MotionarLista">
    <vt:lpwstr>Tobé, Tomas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20062007000000000109000011000069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20062007000000000109000011000069</vt:lpwstr>
  </property>
  <property fmtid="{D5CDD505-2E9C-101B-9397-08002B2CF9AE}" pid="50" name="nummer">
    <vt:lpwstr>224</vt:lpwstr>
  </property>
  <property fmtid="{D5CDD505-2E9C-101B-9397-08002B2CF9AE}" pid="51" name="utskottsbeteckning">
    <vt:lpwstr>MJ</vt:lpwstr>
  </property>
  <property fmtid="{D5CDD505-2E9C-101B-9397-08002B2CF9AE}" pid="52" name="GlobalUID">
    <vt:lpwstr>{AFA0AB17-FC95-4E53-BA2E-7DBFBE7646CB}</vt:lpwstr>
  </property>
  <property fmtid="{D5CDD505-2E9C-101B-9397-08002B2CF9AE}" pid="53" name="Överföringar">
    <vt:i4>0</vt:i4>
  </property>
  <property fmtid="{D5CDD505-2E9C-101B-9397-08002B2CF9AE}" pid="54" name="Checksum">
    <vt:lpwstr>*0011712775612*</vt:lpwstr>
  </property>
  <property fmtid="{D5CDD505-2E9C-101B-9397-08002B2CF9AE}" pid="55" name="skuggnummer">
    <vt:lpwstr>301</vt:lpwstr>
  </property>
  <property fmtid="{D5CDD505-2E9C-101B-9397-08002B2CF9AE}" pid="56" name="urixVersion">
    <vt:lpwstr>3.1.4.0</vt:lpwstr>
  </property>
  <property fmtid="{D5CDD505-2E9C-101B-9397-08002B2CF9AE}" pid="57" name="urixOrigin">
    <vt:lpwstr>070221 17:56:33.882</vt:lpwstr>
  </property>
  <property fmtid="{D5CDD505-2E9C-101B-9397-08002B2CF9AE}" pid="58" name="urixGuid">
    <vt:lpwstr>{57C66CAF-4D06-425A-98DE-2D2875706B5E}</vt:lpwstr>
  </property>
</Properties>
</file>