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2018/19</w:t>
      </w:r>
      <w:bookmarkEnd w:id="0"/>
      <w:r>
        <w:t>:</w:t>
      </w:r>
      <w:bookmarkStart w:id="1" w:name="DocumentNumber"/>
      <w:r>
        <w:t>111</w:t>
      </w:r>
      <w:bookmarkEnd w:id="1"/>
    </w:p>
    <w:p w:rsidR="006E04A4">
      <w:pPr>
        <w:pStyle w:val="Date"/>
        <w:outlineLvl w:val="0"/>
      </w:pPr>
      <w:bookmarkStart w:id="2" w:name="DocumentDate"/>
      <w:r>
        <w:t>Torsdagen den 29 augusti 2019</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onsdagen den 5, måndagen den 10, tisdagen den 11, onsdagen den 12, torsdagen den 13, fredagen den 14, måndagen den 17, tisdagen den 18, onsdagen den 19, måndagen den 24 och tisdagen den 25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gruppledare för partigrupp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Johan Pehrson (L) fr.o.m. den 28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Lars Jilmstad (M) som ersättare fr.o.m. den 26 augusti 2019 t.o.m. den 3 maj 2020 under Jessica Rosencrantzs (M)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Lena Emilsson (S) som ersättare fr.o.m. den 4 oktober t.o.m. den 3 november under Ola Möllers (S)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Inga-Lill Sjöblom (S) som ersättare fr.o.m. den 21 oktober 2019 t.o.m. den 17 maj 2020 under Sanne Lennströms (S)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Lars Jilmstad (M) som suppleant i konstitutionsutskottet fr.o.m. i dag t.o.m. den 3 maj 2020 under Jessica Rosencrantzs (M)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Annika Hirvonen Falk (MP) som suppleant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Johan Pehrson (L) som suppleant i utrikesnämnden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vice ordförande i utskott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Louise Meijer (M) som andre vice ordförande i miljö- och jordbruksutskottet fr.o.m. den 26 augusti 2019 t.o.m. den 3 maj 2020 under Jessica Rosencrantzs (M)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vice ordförande i EU-nämnden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Pål Jonson (M) som andre vice ordförande i EU-nämnden fr.o.m. den 14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Meddelande om namnändring</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Jonny Cato Hansson (C) har bytt namn till Jonny Cato (C)</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2018/19:292 av Gudrun Brunegård (KD) </w:t>
            </w:r>
            <w:r>
              <w:rPr>
                <w:rtl w:val="0"/>
              </w:rPr>
              <w:br/>
            </w:r>
            <w:r>
              <w:rPr>
                <w:rtl w:val="0"/>
              </w:rPr>
              <w:t>Utredningen om konfessionella inslag i skolväsendet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2018/19:293 av Elisabeth Björnsdotter Rahm (M) </w:t>
            </w:r>
            <w:r>
              <w:rPr>
                <w:rtl w:val="0"/>
              </w:rPr>
              <w:br/>
            </w:r>
            <w:r>
              <w:rPr>
                <w:rtl w:val="0"/>
              </w:rPr>
              <w:t>Kostnadsökning i välfärden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2018/19:295 av Hans Rothenberg (M) </w:t>
            </w:r>
            <w:r>
              <w:rPr>
                <w:rtl w:val="0"/>
              </w:rPr>
              <w:br/>
            </w:r>
            <w:r>
              <w:rPr>
                <w:rtl w:val="0"/>
              </w:rPr>
              <w:t>Elsparkcyklar i stadsmiljöer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2018/19:296 av Angelica Lundberg (SD) </w:t>
            </w:r>
            <w:r>
              <w:rPr>
                <w:rtl w:val="0"/>
              </w:rPr>
              <w:br/>
            </w:r>
            <w:r>
              <w:rPr>
                <w:rtl w:val="0"/>
              </w:rPr>
              <w:t>Avvikande personnummer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2018/19:300 av Jessika Roswall (M) </w:t>
            </w:r>
            <w:r>
              <w:rPr>
                <w:rtl w:val="0"/>
              </w:rPr>
              <w:br/>
            </w:r>
            <w:r>
              <w:rPr>
                <w:rtl w:val="0"/>
              </w:rPr>
              <w:t>Förbifart Stockholm</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2018/19:301 av Mikael Oscarsson (KD) </w:t>
            </w:r>
            <w:r>
              <w:rPr>
                <w:rtl w:val="0"/>
              </w:rPr>
              <w:br/>
            </w:r>
            <w:r>
              <w:rPr>
                <w:rtl w:val="0"/>
              </w:rPr>
              <w:t>Utländska stöldligor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2018/19:302 av Tony Haddou (V) </w:t>
            </w:r>
            <w:r>
              <w:rPr>
                <w:rtl w:val="0"/>
              </w:rPr>
              <w:br/>
            </w:r>
            <w:r>
              <w:rPr>
                <w:rtl w:val="0"/>
              </w:rPr>
              <w:t>Aggressiv skatteplanering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2018/19:FPM53 EU:s årsbudget för 2020 </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2018/19:FPM54 Lägesrapport från kommissionen om förberedelserna för beredskapsåtgärder inför Storbritanniens utträde ur EU </w:t>
            </w:r>
            <w:r>
              <w:rPr>
                <w:i/>
                <w:iCs/>
                <w:rtl w:val="0"/>
              </w:rPr>
              <w:t>2017/18:FPM162, 2018/19:FPM17, 2018/19:FPM27, COM(2019) 276</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2018/19:FPM55 Lägesrapport om åtgärdsplan mot desinformation </w:t>
            </w:r>
            <w:r>
              <w:rPr>
                <w:i/>
                <w:iCs/>
                <w:rtl w:val="0"/>
              </w:rPr>
              <w:t>JOIN(2019) 12</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2018/19:141 Elektroniska fraktsedlar vid vägtransport</w:t>
            </w:r>
            <w:r>
              <w:rPr>
                <w:rtl w:val="0"/>
              </w:rPr>
              <w:br/>
            </w:r>
            <w:r>
              <w:rPr>
                <w:i/>
                <w:iCs/>
                <w:rtl w:val="0"/>
              </w:rPr>
              <w:t>Kammaren har beslutat om förlängd motionstid för denna proposition</w:t>
            </w:r>
            <w:r>
              <w:rPr>
                <w:rtl w:val="0"/>
              </w:rPr>
              <w:br/>
            </w:r>
            <w:r>
              <w:rPr>
                <w:i/>
                <w:iCs/>
                <w:rtl w:val="0"/>
              </w:rPr>
              <w:t>Motionstiden utgår den 25 september</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2018/19:143 Genomförande av direktivet om skattetvistlösningsmekanismer inom EU</w:t>
            </w:r>
            <w:r>
              <w:rPr>
                <w:rtl w:val="0"/>
              </w:rPr>
              <w:br/>
            </w:r>
            <w:r>
              <w:rPr>
                <w:i/>
                <w:iCs/>
                <w:rtl w:val="0"/>
              </w:rPr>
              <w:t>Kammaren har beslutat om förlängd motionstid för denna proposition</w:t>
            </w:r>
            <w:r>
              <w:rPr>
                <w:i/>
                <w:iCs/>
                <w:rtl w:val="0"/>
              </w:rPr>
              <w:br/>
            </w:r>
            <w:r>
              <w:rPr>
                <w:i/>
                <w:iCs/>
                <w:rtl w:val="0"/>
              </w:rPr>
              <w:t>Motionstiden utgår den 25 september</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2018/19:147 Kamerabevakning i brottsbekämpningen – ett enklare förfarande</w:t>
            </w:r>
            <w:r>
              <w:rPr>
                <w:rtl w:val="0"/>
              </w:rPr>
              <w:br/>
            </w:r>
            <w:r>
              <w:rPr>
                <w:i/>
                <w:iCs/>
                <w:rtl w:val="0"/>
              </w:rPr>
              <w:t>Kammaren har beslutat om förlängd motionstid för denna proposition</w:t>
            </w:r>
            <w:r>
              <w:rPr>
                <w:i/>
                <w:iCs/>
                <w:rtl w:val="0"/>
              </w:rPr>
              <w:br/>
            </w:r>
            <w:r>
              <w:rPr>
                <w:i/>
                <w:iCs/>
                <w:rtl w:val="0"/>
              </w:rPr>
              <w:t>Motionstiden utgår den 25 september</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2018/19:150 Skärpta åtgärder mot penningtvätt och finansiering av terrorism</w:t>
            </w:r>
            <w:r>
              <w:rPr>
                <w:rtl w:val="0"/>
              </w:rPr>
              <w:br/>
            </w:r>
            <w:r>
              <w:rPr>
                <w:i/>
                <w:iCs/>
                <w:rtl w:val="0"/>
              </w:rPr>
              <w:t>Kammaren har beslutat om förlängd motionstid för denna proposition</w:t>
            </w:r>
            <w:r>
              <w:rPr>
                <w:i/>
                <w:iCs/>
                <w:rtl w:val="0"/>
              </w:rPr>
              <w:br/>
            </w:r>
            <w:r>
              <w:rPr>
                <w:i/>
                <w:iCs/>
                <w:rtl w:val="0"/>
              </w:rPr>
              <w:t>Motionstiden utgår den 25 september</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2018/19:151 Behandling av personuppgifter vid Myndigheten för arbetsmiljökunskap</w:t>
            </w:r>
            <w:r>
              <w:rPr>
                <w:rtl w:val="0"/>
              </w:rPr>
              <w:br/>
            </w:r>
            <w:r>
              <w:rPr>
                <w:i/>
                <w:iCs/>
                <w:rtl w:val="0"/>
              </w:rPr>
              <w:t>Kammaren har beslutat om förlängd motionstid för denna proposition</w:t>
            </w:r>
            <w:r>
              <w:rPr>
                <w:i/>
                <w:iCs/>
                <w:rtl w:val="0"/>
              </w:rPr>
              <w:br/>
            </w:r>
            <w:r>
              <w:rPr>
                <w:i/>
                <w:iCs/>
                <w:rtl w:val="0"/>
              </w:rPr>
              <w:t>Motionstiden utgår den 25 september</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2018/19:154 Brott mot förtroendevalda</w:t>
            </w:r>
            <w:r>
              <w:rPr>
                <w:rtl w:val="0"/>
              </w:rPr>
              <w:br/>
            </w:r>
            <w:r>
              <w:rPr>
                <w:i/>
                <w:iCs/>
                <w:rtl w:val="0"/>
              </w:rPr>
              <w:t>Kammaren har beslutat om förlängd motionstid för denna proposition</w:t>
            </w:r>
            <w:r>
              <w:rPr>
                <w:i/>
                <w:iCs/>
                <w:rtl w:val="0"/>
              </w:rPr>
              <w:br/>
            </w:r>
            <w:r>
              <w:rPr>
                <w:i/>
                <w:iCs/>
                <w:rtl w:val="0"/>
              </w:rPr>
              <w:t>Motionstiden utgår den 25 september</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 och migrationsminister Morgan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2018/19:223 av Ludvig Aspling (SD)</w:t>
            </w:r>
            <w:r>
              <w:rPr>
                <w:rtl w:val="0"/>
              </w:rPr>
              <w:br/>
            </w:r>
            <w:r>
              <w:rPr>
                <w:rtl w:val="0"/>
              </w:rPr>
              <w:t>Antikorruptionsarbetet i EU</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2018/19:264 av Larry Söder (KD)</w:t>
            </w:r>
            <w:r>
              <w:rPr>
                <w:rtl w:val="0"/>
              </w:rPr>
              <w:br/>
            </w:r>
            <w:r>
              <w:rPr>
                <w:rtl w:val="0"/>
              </w:rPr>
              <w:t>Attraktivare tomträtter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2018/19:267 av Katja Nyberg (SD)</w:t>
            </w:r>
            <w:r>
              <w:rPr>
                <w:rtl w:val="0"/>
              </w:rPr>
              <w:br/>
            </w:r>
            <w:r>
              <w:rPr>
                <w:rtl w:val="0"/>
              </w:rPr>
              <w:t>Anstaltsplatser utomlands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Ardalan Shekarabi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2018/19:293 av Elisabeth Björnsdotter Rahm (M)</w:t>
            </w:r>
            <w:r>
              <w:rPr>
                <w:rtl w:val="0"/>
              </w:rPr>
              <w:br/>
            </w:r>
            <w:r>
              <w:rPr>
                <w:rtl w:val="0"/>
              </w:rPr>
              <w:t>Kostnadsökning i välfärden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2018/19:294 av Ulla Andersson (V)</w:t>
            </w:r>
            <w:r>
              <w:rPr>
                <w:rtl w:val="0"/>
              </w:rPr>
              <w:br/>
            </w:r>
            <w:r>
              <w:rPr>
                <w:rtl w:val="0"/>
              </w:rPr>
              <w:t>Kommunernas ekonomi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Anders Ygeman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2018/19:260 av Jens Holm (V)</w:t>
            </w:r>
            <w:r>
              <w:rPr>
                <w:rtl w:val="0"/>
              </w:rPr>
              <w:br/>
            </w:r>
            <w:r>
              <w:rPr>
                <w:rtl w:val="0"/>
              </w:rPr>
              <w:t>Fossilgasterminalen i Göteborg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Utbildningsminister Anna Ekström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2018/19:292 av Gudrun Brunegård (KD)</w:t>
            </w:r>
            <w:r>
              <w:rPr>
                <w:rtl w:val="0"/>
              </w:rPr>
              <w:br/>
            </w:r>
            <w:r>
              <w:rPr>
                <w:rtl w:val="0"/>
              </w:rPr>
              <w:t>Utredningen om konfessionella inslag i skolväsendet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2018/19:297 av Roger Haddad (L)</w:t>
            </w:r>
            <w:r>
              <w:rPr>
                <w:rtl w:val="0"/>
              </w:rPr>
              <w:br/>
            </w:r>
            <w:r>
              <w:rPr>
                <w:rtl w:val="0"/>
              </w:rPr>
              <w:t>Färre skolinspektioner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2018/19:304 av Roger Haddad (L)</w:t>
            </w:r>
            <w:r>
              <w:rPr>
                <w:rtl w:val="0"/>
              </w:rPr>
              <w:br/>
            </w:r>
            <w:r>
              <w:rPr>
                <w:rtl w:val="0"/>
              </w:rPr>
              <w:t>Kritik mot handläggningen av personalkränkningar inom skolan</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29 augusti 2019</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2019-08-29</SAFIR_Sammantradesdatum_Doc>
    <SAFIR_SammantradeID xmlns="C07A1A6C-0B19-41D9-BDF8-F523BA3921EB">93d46eea-52c7-4fa3-ab8a-06fe5a5c27cc</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A75F2-5D05-4490-82E5-2E0BB53EED84}"/>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29 augusti 2019</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