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AADB319DE448C5990FCA94D961C0D5"/>
        </w:placeholder>
        <w:text/>
      </w:sdtPr>
      <w:sdtEndPr/>
      <w:sdtContent>
        <w:p w:rsidRPr="009B062B" w:rsidR="00AF30DD" w:rsidP="00DA28CE" w:rsidRDefault="00AF30DD" w14:paraId="26E1FE06" w14:textId="77777777">
          <w:pPr>
            <w:pStyle w:val="Rubrik1"/>
            <w:spacing w:after="300"/>
          </w:pPr>
          <w:r w:rsidRPr="009B062B">
            <w:t>Förslag till riksdagsbeslut</w:t>
          </w:r>
        </w:p>
      </w:sdtContent>
    </w:sdt>
    <w:sdt>
      <w:sdtPr>
        <w:alias w:val="Yrkande 1"/>
        <w:tag w:val="221c465f-155a-4c24-975e-590fcc8d14df"/>
        <w:id w:val="1163124700"/>
        <w:lock w:val="sdtLocked"/>
      </w:sdtPr>
      <w:sdtEndPr/>
      <w:sdtContent>
        <w:p w:rsidR="005A7A85" w:rsidRDefault="00B51B1E" w14:paraId="26E1FE07" w14:textId="77777777">
          <w:pPr>
            <w:pStyle w:val="Frslagstext"/>
          </w:pPr>
          <w:r>
            <w:t>Riksdagen ställer sig bakom det som anförs i motionen om inriktningen för den statliga riskkapitalfinansieringen och tillkännager detta för regeringen.</w:t>
          </w:r>
        </w:p>
      </w:sdtContent>
    </w:sdt>
    <w:sdt>
      <w:sdtPr>
        <w:alias w:val="Yrkande 2"/>
        <w:tag w:val="f0ca82a4-737c-4b51-8d91-b13af10cf0f8"/>
        <w:id w:val="1879811523"/>
        <w:lock w:val="sdtLocked"/>
      </w:sdtPr>
      <w:sdtEndPr/>
      <w:sdtContent>
        <w:p w:rsidR="005A7A85" w:rsidRDefault="00B51B1E" w14:paraId="26E1FE08" w14:textId="77777777">
          <w:pPr>
            <w:pStyle w:val="Frslagstext"/>
          </w:pPr>
          <w:r>
            <w:t>Riksdagen ställer sig bakom det som anförs i motionen om expansionslån i avfolkningsorter och tillkännager detta för regeringen.</w:t>
          </w:r>
        </w:p>
      </w:sdtContent>
    </w:sdt>
    <w:sdt>
      <w:sdtPr>
        <w:alias w:val="Yrkande 3"/>
        <w:tag w:val="48b9fe65-949a-4657-af7b-ee9874dfc3c6"/>
        <w:id w:val="-2144881629"/>
        <w:lock w:val="sdtLocked"/>
      </w:sdtPr>
      <w:sdtEndPr/>
      <w:sdtContent>
        <w:p w:rsidR="005A7A85" w:rsidRDefault="00B51B1E" w14:paraId="26E1FE09"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4"/>
        <w:tag w:val="9489e4cb-19a7-4b41-b114-d4cf40a41cb0"/>
        <w:id w:val="124286658"/>
        <w:lock w:val="sdtLocked"/>
      </w:sdtPr>
      <w:sdtEndPr/>
      <w:sdtContent>
        <w:p w:rsidR="005A7A85" w:rsidRDefault="00B51B1E" w14:paraId="26E1FE0A"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5"/>
        <w:tag w:val="cef3c372-1617-4270-9f57-9f8bd5027434"/>
        <w:id w:val="1030459714"/>
        <w:lock w:val="sdtLocked"/>
      </w:sdtPr>
      <w:sdtEndPr/>
      <w:sdtContent>
        <w:p w:rsidR="005A7A85" w:rsidRDefault="00B51B1E" w14:paraId="26E1FE0B" w14:textId="77777777">
          <w:pPr>
            <w:pStyle w:val="Frslagstext"/>
          </w:pPr>
          <w:r>
            <w:t>Riksdagen ställer sig bakom det som anförs i motionen om att öka nivån på investeraravdraget och tillkännager detta för regeringen.</w:t>
          </w:r>
        </w:p>
      </w:sdtContent>
    </w:sdt>
    <w:sdt>
      <w:sdtPr>
        <w:alias w:val="Yrkande 6"/>
        <w:tag w:val="51effebe-4c5c-46ca-bb72-78b94a3c1fae"/>
        <w:id w:val="-489328019"/>
        <w:lock w:val="sdtLocked"/>
      </w:sdtPr>
      <w:sdtEndPr/>
      <w:sdtContent>
        <w:p w:rsidR="005A7A85" w:rsidRDefault="00B51B1E" w14:paraId="26E1FE0C" w14:textId="6FCCBAD8">
          <w:pPr>
            <w:pStyle w:val="Frslagstext"/>
          </w:pPr>
          <w:r>
            <w:t>Riksdagen ställer sig bakom det som anförs i motionen om att låta det statligt ägda företaget Almi Företagspartner AB i större omfattning bjuda in allmänheten att investera i de företag man avser att investera i och som därmed medför rätt till investeraravdrag och tillkännager detta för regeringen.</w:t>
          </w:r>
        </w:p>
      </w:sdtContent>
    </w:sdt>
    <w:sdt>
      <w:sdtPr>
        <w:alias w:val="Yrkande 7"/>
        <w:tag w:val="e8a98d6c-6b34-448b-9564-e15de584ebdd"/>
        <w:id w:val="668225820"/>
        <w:lock w:val="sdtLocked"/>
      </w:sdtPr>
      <w:sdtEndPr/>
      <w:sdtContent>
        <w:p w:rsidR="005A7A85" w:rsidRDefault="00B51B1E" w14:paraId="26E1FE0D" w14:textId="0DDDC139">
          <w:pPr>
            <w:pStyle w:val="Frslagstext"/>
          </w:pPr>
          <w:r>
            <w:t>Riksdagen ställer sig bakom det som anförs i motionen om att beräkningen av avgiftsunderlaget för investeringssparkonton ska återställas till den ursprungliga nivån vid införandet och tillkännager detta för regeringen.</w:t>
          </w:r>
        </w:p>
      </w:sdtContent>
    </w:sdt>
    <w:bookmarkStart w:name="MotionsStart" w:displacedByCustomXml="next" w:id="0"/>
    <w:bookmarkEnd w:displacedByCustomXml="next" w:id="0"/>
    <w:sdt>
      <w:sdtPr>
        <w:rPr>
          <w:sz w:val="32"/>
          <w:szCs w:val="32"/>
        </w:rPr>
        <w:alias w:val="CC_Motivering_Rubrik"/>
        <w:tag w:val="CC_Motivering_Rubrik"/>
        <w:id w:val="1433397530"/>
        <w:lock w:val="sdtLocked"/>
        <w:placeholder>
          <w:docPart w:val="E9A7864343F74E2998F49D7540B0DEC5"/>
        </w:placeholder>
        <w:text/>
      </w:sdtPr>
      <w:sdtEndPr/>
      <w:sdtContent>
        <w:p w:rsidRPr="009B062B" w:rsidR="006D79C9" w:rsidP="00333E95" w:rsidRDefault="00F845D5" w14:paraId="26E1FE0E" w14:textId="44B2DFB6">
          <w:pPr>
            <w:pStyle w:val="Rubrik1"/>
          </w:pPr>
          <w:r w:rsidRPr="00C12ACA">
            <w:rPr>
              <w:sz w:val="32"/>
              <w:szCs w:val="32"/>
            </w:rPr>
            <w:t>Statlig riskkapitalfinansiering</w:t>
          </w:r>
        </w:p>
      </w:sdtContent>
    </w:sdt>
    <w:p w:rsidRPr="00F845D5" w:rsidR="009D1ECF" w:rsidP="00F845D5" w:rsidRDefault="009D1ECF" w14:paraId="26E1FE10" w14:textId="77777777">
      <w:pPr>
        <w:pStyle w:val="Normalutanindragellerluft"/>
      </w:pPr>
      <w:r w:rsidRPr="00F845D5">
        <w:t xml:space="preserve">Den statliga riskkapitalfinansieringen bör i högre grad än vad som nu är fallet prioritera mindre, nystartade tillväxtföretag. Statens insatser på detta område bör inte begränsas till enbart riskkapital, lån eller bidrag utan bör även involvera s.k. science parks, innovationskontor och inkubatormiljöer. Överlag ska den statliga riskkapitalfinansieringen styras mot de förkommersiella faserna. </w:t>
      </w:r>
    </w:p>
    <w:p w:rsidRPr="00F845D5" w:rsidR="009D1ECF" w:rsidP="00F845D5" w:rsidRDefault="009D1ECF" w14:paraId="26E1FE12" w14:textId="77777777">
      <w:pPr>
        <w:pStyle w:val="Rubrik1"/>
      </w:pPr>
      <w:r w:rsidRPr="00F845D5">
        <w:t>Sverige äger</w:t>
      </w:r>
    </w:p>
    <w:p w:rsidRPr="008F5780" w:rsidR="009D1ECF" w:rsidP="008F5780" w:rsidRDefault="009D1ECF" w14:paraId="26E1FE13" w14:textId="073A7014">
      <w:pPr>
        <w:pStyle w:val="Normalutanindragellerluft"/>
      </w:pPr>
      <w:r w:rsidRPr="008F5780">
        <w:t>Svenska folket ska vara ett ägande folk. En betydande del av svenskarnas förmögenhet är uppbunde</w:t>
      </w:r>
      <w:r w:rsidRPr="008F5780" w:rsidR="00190A75">
        <w:t>n</w:t>
      </w:r>
      <w:r w:rsidRPr="008F5780">
        <w:t xml:space="preserve"> i offentliga och privata fonder inom främst pensionssystemen. För gemene man är dessa tillgångar deras främsta finansiella tillgång och de flesta har i övrigt ett relativt begränsat finansiellt kapital. Sverige skiljer sig här ifrån andra länder i att en så stor del av kapitalbindningen är bunden i olika fonder, vars investeringar inte är tillgängliga för de mindre företagen.</w:t>
      </w:r>
    </w:p>
    <w:p w:rsidR="009D1ECF" w:rsidP="00F845D5" w:rsidRDefault="009D1ECF" w14:paraId="26E1FE15" w14:textId="77777777">
      <w:r>
        <w:t xml:space="preserve">För företagandet i Sverige utgör detta ett hinder då det finns ett samband mellan den privata förmögenhetsbildningen och volymen av egenföretagande. I en rapport från Svenskt Näringsliv framkommer även att nästan 70 procent av finansieringen vid företagsstarter och expansion av nya företag utgörs av eget kapital. Sverigedemokraterna vill därför genom informationsåtgärder och ekonomiska incitament stimulera till ökat ägande av svenska företag samt ökade investeringar i nystartade och befintliga mindre bolag. </w:t>
      </w:r>
    </w:p>
    <w:p w:rsidRPr="00F845D5" w:rsidR="009D1ECF" w:rsidP="00F845D5" w:rsidRDefault="009D1ECF" w14:paraId="26E1FE17" w14:textId="77777777">
      <w:pPr>
        <w:pStyle w:val="Rubrik1"/>
      </w:pPr>
      <w:r w:rsidRPr="00F845D5">
        <w:t>Expansionslån</w:t>
      </w:r>
    </w:p>
    <w:p w:rsidR="009D1ECF" w:rsidP="00F845D5" w:rsidRDefault="009D1ECF" w14:paraId="26E1FE18" w14:textId="5C2FE83A">
      <w:pPr>
        <w:pStyle w:val="Normalutanindragellerluft"/>
      </w:pPr>
      <w:r>
        <w:t>Det finns en generell trend sedan den ekonomiska krisen på 1990-talet att bankerna tar mindre risker vid företagslån, vilket i sig är sunt, men som drabbar företag på avfolkningsorter särskilt hårt. Detta tenderar att ytterligare förstärka utflyttningen, vilket är förödande i perspektivet att hela Sverige ska leva. Vad det gäller exempelvis industrifastigheter kräver bankerna generellt en hög grad av eget kapital vid investeringar</w:t>
      </w:r>
      <w:r w:rsidR="00190A75">
        <w:t>,</w:t>
      </w:r>
      <w:r>
        <w:t xml:space="preserve"> och ett företag som på affärsmässigt goda grunder har för avsikt att expandera sin verksamhet kan helt stoppas av detta dilemma.</w:t>
      </w:r>
    </w:p>
    <w:p w:rsidR="009D1ECF" w:rsidP="00F845D5" w:rsidRDefault="009D1ECF" w14:paraId="26E1FE1A" w14:textId="37BAE997">
      <w:r>
        <w:t>För att komma till rätta med denna snedvridning av vilja till utlåning i stad kontra landsbygd vill Sverigedemokraterna införa en marknadskompletterande fond med mycket låga avkastningskrav. Syftet med fonden är att kapital riktas just mot investeringar i avfolkningskommuner, då det är där riskerna är extra stora för fastighets</w:t>
      </w:r>
      <w:r w:rsidR="00F845D5">
        <w:softHyphen/>
      </w:r>
      <w:r>
        <w:t xml:space="preserve">investeringar och bankerna därmed är mest ovilliga att ge gångbara lånevillkor. Ett annat kriterium bör vara att kapitalet riktas till just fastighetsexpansion kopplat till industriell verksamhet. Med industriell expansion just i avfolkningskommuner med </w:t>
      </w:r>
      <w:r>
        <w:lastRenderedPageBreak/>
        <w:t>hög arbetslöshet är samhällsvinsten extra stor. Vi vill därför utreda förslag om att införa en särskild fond för expansionslån.</w:t>
      </w:r>
    </w:p>
    <w:p w:rsidRPr="00F845D5" w:rsidR="009D1ECF" w:rsidP="00F845D5" w:rsidRDefault="009D1ECF" w14:paraId="26E1FE1C" w14:textId="77777777">
      <w:pPr>
        <w:pStyle w:val="Rubrik1"/>
      </w:pPr>
      <w:r w:rsidRPr="00F845D5">
        <w:t>Bättre villkor för personaloptioner</w:t>
      </w:r>
    </w:p>
    <w:p w:rsidR="009D1ECF" w:rsidP="00F845D5" w:rsidRDefault="009D1ECF" w14:paraId="26E1FE1D" w14:textId="77777777">
      <w:pPr>
        <w:pStyle w:val="Normalutanindragellerluft"/>
      </w:pPr>
      <w:r>
        <w:t>Vi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9D1ECF" w:rsidP="00F845D5" w:rsidRDefault="009D1ECF" w14:paraId="26E1FE1F" w14:textId="0232B61B">
      <w:r>
        <w:t>Kapitalförsörjningen i nystartade företag är redan idag ofta ett hinder som resulterar i att många potentiella innovationer inte når ända fram. Finansieringsproblemen i bolagens tidiga faser skulle dock delvis kunna avhjälpas av bättre villkor för personal</w:t>
      </w:r>
      <w:r w:rsidR="008F5780">
        <w:softHyphen/>
      </w:r>
      <w:bookmarkStart w:name="_GoBack" w:id="1"/>
      <w:bookmarkEnd w:id="1"/>
      <w:r>
        <w:t>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F845D5" w:rsidR="009D1ECF" w:rsidP="00F845D5" w:rsidRDefault="009D1ECF" w14:paraId="26E1FE21" w14:textId="77777777">
      <w:pPr>
        <w:pStyle w:val="Rubrik1"/>
      </w:pPr>
      <w:r w:rsidRPr="00F845D5">
        <w:t>Investeraravdraget</w:t>
      </w:r>
    </w:p>
    <w:p w:rsidR="009D1ECF" w:rsidP="00F845D5" w:rsidRDefault="009D1ECF" w14:paraId="26E1FE22" w14:textId="77777777">
      <w:pPr>
        <w:pStyle w:val="Normalutanindragellerluft"/>
      </w:pPr>
      <w:r>
        <w:t xml:space="preserve">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 miljoner kronor. </w:t>
      </w:r>
    </w:p>
    <w:p w:rsidRPr="00F845D5" w:rsidR="009D1ECF" w:rsidP="00F845D5" w:rsidRDefault="009D1ECF" w14:paraId="26E1FE24" w14:textId="77777777">
      <w:r w:rsidRPr="00F845D5">
        <w:t xml:space="preserve">Investeringar leder till sysselsättning och utveckling. Sverigedemokraternas vision är att vårt land ska generera välstånd till godo för hela samhället. En viktig komponent i detta är att det ska vara lönsamt att investera i nya idéer och industriella koncept.  </w:t>
      </w:r>
    </w:p>
    <w:p w:rsidRPr="00F845D5" w:rsidR="009D1ECF" w:rsidP="00F845D5" w:rsidRDefault="009D1ECF" w14:paraId="26E1FE26" w14:textId="77777777">
      <w:r w:rsidRPr="00F845D5">
        <w:t xml:space="preserve">Investeraravdraget är ett bra verktyg för att styra riskkapital mot mindre företag som annars troligen hade varit mindre intressanta att investera i. Sverigedemokraterna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Pr="00F845D5" w:rsidR="009D1ECF" w:rsidP="00F845D5" w:rsidRDefault="009D1ECF" w14:paraId="26E1FE28" w14:textId="1EEB386A">
      <w:r w:rsidRPr="00F845D5">
        <w:t>För att även öka intresset och användandet av</w:t>
      </w:r>
      <w:r w:rsidRPr="00F845D5" w:rsidR="001D5E1A">
        <w:t xml:space="preserve"> avdraget </w:t>
      </w:r>
      <w:r w:rsidRPr="00F845D5">
        <w:t xml:space="preserve">vill vi även i större omfattning låta </w:t>
      </w:r>
      <w:r w:rsidRPr="00F845D5" w:rsidR="00190A75">
        <w:t xml:space="preserve">Almi </w:t>
      </w:r>
      <w:r w:rsidRPr="00F845D5">
        <w:t xml:space="preserve">bjuda in allmänheten att investera i de företag som man avser att investera i, vilket i nästa steg medför rätt till investeraravdrag. </w:t>
      </w:r>
    </w:p>
    <w:p w:rsidRPr="00F845D5" w:rsidR="009D1ECF" w:rsidP="00F845D5" w:rsidRDefault="009D1ECF" w14:paraId="26E1FE2A" w14:textId="77777777">
      <w:pPr>
        <w:pStyle w:val="Rubrik1"/>
      </w:pPr>
      <w:r w:rsidRPr="00F845D5">
        <w:t>Investeringssparkonto</w:t>
      </w:r>
    </w:p>
    <w:p w:rsidR="009D1ECF" w:rsidP="00F845D5" w:rsidRDefault="009D1ECF" w14:paraId="26E1FE2B" w14:textId="77777777">
      <w:pPr>
        <w:pStyle w:val="Normalutanindragellerluft"/>
      </w:pPr>
      <w:r>
        <w:t xml:space="preserve">Investeringssparkontot (ISK) infördes som en schablonbeskattad sparform 2012. Det är angeläget att skattereglerna underlättar för enskilda småsparare att ha ett aktivt sparande och som kan minska byråkratin vid deklaration. Det finns många moment vid direkta investeringar som utgör ett hinder eller svårigheter vid exempelvis aktiesparande såsom nyemissioner, fondemissioner, inlösenförfarande etc. </w:t>
      </w:r>
    </w:p>
    <w:p w:rsidR="009D1ECF" w:rsidP="00F845D5" w:rsidRDefault="009D1ECF" w14:paraId="26E1FE2D" w14:textId="77777777">
      <w:r>
        <w:t xml:space="preserve">Vi tror att det är bra med ett brett aktiesparande i befolkningen, delvis för att </w:t>
      </w:r>
      <w:r w:rsidR="00DE5CB3">
        <w:t xml:space="preserve">den enskilde ska kunna </w:t>
      </w:r>
      <w:r>
        <w:t>stärka sitt privata finansiella kapital</w:t>
      </w:r>
      <w:r w:rsidR="00DE5CB3">
        <w:t>,</w:t>
      </w:r>
      <w:r>
        <w:t xml:space="preserve"> men även för landet som helhet</w:t>
      </w:r>
      <w:r w:rsidR="001D5E1A">
        <w:t>,</w:t>
      </w:r>
      <w:r>
        <w:t xml:space="preserve"> med ett högt inhemskt ägande av bolag som främst verkar i Sverige. Givet den höga belåningsgraden och det generellt låga sparandet hos hushållen stärks behovet av smidiga och enkla sparformer. </w:t>
      </w:r>
    </w:p>
    <w:p w:rsidR="009D1ECF" w:rsidP="00F845D5" w:rsidRDefault="009D1ECF" w14:paraId="26E1FE2F" w14:textId="2382C016">
      <w:r>
        <w:t xml:space="preserve">När investeringssparkontot infördes var det inget av de åtta nuvarande partierna i riksdagen som hade någon annan uppfattning </w:t>
      </w:r>
      <w:r w:rsidR="00190A75">
        <w:t>om</w:t>
      </w:r>
      <w:r>
        <w:t xml:space="preserve"> hur schablonintäkten från investeringssparkontot skulle beräknas. Detta lär ha varit en tydlig signal till de småsparare som öppnade kontot om att det fanns långsiktiga förutsägbara regler för hur deras innehav skulle beskattas och under vilka former det skulle ske.</w:t>
      </w:r>
    </w:p>
    <w:p w:rsidR="009D1ECF" w:rsidP="00F845D5" w:rsidRDefault="009D1ECF" w14:paraId="26E1FE31" w14:textId="77777777">
      <w:r>
        <w:t>I budgetpropositionen för 2016 valde däremot den rödgröna regeringen</w:t>
      </w:r>
      <w:r w:rsidR="001D5E1A">
        <w:t>,</w:t>
      </w:r>
      <w:r>
        <w:t xml:space="preserve"> endast fyra år efter införandet</w:t>
      </w:r>
      <w:r w:rsidR="001D5E1A">
        <w:t>, att</w:t>
      </w:r>
      <w:r>
        <w:t xml:space="preserve"> ändra förutsättningarna för sparformen och tillförde ett strafftillägg om 0,75 % av hela avgiftsunderlaget. Något som får betraktas som ett direkt svek mot landets småsparare då man kort efter införandet ändrar förutsättningarna för sparformen. För de småsparare som exempelvis nu skulle vilja återgå med sitt sparande till en vanlig aktiedepå som en konsekvens av att långsiktiga förutsättningar saknas tvingas nu till att avyttra samtliga värdepapper då värdepapper inte kan flyttas ut från investeringssparkontot.</w:t>
      </w:r>
    </w:p>
    <w:p w:rsidR="00BB6339" w:rsidP="00F845D5" w:rsidRDefault="009D1ECF" w14:paraId="26E1FE33" w14:textId="77777777">
      <w:r>
        <w:t>Sverigedemokraternas uppfattning är att skattereglerna kring beräkningen av avgiftsunderlaget ska återställas då statsfinanserna tillåter det till de regler som gällde vid införandet 2012 och som även utgjort grundförutsättningen för de flesta som öppnat ett investeringssparkonto. En åtgärd som är angelägen för att uppvisa trovärdighet kring långsiktiga förutsättningar i denna investeringsform inför landets småsparare.</w:t>
      </w:r>
    </w:p>
    <w:sdt>
      <w:sdtPr>
        <w:alias w:val="CC_Underskrifter"/>
        <w:tag w:val="CC_Underskrifter"/>
        <w:id w:val="583496634"/>
        <w:lock w:val="sdtContentLocked"/>
        <w:placeholder>
          <w:docPart w:val="CA0CD2EA4C304016AD1555C790ABE486"/>
        </w:placeholder>
      </w:sdtPr>
      <w:sdtEndPr/>
      <w:sdtContent>
        <w:p w:rsidR="00B522B6" w:rsidP="00B522B6" w:rsidRDefault="00B522B6" w14:paraId="26E1FE34" w14:textId="77777777"/>
        <w:p w:rsidRPr="008E0FE2" w:rsidR="004801AC" w:rsidP="00B522B6" w:rsidRDefault="008F5780" w14:paraId="26E1FE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4479AF" w:rsidRDefault="004479AF" w14:paraId="26E1FE3F" w14:textId="77777777"/>
    <w:sectPr w:rsidR="004479AF"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1FE41" w14:textId="77777777" w:rsidR="00820642" w:rsidRDefault="00820642" w:rsidP="000C1CAD">
      <w:pPr>
        <w:spacing w:line="240" w:lineRule="auto"/>
      </w:pPr>
      <w:r>
        <w:separator/>
      </w:r>
    </w:p>
  </w:endnote>
  <w:endnote w:type="continuationSeparator" w:id="0">
    <w:p w14:paraId="26E1FE42" w14:textId="77777777" w:rsidR="00820642" w:rsidRDefault="00820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1F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1FE48" w14:textId="47C8E5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578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1FE3F" w14:textId="77777777" w:rsidR="00820642" w:rsidRDefault="00820642" w:rsidP="000C1CAD">
      <w:pPr>
        <w:spacing w:line="240" w:lineRule="auto"/>
      </w:pPr>
      <w:r>
        <w:separator/>
      </w:r>
    </w:p>
  </w:footnote>
  <w:footnote w:type="continuationSeparator" w:id="0">
    <w:p w14:paraId="26E1FE40" w14:textId="77777777" w:rsidR="00820642" w:rsidRDefault="00820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E1F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E1FE52" wp14:anchorId="26E1F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780" w14:paraId="26E1FE55" w14:textId="77777777">
                          <w:pPr>
                            <w:jc w:val="right"/>
                          </w:pPr>
                          <w:sdt>
                            <w:sdtPr>
                              <w:alias w:val="CC_Noformat_Partikod"/>
                              <w:tag w:val="CC_Noformat_Partikod"/>
                              <w:id w:val="-53464382"/>
                              <w:placeholder>
                                <w:docPart w:val="1E6ED90307454BCAAAB9D7A6A7E94F6D"/>
                              </w:placeholder>
                              <w:text/>
                            </w:sdtPr>
                            <w:sdtEndPr/>
                            <w:sdtContent>
                              <w:r w:rsidR="009D1ECF">
                                <w:t>SD</w:t>
                              </w:r>
                            </w:sdtContent>
                          </w:sdt>
                          <w:sdt>
                            <w:sdtPr>
                              <w:alias w:val="CC_Noformat_Partinummer"/>
                              <w:tag w:val="CC_Noformat_Partinummer"/>
                              <w:id w:val="-1709555926"/>
                              <w:placeholder>
                                <w:docPart w:val="6482797156264792B8E42D12219F2BFA"/>
                              </w:placeholder>
                              <w:text/>
                            </w:sdtPr>
                            <w:sdtEndPr/>
                            <w:sdtContent>
                              <w:r w:rsidR="000C382B">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E1F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780" w14:paraId="26E1FE55" w14:textId="77777777">
                    <w:pPr>
                      <w:jc w:val="right"/>
                    </w:pPr>
                    <w:sdt>
                      <w:sdtPr>
                        <w:alias w:val="CC_Noformat_Partikod"/>
                        <w:tag w:val="CC_Noformat_Partikod"/>
                        <w:id w:val="-53464382"/>
                        <w:placeholder>
                          <w:docPart w:val="1E6ED90307454BCAAAB9D7A6A7E94F6D"/>
                        </w:placeholder>
                        <w:text/>
                      </w:sdtPr>
                      <w:sdtEndPr/>
                      <w:sdtContent>
                        <w:r w:rsidR="009D1ECF">
                          <w:t>SD</w:t>
                        </w:r>
                      </w:sdtContent>
                    </w:sdt>
                    <w:sdt>
                      <w:sdtPr>
                        <w:alias w:val="CC_Noformat_Partinummer"/>
                        <w:tag w:val="CC_Noformat_Partinummer"/>
                        <w:id w:val="-1709555926"/>
                        <w:placeholder>
                          <w:docPart w:val="6482797156264792B8E42D12219F2BFA"/>
                        </w:placeholder>
                        <w:text/>
                      </w:sdtPr>
                      <w:sdtEndPr/>
                      <w:sdtContent>
                        <w:r w:rsidR="000C382B">
                          <w:t>73</w:t>
                        </w:r>
                      </w:sdtContent>
                    </w:sdt>
                  </w:p>
                </w:txbxContent>
              </v:textbox>
              <w10:wrap anchorx="page"/>
            </v:shape>
          </w:pict>
        </mc:Fallback>
      </mc:AlternateContent>
    </w:r>
  </w:p>
  <w:p w:rsidRPr="00293C4F" w:rsidR="00262EA3" w:rsidP="00776B74" w:rsidRDefault="00262EA3" w14:paraId="26E1F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E1FE45" w14:textId="77777777">
    <w:pPr>
      <w:jc w:val="right"/>
    </w:pPr>
  </w:p>
  <w:p w:rsidR="00262EA3" w:rsidP="00776B74" w:rsidRDefault="00262EA3" w14:paraId="26E1F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5780" w14:paraId="26E1FE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1FE54" wp14:anchorId="26E1F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780" w14:paraId="26E1FE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D1ECF">
          <w:t>SD</w:t>
        </w:r>
      </w:sdtContent>
    </w:sdt>
    <w:sdt>
      <w:sdtPr>
        <w:alias w:val="CC_Noformat_Partinummer"/>
        <w:tag w:val="CC_Noformat_Partinummer"/>
        <w:id w:val="-2014525982"/>
        <w:text/>
      </w:sdtPr>
      <w:sdtEndPr/>
      <w:sdtContent>
        <w:r w:rsidR="000C382B">
          <w:t>73</w:t>
        </w:r>
      </w:sdtContent>
    </w:sdt>
  </w:p>
  <w:p w:rsidRPr="008227B3" w:rsidR="00262EA3" w:rsidP="008227B3" w:rsidRDefault="008F5780" w14:paraId="26E1F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780" w14:paraId="26E1FE4C" w14:textId="77777777">
    <w:pPr>
      <w:pStyle w:val="MotionTIllRiksdagen"/>
    </w:pPr>
    <w:sdt>
      <w:sdtPr>
        <w:rPr>
          <w:rStyle w:val="BeteckningChar"/>
        </w:rPr>
        <w:alias w:val="CC_Noformat_Riksmote"/>
        <w:tag w:val="CC_Noformat_Riksmote"/>
        <w:id w:val="1201050710"/>
        <w:lock w:val="sdtContentLocked"/>
        <w:placeholder>
          <w:docPart w:val="F1237AA47E39440AA41B2AEE59BFFB5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1630FE8762042F7B33A8E7DB0E6703A"/>
        </w:placeholder>
        <w:showingPlcHdr/>
        <w15:appearance w15:val="hidden"/>
        <w:text/>
      </w:sdtPr>
      <w:sdtEndPr>
        <w:rPr>
          <w:rStyle w:val="Rubrik1Char"/>
          <w:rFonts w:asciiTheme="majorHAnsi" w:hAnsiTheme="majorHAnsi"/>
          <w:sz w:val="38"/>
        </w:rPr>
      </w:sdtEndPr>
      <w:sdtContent>
        <w:r>
          <w:t>:160</w:t>
        </w:r>
      </w:sdtContent>
    </w:sdt>
  </w:p>
  <w:p w:rsidR="00262EA3" w:rsidP="00E03A3D" w:rsidRDefault="008F5780" w14:paraId="26E1FE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0DD8053CD2A14921A388CC3A3B7066CE"/>
      </w:placeholder>
      <w:text/>
    </w:sdtPr>
    <w:sdtEndPr/>
    <w:sdtContent>
      <w:p w:rsidR="00262EA3" w:rsidP="00283E0F" w:rsidRDefault="009D1ECF" w14:paraId="26E1FE4E" w14:textId="77777777">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rsidR="00262EA3" w:rsidP="00283E0F" w:rsidRDefault="00262EA3" w14:paraId="26E1FE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1E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82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75"/>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1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A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AE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8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8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642"/>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7F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80"/>
    <w:rsid w:val="008F5818"/>
    <w:rsid w:val="008F5879"/>
    <w:rsid w:val="008F5C48"/>
    <w:rsid w:val="008F5C69"/>
    <w:rsid w:val="008F6131"/>
    <w:rsid w:val="008F6355"/>
    <w:rsid w:val="008F71E9"/>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C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BD"/>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7A"/>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1E"/>
    <w:rsid w:val="00B522B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83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22A"/>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CB3"/>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746"/>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0E6"/>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D5"/>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E1FE05"/>
  <w15:chartTrackingRefBased/>
  <w15:docId w15:val="{FEBFAD5A-1D6F-41FD-B76F-A9BAC605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ADB319DE448C5990FCA94D961C0D5"/>
        <w:category>
          <w:name w:val="Allmänt"/>
          <w:gallery w:val="placeholder"/>
        </w:category>
        <w:types>
          <w:type w:val="bbPlcHdr"/>
        </w:types>
        <w:behaviors>
          <w:behavior w:val="content"/>
        </w:behaviors>
        <w:guid w:val="{2A27EA6F-AC19-418E-BC9E-F702482C2781}"/>
      </w:docPartPr>
      <w:docPartBody>
        <w:p w:rsidR="00FD61F8" w:rsidRDefault="00266328">
          <w:pPr>
            <w:pStyle w:val="2AAADB319DE448C5990FCA94D961C0D5"/>
          </w:pPr>
          <w:r w:rsidRPr="005A0A93">
            <w:rPr>
              <w:rStyle w:val="Platshllartext"/>
            </w:rPr>
            <w:t>Förslag till riksdagsbeslut</w:t>
          </w:r>
        </w:p>
      </w:docPartBody>
    </w:docPart>
    <w:docPart>
      <w:docPartPr>
        <w:name w:val="E9A7864343F74E2998F49D7540B0DEC5"/>
        <w:category>
          <w:name w:val="Allmänt"/>
          <w:gallery w:val="placeholder"/>
        </w:category>
        <w:types>
          <w:type w:val="bbPlcHdr"/>
        </w:types>
        <w:behaviors>
          <w:behavior w:val="content"/>
        </w:behaviors>
        <w:guid w:val="{DF28990E-78F7-4782-964B-229A63D72E1C}"/>
      </w:docPartPr>
      <w:docPartBody>
        <w:p w:rsidR="00FD61F8" w:rsidRDefault="00266328">
          <w:pPr>
            <w:pStyle w:val="E9A7864343F74E2998F49D7540B0DEC5"/>
          </w:pPr>
          <w:r w:rsidRPr="005A0A93">
            <w:rPr>
              <w:rStyle w:val="Platshllartext"/>
            </w:rPr>
            <w:t>Motivering</w:t>
          </w:r>
        </w:p>
      </w:docPartBody>
    </w:docPart>
    <w:docPart>
      <w:docPartPr>
        <w:name w:val="1E6ED90307454BCAAAB9D7A6A7E94F6D"/>
        <w:category>
          <w:name w:val="Allmänt"/>
          <w:gallery w:val="placeholder"/>
        </w:category>
        <w:types>
          <w:type w:val="bbPlcHdr"/>
        </w:types>
        <w:behaviors>
          <w:behavior w:val="content"/>
        </w:behaviors>
        <w:guid w:val="{3F40A7BC-AE64-4FB5-A7B8-5A6D03D09AC9}"/>
      </w:docPartPr>
      <w:docPartBody>
        <w:p w:rsidR="00FD61F8" w:rsidRDefault="00266328">
          <w:pPr>
            <w:pStyle w:val="1E6ED90307454BCAAAB9D7A6A7E94F6D"/>
          </w:pPr>
          <w:r>
            <w:rPr>
              <w:rStyle w:val="Platshllartext"/>
            </w:rPr>
            <w:t xml:space="preserve"> </w:t>
          </w:r>
        </w:p>
      </w:docPartBody>
    </w:docPart>
    <w:docPart>
      <w:docPartPr>
        <w:name w:val="6482797156264792B8E42D12219F2BFA"/>
        <w:category>
          <w:name w:val="Allmänt"/>
          <w:gallery w:val="placeholder"/>
        </w:category>
        <w:types>
          <w:type w:val="bbPlcHdr"/>
        </w:types>
        <w:behaviors>
          <w:behavior w:val="content"/>
        </w:behaviors>
        <w:guid w:val="{EF71F577-3444-458A-AADC-A46DE714553C}"/>
      </w:docPartPr>
      <w:docPartBody>
        <w:p w:rsidR="00FD61F8" w:rsidRDefault="00266328">
          <w:pPr>
            <w:pStyle w:val="6482797156264792B8E42D12219F2BFA"/>
          </w:pPr>
          <w:r>
            <w:t xml:space="preserve"> </w:t>
          </w:r>
        </w:p>
      </w:docPartBody>
    </w:docPart>
    <w:docPart>
      <w:docPartPr>
        <w:name w:val="DefaultPlaceholder_-1854013440"/>
        <w:category>
          <w:name w:val="Allmänt"/>
          <w:gallery w:val="placeholder"/>
        </w:category>
        <w:types>
          <w:type w:val="bbPlcHdr"/>
        </w:types>
        <w:behaviors>
          <w:behavior w:val="content"/>
        </w:behaviors>
        <w:guid w:val="{4388241C-71FB-4EB3-8EEA-7A8E922055B9}"/>
      </w:docPartPr>
      <w:docPartBody>
        <w:p w:rsidR="00FD61F8" w:rsidRDefault="00266328">
          <w:r w:rsidRPr="008D35B4">
            <w:rPr>
              <w:rStyle w:val="Platshllartext"/>
            </w:rPr>
            <w:t>Klicka eller tryck här för att ange text.</w:t>
          </w:r>
        </w:p>
      </w:docPartBody>
    </w:docPart>
    <w:docPart>
      <w:docPartPr>
        <w:name w:val="0DD8053CD2A14921A388CC3A3B7066CE"/>
        <w:category>
          <w:name w:val="Allmänt"/>
          <w:gallery w:val="placeholder"/>
        </w:category>
        <w:types>
          <w:type w:val="bbPlcHdr"/>
        </w:types>
        <w:behaviors>
          <w:behavior w:val="content"/>
        </w:behaviors>
        <w:guid w:val="{99733007-94B5-41DB-9B48-3B5C7A3FBA20}"/>
      </w:docPartPr>
      <w:docPartBody>
        <w:p w:rsidR="00FD61F8" w:rsidRDefault="00266328">
          <w:r w:rsidRPr="008D35B4">
            <w:rPr>
              <w:rStyle w:val="Platshllartext"/>
            </w:rPr>
            <w:t>[ange din text här]</w:t>
          </w:r>
        </w:p>
      </w:docPartBody>
    </w:docPart>
    <w:docPart>
      <w:docPartPr>
        <w:name w:val="F1237AA47E39440AA41B2AEE59BFFB5F"/>
        <w:category>
          <w:name w:val="Allmänt"/>
          <w:gallery w:val="placeholder"/>
        </w:category>
        <w:types>
          <w:type w:val="bbPlcHdr"/>
        </w:types>
        <w:behaviors>
          <w:behavior w:val="content"/>
        </w:behaviors>
        <w:guid w:val="{E8E4BE01-88FD-4F10-8335-E228259D1C16}"/>
      </w:docPartPr>
      <w:docPartBody>
        <w:p w:rsidR="00FD61F8" w:rsidRDefault="00266328">
          <w:r w:rsidRPr="008D35B4">
            <w:rPr>
              <w:rStyle w:val="Platshllartext"/>
            </w:rPr>
            <w:t>[ange din text här]</w:t>
          </w:r>
        </w:p>
      </w:docPartBody>
    </w:docPart>
    <w:docPart>
      <w:docPartPr>
        <w:name w:val="CA0CD2EA4C304016AD1555C790ABE486"/>
        <w:category>
          <w:name w:val="Allmänt"/>
          <w:gallery w:val="placeholder"/>
        </w:category>
        <w:types>
          <w:type w:val="bbPlcHdr"/>
        </w:types>
        <w:behaviors>
          <w:behavior w:val="content"/>
        </w:behaviors>
        <w:guid w:val="{B8D2E85A-9A0C-4C24-A4D6-290F374CE12F}"/>
      </w:docPartPr>
      <w:docPartBody>
        <w:p w:rsidR="006321B9" w:rsidRDefault="006321B9"/>
      </w:docPartBody>
    </w:docPart>
    <w:docPart>
      <w:docPartPr>
        <w:name w:val="31630FE8762042F7B33A8E7DB0E6703A"/>
        <w:category>
          <w:name w:val="Allmänt"/>
          <w:gallery w:val="placeholder"/>
        </w:category>
        <w:types>
          <w:type w:val="bbPlcHdr"/>
        </w:types>
        <w:behaviors>
          <w:behavior w:val="content"/>
        </w:behaviors>
        <w:guid w:val="{A7976C4B-1A64-49C0-ACBD-3814B5918252}"/>
      </w:docPartPr>
      <w:docPartBody>
        <w:p w:rsidR="00000000" w:rsidRDefault="00212C16">
          <w:r>
            <w:t>:160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328"/>
    <w:rsid w:val="0000194C"/>
    <w:rsid w:val="001C228E"/>
    <w:rsid w:val="00212C16"/>
    <w:rsid w:val="00266328"/>
    <w:rsid w:val="006321B9"/>
    <w:rsid w:val="00642606"/>
    <w:rsid w:val="0065345F"/>
    <w:rsid w:val="00FD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328"/>
    <w:rPr>
      <w:color w:val="F4B083" w:themeColor="accent2" w:themeTint="99"/>
    </w:rPr>
  </w:style>
  <w:style w:type="paragraph" w:customStyle="1" w:styleId="2AAADB319DE448C5990FCA94D961C0D5">
    <w:name w:val="2AAADB319DE448C5990FCA94D961C0D5"/>
  </w:style>
  <w:style w:type="paragraph" w:customStyle="1" w:styleId="EED1868CAE914D328A570E2CF21B1655">
    <w:name w:val="EED1868CAE914D328A570E2CF21B16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3171C6CC4D4F49B5C6080DFECDCC5A">
    <w:name w:val="983171C6CC4D4F49B5C6080DFECDCC5A"/>
  </w:style>
  <w:style w:type="paragraph" w:customStyle="1" w:styleId="E9A7864343F74E2998F49D7540B0DEC5">
    <w:name w:val="E9A7864343F74E2998F49D7540B0DEC5"/>
  </w:style>
  <w:style w:type="paragraph" w:customStyle="1" w:styleId="B7C49F42097848A7A13DBBCF7D768696">
    <w:name w:val="B7C49F42097848A7A13DBBCF7D768696"/>
  </w:style>
  <w:style w:type="paragraph" w:customStyle="1" w:styleId="90265A7AE6CE442E88E42EE8DEA47D9A">
    <w:name w:val="90265A7AE6CE442E88E42EE8DEA47D9A"/>
  </w:style>
  <w:style w:type="paragraph" w:customStyle="1" w:styleId="1E6ED90307454BCAAAB9D7A6A7E94F6D">
    <w:name w:val="1E6ED90307454BCAAAB9D7A6A7E94F6D"/>
  </w:style>
  <w:style w:type="paragraph" w:customStyle="1" w:styleId="6482797156264792B8E42D12219F2BFA">
    <w:name w:val="6482797156264792B8E42D12219F2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D4BAB-CCFE-4E35-8113-845F305BB847}"/>
</file>

<file path=customXml/itemProps2.xml><?xml version="1.0" encoding="utf-8"?>
<ds:datastoreItem xmlns:ds="http://schemas.openxmlformats.org/officeDocument/2006/customXml" ds:itemID="{3CF90BF4-B6F1-47D5-B727-5B1117CE8CF1}"/>
</file>

<file path=customXml/itemProps3.xml><?xml version="1.0" encoding="utf-8"?>
<ds:datastoreItem xmlns:ds="http://schemas.openxmlformats.org/officeDocument/2006/customXml" ds:itemID="{391D76BC-989E-4837-9088-FB2A29C66137}"/>
</file>

<file path=docProps/app.xml><?xml version="1.0" encoding="utf-8"?>
<Properties xmlns="http://schemas.openxmlformats.org/officeDocument/2006/extended-properties" xmlns:vt="http://schemas.openxmlformats.org/officeDocument/2006/docPropsVTypes">
  <Template>Normal</Template>
  <TotalTime>254</TotalTime>
  <Pages>4</Pages>
  <Words>1224</Words>
  <Characters>7410</Characters>
  <Application>Microsoft Office Word</Application>
  <DocSecurity>0</DocSecurity>
  <Lines>142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 Kapitalförsörjning och riskkapital</vt:lpstr>
      <vt:lpstr>
      </vt:lpstr>
    </vt:vector>
  </TitlesOfParts>
  <Company>Sveriges riksdag</Company>
  <LinksUpToDate>false</LinksUpToDate>
  <CharactersWithSpaces>8593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