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D40CA3" w14:paraId="1CD12BA8" w14:textId="77777777">
      <w:pPr>
        <w:pStyle w:val="RubrikFrslagTIllRiksdagsbeslut"/>
      </w:pPr>
      <w:sdt>
        <w:sdtPr>
          <w:alias w:val="CC_Boilerplate_4"/>
          <w:tag w:val="CC_Boilerplate_4"/>
          <w:id w:val="-1644581176"/>
          <w:lock w:val="sdtContentLocked"/>
          <w:placeholder>
            <w:docPart w:val="2E2873318C65418FA0B22299A81FCBEE"/>
          </w:placeholder>
          <w:text/>
        </w:sdtPr>
        <w:sdtEndPr/>
        <w:sdtContent>
          <w:r w:rsidRPr="009B062B" w:rsidR="00AF30DD">
            <w:t>Förslag till riksdagsbeslut</w:t>
          </w:r>
        </w:sdtContent>
      </w:sdt>
      <w:bookmarkEnd w:id="0"/>
      <w:bookmarkEnd w:id="1"/>
    </w:p>
    <w:sdt>
      <w:sdtPr>
        <w:alias w:val="Yrkande 1"/>
        <w:tag w:val="80934ed3-ce97-4814-96b4-a4f47867b135"/>
        <w:id w:val="-1187061681"/>
        <w:lock w:val="sdtLocked"/>
      </w:sdtPr>
      <w:sdtEndPr/>
      <w:sdtContent>
        <w:p w:rsidR="00527F9F" w:rsidRDefault="008064CA" w14:paraId="47D9AE4B" w14:textId="77777777">
          <w:pPr>
            <w:pStyle w:val="Frslagstext"/>
          </w:pPr>
          <w:r>
            <w:t>Riksdagen ställer sig bakom det som anförs i motionen om att säkerställa att den historiska förbrukningen från de föregående tre åren eller från det att elleveransavtalet trädde i kraft överförs till elnätsföretag av elleverantören om elnätsföretagen inte har sparat dessa data, och detta tillkännager riksdagen för regeringen.</w:t>
          </w:r>
        </w:p>
      </w:sdtContent>
    </w:sdt>
    <w:sdt>
      <w:sdtPr>
        <w:alias w:val="Yrkande 2"/>
        <w:tag w:val="9fc4321e-bddf-4ec6-9fbd-f41799ad30f3"/>
        <w:id w:val="-1317257644"/>
        <w:lock w:val="sdtLocked"/>
      </w:sdtPr>
      <w:sdtEndPr/>
      <w:sdtContent>
        <w:p w:rsidR="00527F9F" w:rsidRDefault="008064CA" w14:paraId="483FF59E" w14:textId="77777777">
          <w:pPr>
            <w:pStyle w:val="Frslagstext"/>
          </w:pPr>
          <w:r>
            <w:t>Riksdagen ställer sig bakom det som anförs i motionen om att säkerställa att avgiften på intet sätt blir ett hinder för aggregatorer som vill verka för ett elsystem i balans,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89B75202154B0985732E0F7A74070A"/>
        </w:placeholder>
        <w:text/>
      </w:sdtPr>
      <w:sdtEndPr/>
      <w:sdtContent>
        <w:p w:rsidRPr="009B062B" w:rsidR="006D79C9" w:rsidP="00333E95" w:rsidRDefault="006D79C9" w14:paraId="3C9A67AE" w14:textId="77777777">
          <w:pPr>
            <w:pStyle w:val="Rubrik1"/>
          </w:pPr>
          <w:r>
            <w:t>Motivering</w:t>
          </w:r>
        </w:p>
      </w:sdtContent>
    </w:sdt>
    <w:bookmarkEnd w:displacedByCustomXml="prev" w:id="3"/>
    <w:bookmarkEnd w:displacedByCustomXml="prev" w:id="4"/>
    <w:p w:rsidR="00DA0CC3" w:rsidP="00D40CA3" w:rsidRDefault="00DA0CC3" w14:paraId="353560F5" w14:textId="7599449C">
      <w:pPr>
        <w:pStyle w:val="Normalutanindragellerluft"/>
      </w:pPr>
      <w:r>
        <w:t>För att klara klimatomställningen och säkra svenska företags konkurrenskraft krävs mer el i närtid till konkurrenskraftiga priser. Av både ekonomiska och tidsmässiga skäl kommer all tillkommande produktion under överskådlig tid att komma från förnybara källor</w:t>
      </w:r>
      <w:r w:rsidR="008064CA">
        <w:t>,</w:t>
      </w:r>
      <w:r>
        <w:t xml:space="preserve"> och för att balansera elsystemet krävs </w:t>
      </w:r>
      <w:r w:rsidR="00784FF3">
        <w:t>bl.a.</w:t>
      </w:r>
      <w:r>
        <w:t xml:space="preserve"> åtgärder som möjliggör mer flexibilitet i systemet. </w:t>
      </w:r>
    </w:p>
    <w:p w:rsidR="00DA0CC3" w:rsidP="00D40CA3" w:rsidRDefault="00DA0CC3" w14:paraId="5BD579C2" w14:textId="16AD37C9">
      <w:r>
        <w:t>Miljöpartiet har pekat på behovet av ett planeringsmål med fokus på effekt och har föreslagit ett mål om 10</w:t>
      </w:r>
      <w:r w:rsidR="00784FF3">
        <w:t> </w:t>
      </w:r>
      <w:r>
        <w:t>GW grön baskraft till 2030. I begreppet grön baskraft inryms utöver storskalig energilagring och reglerbar förnybar elproduktion även efterfråge</w:t>
      </w:r>
      <w:r w:rsidR="00D40CA3">
        <w:softHyphen/>
      </w:r>
      <w:r>
        <w:t xml:space="preserve">flexibilitet. </w:t>
      </w:r>
    </w:p>
    <w:p w:rsidR="00DA0CC3" w:rsidP="00D40CA3" w:rsidRDefault="00DA0CC3" w14:paraId="27ACF0C1" w14:textId="10D68BE2">
      <w:r>
        <w:t>Miljöpartiet står i huvudsak bakom propositionen. Att mätuppgifter blir mer lättillgängliga för elanvändaren ökar hushållens makt att fatta informerade beslut om sin elkonsumtion</w:t>
      </w:r>
      <w:r w:rsidR="00784FF3">
        <w:t>,</w:t>
      </w:r>
      <w:r>
        <w:t xml:space="preserve"> vilket möjliggör ökad flexibilitet</w:t>
      </w:r>
      <w:r w:rsidR="00784FF3">
        <w:t>,</w:t>
      </w:r>
      <w:r>
        <w:t xml:space="preserve"> och detta är något som Miljöpartiet drivit på för under lång tid.</w:t>
      </w:r>
    </w:p>
    <w:p w:rsidR="00DA0CC3" w:rsidP="00D40CA3" w:rsidRDefault="00DA0CC3" w14:paraId="309CD775" w14:textId="0B6AB57D">
      <w:r>
        <w:lastRenderedPageBreak/>
        <w:t xml:space="preserve">Gemensamma elabonnemang med undermätning och energigemenskaper kan bidra till att öka användandet av förnybar energi och lokal resiliens samt avlasta överliggande </w:t>
      </w:r>
      <w:r w:rsidRPr="00D40CA3">
        <w:rPr>
          <w:spacing w:val="-1"/>
        </w:rPr>
        <w:t>nät, driva innovationer och medföra ekonomiska fördelar. Att underlätta för aggregatorer</w:t>
      </w:r>
      <w:r>
        <w:t xml:space="preserve"> och andra energitjänsteföretag att etablera sig på marknaden möjliggör ett mer effektivt utnyttjande av elnäten och i förlängningen elektrifieringen och klimatomställningen</w:t>
      </w:r>
      <w:r w:rsidR="00784FF3">
        <w:t>.</w:t>
      </w:r>
    </w:p>
    <w:p w:rsidR="00DA0CC3" w:rsidP="00D40CA3" w:rsidRDefault="008F1FD8" w14:paraId="0C0277F4" w14:textId="479CD245">
      <w:r w:rsidRPr="008F1FD8">
        <w:t xml:space="preserve">Miljöpartiet ser dock några oklarheter, </w:t>
      </w:r>
      <w:r w:rsidR="00784FF3">
        <w:t>bl.a.</w:t>
      </w:r>
      <w:r w:rsidRPr="008F1FD8">
        <w:t xml:space="preserve"> gällande regeringens förslag om att elleverantörer inte längre ska behöva lämna uppgifter om elanvändares historiska förbrukning till ett företag som elanvändaren har utsett.</w:t>
      </w:r>
    </w:p>
    <w:p w:rsidR="00DA0CC3" w:rsidP="00D40CA3" w:rsidRDefault="00DA0CC3" w14:paraId="55C073F3" w14:textId="11C129AE">
      <w:r>
        <w:t>Det behöver säkerställas att den historiska förbrukningen från de föregående tre åren eller från det att elleveransavtalet trädde i kraft överförs till elnätsföretag av elleveran</w:t>
      </w:r>
      <w:r w:rsidR="00D40CA3">
        <w:softHyphen/>
      </w:r>
      <w:r>
        <w:t>tören om elnätsföretagen inte har sparat de</w:t>
      </w:r>
      <w:r w:rsidR="00784FF3">
        <w:t>ss</w:t>
      </w:r>
      <w:r>
        <w:t>a data.</w:t>
      </w:r>
    </w:p>
    <w:p w:rsidR="00BB6339" w:rsidP="00D40CA3" w:rsidRDefault="00DA0CC3" w14:paraId="293CB834" w14:textId="354223FB">
      <w:r>
        <w:t>Miljöpartiet ser en risk i att oskäliga eller krångliga avgifter kan försvåra för exempelvis aggregatorer att agera på marknaden. Detta kan lösas med en bestämd fast avgift för att få tillgång till uppgifterna, en tydlig modell för hur avgiften sätts eller ett undantag för aggregatorer att betala en sådan avgift. Det behöver säkerställas att avgiften på intet sätt blir ett hinder för aggregatorer som vill verka för ett elsystem i balans.</w:t>
      </w:r>
    </w:p>
    <w:sdt>
      <w:sdtPr>
        <w:alias w:val="CC_Underskrifter"/>
        <w:tag w:val="CC_Underskrifter"/>
        <w:id w:val="583496634"/>
        <w:lock w:val="sdtContentLocked"/>
        <w:placeholder>
          <w:docPart w:val="DAD2AFEBE4C94B90B3B90037C87EC208"/>
        </w:placeholder>
      </w:sdtPr>
      <w:sdtEndPr>
        <w:rPr>
          <w:i/>
          <w:noProof/>
        </w:rPr>
      </w:sdtEndPr>
      <w:sdtContent>
        <w:p w:rsidR="008F1FD8" w:rsidP="007405FD" w:rsidRDefault="008F1FD8" w14:paraId="788E556E" w14:textId="77777777"/>
        <w:p w:rsidR="00CC11BF" w:rsidP="007405FD" w:rsidRDefault="00D40CA3" w14:paraId="19735997" w14:textId="0A86ABB2"/>
      </w:sdtContent>
    </w:sdt>
    <w:tbl>
      <w:tblPr>
        <w:tblW w:w="5000" w:type="pct"/>
        <w:tblLook w:val="04A0" w:firstRow="1" w:lastRow="0" w:firstColumn="1" w:lastColumn="0" w:noHBand="0" w:noVBand="1"/>
        <w:tblCaption w:val="underskrifter"/>
      </w:tblPr>
      <w:tblGrid>
        <w:gridCol w:w="4252"/>
        <w:gridCol w:w="4252"/>
      </w:tblGrid>
      <w:tr w:rsidR="00527F9F" w14:paraId="0CAECDF6" w14:textId="77777777">
        <w:trPr>
          <w:cantSplit/>
        </w:trPr>
        <w:tc>
          <w:tcPr>
            <w:tcW w:w="50" w:type="pct"/>
            <w:vAlign w:val="bottom"/>
          </w:tcPr>
          <w:p w:rsidR="00527F9F" w:rsidRDefault="008064CA" w14:paraId="3010BEAC" w14:textId="77777777">
            <w:pPr>
              <w:pStyle w:val="Underskrifter"/>
              <w:spacing w:after="0"/>
            </w:pPr>
            <w:r>
              <w:t>Linus Lakso (MP)</w:t>
            </w:r>
          </w:p>
        </w:tc>
        <w:tc>
          <w:tcPr>
            <w:tcW w:w="50" w:type="pct"/>
            <w:vAlign w:val="bottom"/>
          </w:tcPr>
          <w:p w:rsidR="00527F9F" w:rsidRDefault="008064CA" w14:paraId="0D6F94DE" w14:textId="77777777">
            <w:pPr>
              <w:pStyle w:val="Underskrifter"/>
              <w:spacing w:after="0"/>
            </w:pPr>
            <w:r>
              <w:t>Emma Nohrén (MP)</w:t>
            </w:r>
          </w:p>
        </w:tc>
      </w:tr>
    </w:tbl>
    <w:p w:rsidR="00CF6F5D" w:rsidRDefault="00CF6F5D" w14:paraId="1FB6E3CD" w14:textId="77777777"/>
    <w:sectPr w:rsidR="00CF6F5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F50CF" w14:textId="77777777" w:rsidR="00DA0CC3" w:rsidRDefault="00DA0CC3" w:rsidP="000C1CAD">
      <w:pPr>
        <w:spacing w:line="240" w:lineRule="auto"/>
      </w:pPr>
      <w:r>
        <w:separator/>
      </w:r>
    </w:p>
  </w:endnote>
  <w:endnote w:type="continuationSeparator" w:id="0">
    <w:p w14:paraId="072CA905" w14:textId="77777777" w:rsidR="00DA0CC3" w:rsidRDefault="00DA0C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84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443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FB3C3" w14:textId="682489B0" w:rsidR="00262EA3" w:rsidRPr="007405FD" w:rsidRDefault="00262EA3" w:rsidP="007405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2D428" w14:textId="77777777" w:rsidR="00DA0CC3" w:rsidRDefault="00DA0CC3" w:rsidP="000C1CAD">
      <w:pPr>
        <w:spacing w:line="240" w:lineRule="auto"/>
      </w:pPr>
      <w:r>
        <w:separator/>
      </w:r>
    </w:p>
  </w:footnote>
  <w:footnote w:type="continuationSeparator" w:id="0">
    <w:p w14:paraId="5BA12F01" w14:textId="77777777" w:rsidR="00DA0CC3" w:rsidRDefault="00DA0C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CD1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94FB97" wp14:editId="0E84A3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197C76" w14:textId="4F5CF529" w:rsidR="00262EA3" w:rsidRDefault="00D40CA3" w:rsidP="008103B5">
                          <w:pPr>
                            <w:jc w:val="right"/>
                          </w:pPr>
                          <w:sdt>
                            <w:sdtPr>
                              <w:alias w:val="CC_Noformat_Partikod"/>
                              <w:tag w:val="CC_Noformat_Partikod"/>
                              <w:id w:val="-53464382"/>
                              <w:text/>
                            </w:sdtPr>
                            <w:sdtEndPr/>
                            <w:sdtContent>
                              <w:r w:rsidR="00DA0CC3">
                                <w:t>MP</w:t>
                              </w:r>
                            </w:sdtContent>
                          </w:sdt>
                          <w:sdt>
                            <w:sdtPr>
                              <w:alias w:val="CC_Noformat_Partinummer"/>
                              <w:tag w:val="CC_Noformat_Partinummer"/>
                              <w:id w:val="-1709555926"/>
                              <w:text/>
                            </w:sdtPr>
                            <w:sdtEndPr/>
                            <w:sdtContent>
                              <w:r w:rsidR="00DA0CC3">
                                <w:t>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94FB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197C76" w14:textId="4F5CF529" w:rsidR="00262EA3" w:rsidRDefault="00D40CA3" w:rsidP="008103B5">
                    <w:pPr>
                      <w:jc w:val="right"/>
                    </w:pPr>
                    <w:sdt>
                      <w:sdtPr>
                        <w:alias w:val="CC_Noformat_Partikod"/>
                        <w:tag w:val="CC_Noformat_Partikod"/>
                        <w:id w:val="-53464382"/>
                        <w:text/>
                      </w:sdtPr>
                      <w:sdtEndPr/>
                      <w:sdtContent>
                        <w:r w:rsidR="00DA0CC3">
                          <w:t>MP</w:t>
                        </w:r>
                      </w:sdtContent>
                    </w:sdt>
                    <w:sdt>
                      <w:sdtPr>
                        <w:alias w:val="CC_Noformat_Partinummer"/>
                        <w:tag w:val="CC_Noformat_Partinummer"/>
                        <w:id w:val="-1709555926"/>
                        <w:text/>
                      </w:sdtPr>
                      <w:sdtEndPr/>
                      <w:sdtContent>
                        <w:r w:rsidR="00DA0CC3">
                          <w:t>014</w:t>
                        </w:r>
                      </w:sdtContent>
                    </w:sdt>
                  </w:p>
                </w:txbxContent>
              </v:textbox>
              <w10:wrap anchorx="page"/>
            </v:shape>
          </w:pict>
        </mc:Fallback>
      </mc:AlternateContent>
    </w:r>
  </w:p>
  <w:p w14:paraId="63C0FE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E0D0" w14:textId="77777777" w:rsidR="00262EA3" w:rsidRDefault="00262EA3" w:rsidP="008563AC">
    <w:pPr>
      <w:jc w:val="right"/>
    </w:pPr>
  </w:p>
  <w:p w14:paraId="250A66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A08A" w14:textId="77777777" w:rsidR="00262EA3" w:rsidRDefault="00D40C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918D4C" wp14:editId="17E65A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12AF3E" w14:textId="0AFD4D41" w:rsidR="00262EA3" w:rsidRDefault="00D40CA3" w:rsidP="00A314CF">
    <w:pPr>
      <w:pStyle w:val="FSHNormal"/>
      <w:spacing w:before="40"/>
    </w:pPr>
    <w:sdt>
      <w:sdtPr>
        <w:alias w:val="CC_Noformat_Motionstyp"/>
        <w:tag w:val="CC_Noformat_Motionstyp"/>
        <w:id w:val="1162973129"/>
        <w:lock w:val="sdtContentLocked"/>
        <w15:appearance w15:val="hidden"/>
        <w:text/>
      </w:sdtPr>
      <w:sdtEndPr/>
      <w:sdtContent>
        <w:r w:rsidR="007405FD">
          <w:t>Kommittémotion</w:t>
        </w:r>
      </w:sdtContent>
    </w:sdt>
    <w:r w:rsidR="00821B36">
      <w:t xml:space="preserve"> </w:t>
    </w:r>
    <w:sdt>
      <w:sdtPr>
        <w:alias w:val="CC_Noformat_Partikod"/>
        <w:tag w:val="CC_Noformat_Partikod"/>
        <w:id w:val="1471015553"/>
        <w:text/>
      </w:sdtPr>
      <w:sdtEndPr/>
      <w:sdtContent>
        <w:r w:rsidR="00DA0CC3">
          <w:t>MP</w:t>
        </w:r>
      </w:sdtContent>
    </w:sdt>
    <w:sdt>
      <w:sdtPr>
        <w:alias w:val="CC_Noformat_Partinummer"/>
        <w:tag w:val="CC_Noformat_Partinummer"/>
        <w:id w:val="-2014525982"/>
        <w:text/>
      </w:sdtPr>
      <w:sdtEndPr/>
      <w:sdtContent>
        <w:r w:rsidR="00DA0CC3">
          <w:t>014</w:t>
        </w:r>
      </w:sdtContent>
    </w:sdt>
  </w:p>
  <w:p w14:paraId="7BD9A095" w14:textId="77777777" w:rsidR="00262EA3" w:rsidRPr="008227B3" w:rsidRDefault="00D40C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F263C5" w14:textId="0BE86A60" w:rsidR="00262EA3" w:rsidRPr="008227B3" w:rsidRDefault="00D40C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05F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05FD">
          <w:t>:3258</w:t>
        </w:r>
      </w:sdtContent>
    </w:sdt>
  </w:p>
  <w:p w14:paraId="7BEA6F47" w14:textId="5EA550B1" w:rsidR="00262EA3" w:rsidRDefault="00D40CA3" w:rsidP="00E03A3D">
    <w:pPr>
      <w:pStyle w:val="Motionr"/>
    </w:pPr>
    <w:sdt>
      <w:sdtPr>
        <w:alias w:val="CC_Noformat_Avtext"/>
        <w:tag w:val="CC_Noformat_Avtext"/>
        <w:id w:val="-2020768203"/>
        <w:lock w:val="sdtContentLocked"/>
        <w:placeholder>
          <w:docPart w:val="18048F1902274D53AB259CC550754A34"/>
        </w:placeholder>
        <w15:appearance w15:val="hidden"/>
        <w:text/>
      </w:sdtPr>
      <w:sdtEndPr/>
      <w:sdtContent>
        <w:r w:rsidR="007405FD">
          <w:t>av Linus Lakso och Emma Nohrén (båda MP)</w:t>
        </w:r>
      </w:sdtContent>
    </w:sdt>
  </w:p>
  <w:sdt>
    <w:sdtPr>
      <w:alias w:val="CC_Noformat_Rubtext"/>
      <w:tag w:val="CC_Noformat_Rubtext"/>
      <w:id w:val="-218060500"/>
      <w:lock w:val="sdtLocked"/>
      <w:text/>
    </w:sdtPr>
    <w:sdtEndPr/>
    <w:sdtContent>
      <w:p w14:paraId="6BBBFA84" w14:textId="5D9B3068" w:rsidR="00262EA3" w:rsidRDefault="00DA0CC3" w:rsidP="00283E0F">
        <w:pPr>
          <w:pStyle w:val="FSHRub2"/>
        </w:pPr>
        <w:r>
          <w:t>med anledning av prop. 2024/25:32 Tillgång till mät- och förbrukningsuppgifter på elmarknaden</w:t>
        </w:r>
      </w:p>
    </w:sdtContent>
  </w:sdt>
  <w:sdt>
    <w:sdtPr>
      <w:alias w:val="CC_Boilerplate_3"/>
      <w:tag w:val="CC_Boilerplate_3"/>
      <w:id w:val="1606463544"/>
      <w:lock w:val="sdtContentLocked"/>
      <w15:appearance w15:val="hidden"/>
      <w:text w:multiLine="1"/>
    </w:sdtPr>
    <w:sdtEndPr/>
    <w:sdtContent>
      <w:p w14:paraId="258680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0C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F9F"/>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FD"/>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4FF3"/>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4C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FD8"/>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F5D"/>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CA3"/>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CC3"/>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05D7DD"/>
  <w15:chartTrackingRefBased/>
  <w15:docId w15:val="{E40A34A2-910A-489F-A7B6-469EE101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2873318C65418FA0B22299A81FCBEE"/>
        <w:category>
          <w:name w:val="Allmänt"/>
          <w:gallery w:val="placeholder"/>
        </w:category>
        <w:types>
          <w:type w:val="bbPlcHdr"/>
        </w:types>
        <w:behaviors>
          <w:behavior w:val="content"/>
        </w:behaviors>
        <w:guid w:val="{15B5B5BB-3153-42F2-A807-B969BE75D27F}"/>
      </w:docPartPr>
      <w:docPartBody>
        <w:p w:rsidR="00AD1E30" w:rsidRDefault="00EB68B6">
          <w:pPr>
            <w:pStyle w:val="2E2873318C65418FA0B22299A81FCBEE"/>
          </w:pPr>
          <w:r w:rsidRPr="005A0A93">
            <w:rPr>
              <w:rStyle w:val="Platshllartext"/>
            </w:rPr>
            <w:t>Förslag till riksdagsbeslut</w:t>
          </w:r>
        </w:p>
      </w:docPartBody>
    </w:docPart>
    <w:docPart>
      <w:docPartPr>
        <w:name w:val="4589B75202154B0985732E0F7A74070A"/>
        <w:category>
          <w:name w:val="Allmänt"/>
          <w:gallery w:val="placeholder"/>
        </w:category>
        <w:types>
          <w:type w:val="bbPlcHdr"/>
        </w:types>
        <w:behaviors>
          <w:behavior w:val="content"/>
        </w:behaviors>
        <w:guid w:val="{4F323E6F-1483-4AFF-BE64-8BA2F387EDCE}"/>
      </w:docPartPr>
      <w:docPartBody>
        <w:p w:rsidR="00AD1E30" w:rsidRDefault="00EB68B6">
          <w:pPr>
            <w:pStyle w:val="4589B75202154B0985732E0F7A74070A"/>
          </w:pPr>
          <w:r w:rsidRPr="005A0A93">
            <w:rPr>
              <w:rStyle w:val="Platshllartext"/>
            </w:rPr>
            <w:t>Motivering</w:t>
          </w:r>
        </w:p>
      </w:docPartBody>
    </w:docPart>
    <w:docPart>
      <w:docPartPr>
        <w:name w:val="18048F1902274D53AB259CC550754A34"/>
        <w:category>
          <w:name w:val="Allmänt"/>
          <w:gallery w:val="placeholder"/>
        </w:category>
        <w:types>
          <w:type w:val="bbPlcHdr"/>
        </w:types>
        <w:behaviors>
          <w:behavior w:val="content"/>
        </w:behaviors>
        <w:guid w:val="{8D730E16-9590-4DBB-B81E-251584954CCF}"/>
      </w:docPartPr>
      <w:docPartBody>
        <w:p w:rsidR="00AD1E30" w:rsidRDefault="00EB68B6" w:rsidP="00EB68B6">
          <w:pPr>
            <w:pStyle w:val="18048F1902274D53AB259CC550754A3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AD2AFEBE4C94B90B3B90037C87EC208"/>
        <w:category>
          <w:name w:val="Allmänt"/>
          <w:gallery w:val="placeholder"/>
        </w:category>
        <w:types>
          <w:type w:val="bbPlcHdr"/>
        </w:types>
        <w:behaviors>
          <w:behavior w:val="content"/>
        </w:behaviors>
        <w:guid w:val="{5985DD46-9B6C-4552-8D48-E0B9A3A037B1}"/>
      </w:docPartPr>
      <w:docPartBody>
        <w:p w:rsidR="003E7B24" w:rsidRDefault="003E7B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8B6"/>
    <w:rsid w:val="003E7B24"/>
    <w:rsid w:val="00AD1E30"/>
    <w:rsid w:val="00EB68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68B6"/>
    <w:rPr>
      <w:color w:val="F4B083" w:themeColor="accent2" w:themeTint="99"/>
    </w:rPr>
  </w:style>
  <w:style w:type="paragraph" w:customStyle="1" w:styleId="2E2873318C65418FA0B22299A81FCBEE">
    <w:name w:val="2E2873318C65418FA0B22299A81FCBEE"/>
  </w:style>
  <w:style w:type="paragraph" w:customStyle="1" w:styleId="4589B75202154B0985732E0F7A74070A">
    <w:name w:val="4589B75202154B0985732E0F7A74070A"/>
  </w:style>
  <w:style w:type="paragraph" w:customStyle="1" w:styleId="18048F1902274D53AB259CC550754A34">
    <w:name w:val="18048F1902274D53AB259CC550754A34"/>
    <w:rsid w:val="00EB6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A38F56-530A-4D8C-B090-898DF43324A3}"/>
</file>

<file path=customXml/itemProps2.xml><?xml version="1.0" encoding="utf-8"?>
<ds:datastoreItem xmlns:ds="http://schemas.openxmlformats.org/officeDocument/2006/customXml" ds:itemID="{9A385D79-E6CF-460C-BA43-FC5A248C7624}"/>
</file>

<file path=customXml/itemProps3.xml><?xml version="1.0" encoding="utf-8"?>
<ds:datastoreItem xmlns:ds="http://schemas.openxmlformats.org/officeDocument/2006/customXml" ds:itemID="{3ED09D68-A920-4CC3-B223-B0B9D6989DDD}"/>
</file>

<file path=docProps/app.xml><?xml version="1.0" encoding="utf-8"?>
<Properties xmlns="http://schemas.openxmlformats.org/officeDocument/2006/extended-properties" xmlns:vt="http://schemas.openxmlformats.org/officeDocument/2006/docPropsVTypes">
  <Template>Normal</Template>
  <TotalTime>40</TotalTime>
  <Pages>2</Pages>
  <Words>408</Words>
  <Characters>2461</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MP014 med anledning av prop  2024 25 32 Tillgång till mät  och förbrukningsuppgifter på elmarknaden</vt:lpstr>
      <vt:lpstr>
      </vt:lpstr>
    </vt:vector>
  </TitlesOfParts>
  <Company>Sveriges riksdag</Company>
  <LinksUpToDate>false</LinksUpToDate>
  <CharactersWithSpaces>2854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