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63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30 januari 2018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1 februari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2017/18:FPM49 Direktiv om tydliga och förutsägbara arbetsvillkor i EU </w:t>
            </w:r>
            <w:r>
              <w:rPr>
                <w:i/>
                <w:iCs/>
                <w:rtl w:val="0"/>
              </w:rPr>
              <w:t>KOM(2017) 797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AU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2017/18:MJU8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2017/18:KU38 Offentlighet, sekretess och integritet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2017/18:KU11 Justitieombudsmännens ämbetsberättelse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2017/18:KU27 Riksdagens arbetsformer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2017/18:KU17 Viss sekretess i mål enligt konkurrensskadelagen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2017/18:KU32 Minoritetsfrågor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(M,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Interpellationer upptagna under samma punkt besvaras i ett sammanhang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Socialminister Annika Strandhäll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2017/18:306 av Jonas Sjöstedt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mänsklig sjukförsäkring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2017/18:271 av Lars Beckman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Vinstförbud i vården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2017/18:303 av Margareta Larsson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Läkemedelskostnader inom psykiatrin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2017/18:304 av Margareta Larsson (-)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Vanvård inom svensk psykiatri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2017/18:323 av Staffan Danielsson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Utredning eller folkomröstning om dödshjälp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2017/18:334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utredning om dödshjälp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Justitie- och inrikesminister Morgan Johansson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2017/18:208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Säkerhetsbrister i offentliga it-system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2017/18:211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Svarttaxi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2017/18:213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Svarttaxi på 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2017/18:215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Nykterhetskontroller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2017/18:216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Hastighetskontroller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2017/18:263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Fler poliser i Strömsunds kommun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2017/18:299 av Ann-Charlotte Hammar Johnsson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Polisens svåra arbetssituation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2017/18:322 av Roger Haddad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mot våldsbejakande extremism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Sven-Erik Bucht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2017/18:295 av Saila Quicklund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Tvångsinlösen av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2017/18:314 av Johan Hultberg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Intrångsersättning till ägare av fjällnära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2017/18:320 av Jesper Skalberg Karlsson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Torskbeståndet i Östersjön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2017/18:321 av Bengt Eliasson (L)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Bilstödet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Försvarsminister Peter Hultqvist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2017/18:226 av Edward Riedl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Fjärrstyrd flygledarverksamhet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30 januari 2018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2018-01-30</SAFIR_Sammantradesdatum_Doc>
    <SAFIR_SammantradeID xmlns="C07A1A6C-0B19-41D9-BDF8-F523BA3921EB">e9d54129-9b50-4892-999b-85b25acd173b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1B5449-32CB-4E1B-94FA-01D6F5EBCBA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30 januari 2018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