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5B0FCACB4A46E2A9CA76EDB689F9F5"/>
        </w:placeholder>
        <w:text/>
      </w:sdtPr>
      <w:sdtEndPr/>
      <w:sdtContent>
        <w:p w:rsidRPr="009B062B" w:rsidR="00AF30DD" w:rsidP="00DA28CE" w:rsidRDefault="00AF30DD" w14:paraId="398B86CA" w14:textId="77777777">
          <w:pPr>
            <w:pStyle w:val="Rubrik1"/>
            <w:spacing w:after="300"/>
          </w:pPr>
          <w:r w:rsidRPr="009B062B">
            <w:t>Förslag till riksdagsbeslut</w:t>
          </w:r>
        </w:p>
      </w:sdtContent>
    </w:sdt>
    <w:sdt>
      <w:sdtPr>
        <w:alias w:val="Yrkande 1"/>
        <w:tag w:val="269670b1-52e6-481a-8460-c4a1396e2a02"/>
        <w:id w:val="-1433508822"/>
        <w:lock w:val="sdtLocked"/>
      </w:sdtPr>
      <w:sdtEndPr/>
      <w:sdtContent>
        <w:p w:rsidR="00AB1C6A" w:rsidRDefault="001A3961" w14:paraId="38BEBF5C" w14:textId="77777777">
          <w:pPr>
            <w:pStyle w:val="Frslagstext"/>
            <w:numPr>
              <w:ilvl w:val="0"/>
              <w:numId w:val="0"/>
            </w:numPr>
          </w:pPr>
          <w:r>
            <w:t>Riksdagen ställer sig bakom det som anförs i motionen om att i svensk lagstiftning tydliggöra att jordbruk och landsbygdsföretag har företräde framför privatboende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B669B0ED654DEE933A6D4A22BAE82C"/>
        </w:placeholder>
        <w:text/>
      </w:sdtPr>
      <w:sdtEndPr/>
      <w:sdtContent>
        <w:p w:rsidRPr="009B062B" w:rsidR="006D79C9" w:rsidP="00333E95" w:rsidRDefault="006D79C9" w14:paraId="08C00D4F" w14:textId="77777777">
          <w:pPr>
            <w:pStyle w:val="Rubrik1"/>
          </w:pPr>
          <w:r>
            <w:t>Motivering</w:t>
          </w:r>
        </w:p>
      </w:sdtContent>
    </w:sdt>
    <w:p w:rsidR="00D74A24" w:rsidP="0078214C" w:rsidRDefault="00D74A24" w14:paraId="4ACB3DDB" w14:textId="77777777">
      <w:pPr>
        <w:pStyle w:val="Normalutanindragellerluft"/>
      </w:pPr>
      <w:r>
        <w:t xml:space="preserve">Lantbrukare i dagens Sverige utsätts för problem och svårigheter av olika slag. Det kan vara regelverk i hantering av djurhållning, ekonomiska redovisningar och sist men inte minst när det gäller konflikter med blivande eller nuvarande grannar. </w:t>
      </w:r>
    </w:p>
    <w:p w:rsidR="00D74A24" w:rsidP="0078214C" w:rsidRDefault="00D74A24" w14:paraId="7210D033" w14:textId="432C39E5">
      <w:r>
        <w:t>Det sistnämnda är verkligen något som måste förändras för att det överhuvudtaget ska kunna gå att driva ett lantbruk. Ett exempel på hur problemen kan framstå är i en gammal dom, i miljödomstolen, från 2008. Där framgår att en lantbrukare ska vara skyldig att göra en rad investeringar till en kostnad av 1,5</w:t>
      </w:r>
      <w:r w:rsidR="00BC0867">
        <w:t> </w:t>
      </w:r>
      <w:r>
        <w:t xml:space="preserve">miljon för </w:t>
      </w:r>
      <w:r w:rsidR="0031593F">
        <w:t xml:space="preserve">att </w:t>
      </w:r>
      <w:r>
        <w:t>en granne var besvärad av lukt. Det djurhållande lantbruk som saknar lukt finns inte. Miljööverdom</w:t>
      </w:r>
      <w:r w:rsidR="0078214C">
        <w:softHyphen/>
      </w:r>
      <w:r>
        <w:t>stolen ändrade dock beslutet och investeringskostnader för att minska lukten skulle uppgå till mer än 70</w:t>
      </w:r>
      <w:r w:rsidR="00BC0867">
        <w:t> </w:t>
      </w:r>
      <w:r>
        <w:t>000 och 100</w:t>
      </w:r>
      <w:r w:rsidR="00BC0867">
        <w:t> </w:t>
      </w:r>
      <w:r>
        <w:t>000 kr. Förutom lukt låter lantbruksmaskiner en hel del. Det skapar också problem menar grannar och klagar på det.</w:t>
      </w:r>
    </w:p>
    <w:p w:rsidR="00D74A24" w:rsidP="0078214C" w:rsidRDefault="00D74A24" w14:paraId="0A1025F9" w14:textId="77777777">
      <w:r>
        <w:t>Det svenska lantbruket är livsnödvändigt för oss. För det första är det, jämfört med andra länder, renare och den svenska bonden använder mindre antibiotika o dy. För det andra vill vi alla se ett öppet landskap. För det tredje är det ur självförsörjningssynpunkt otroligt viktigt i ett kris- och konfliktläge. Slutligen och för det fjärde kan nämnas att det är och kan bli en större och viktigare näringsgren både nationellt och internationellt.</w:t>
      </w:r>
    </w:p>
    <w:p w:rsidR="00D74A24" w:rsidP="0078214C" w:rsidRDefault="00D74A24" w14:paraId="288D753C" w14:textId="12B5D458">
      <w:r>
        <w:t xml:space="preserve">Problemen för lantbruket kommer oftast i samband med nybyggnation. I takt med att de stora städerna och också de mindre tätorterna växer blir det allt vanligare att bygga nära ett lantbruk i drift. Tillåts det i byggnadslagstiftningen att man får bygga nära ett </w:t>
      </w:r>
      <w:r>
        <w:lastRenderedPageBreak/>
        <w:t>lantbruk och det sedan ska tas större hänsyn till dem som flyttar dit än till ett lantbruks</w:t>
      </w:r>
      <w:r w:rsidR="0078214C">
        <w:softHyphen/>
      </w:r>
      <w:bookmarkStart w:name="_GoBack" w:id="1"/>
      <w:bookmarkEnd w:id="1"/>
      <w:r>
        <w:t>företag, då är det fel. Man kan inte klaga på att det finns djurhållning på landsbygden och att det är för höga bullernivåer, luktar, finns flugor skapar allergier och dessutom få rätt när man bosatt sig där permanent eller i sommarstugan. Man borde ha känt till vad det innebär att bo på landet när man vill flytta dit.</w:t>
      </w:r>
    </w:p>
    <w:p w:rsidR="00D74A24" w:rsidP="0078214C" w:rsidRDefault="00D74A24" w14:paraId="55D745FA" w14:textId="77777777">
      <w:r>
        <w:t>Den svenska lagstiftningen måste ändras till fördel för ett befintlig</w:t>
      </w:r>
      <w:r w:rsidR="0031593F">
        <w:t>t lantbruk. Plan- och bygglagen</w:t>
      </w:r>
      <w:r>
        <w:t xml:space="preserve"> måste ta hänsyn till driften av befintliga lantbruk som många gånger drivits i generationer.</w:t>
      </w:r>
    </w:p>
    <w:p w:rsidR="00D74A24" w:rsidP="0078214C" w:rsidRDefault="00D74A24" w14:paraId="3EA47717" w14:textId="77777777">
      <w:r>
        <w:t xml:space="preserve">Vi har i svensk lagstiftning undantag för riksintressen, det skulle kunna utvecklas och inkludera lantbruk. Det finns funktionsmål och hänsynsmål när det gäller t ex transportstyrelsen och dess aspekter vid nybyggnation av vägar och att skapa bättre tillgänglighet. Det skulle kunna passa in även när det gäller byggnation i närheten av ett lantbruk. För transportstyrelsens del finns miljökvalitetsmål som ska bidra till att uppnå och öka hälsan. Stämmer överens med vad som ska gälla för att bevara och utöka vårt svenska lantbruk och våra miljöintressen. </w:t>
      </w:r>
    </w:p>
    <w:p w:rsidRPr="00422B9E" w:rsidR="00422B9E" w:rsidP="0078214C" w:rsidRDefault="00D74A24" w14:paraId="46797D14" w14:textId="77777777">
      <w:r>
        <w:t>Det är hög tid att vi tar större hänsyn till det svenska lantbrukets intressen så det kan utvecklas och inte tvärt om. En sak är säker vi måste inse att det kan lukta ”skit” på landsbygden och att det kan ”bullra” och det måste framgå enligt vår svenska lag.</w:t>
      </w:r>
    </w:p>
    <w:sdt>
      <w:sdtPr>
        <w:rPr>
          <w:i/>
          <w:noProof/>
        </w:rPr>
        <w:alias w:val="CC_Underskrifter"/>
        <w:tag w:val="CC_Underskrifter"/>
        <w:id w:val="583496634"/>
        <w:lock w:val="sdtContentLocked"/>
        <w:placeholder>
          <w:docPart w:val="1CD2AD70C76F482D928B95DA65B55B1A"/>
        </w:placeholder>
      </w:sdtPr>
      <w:sdtEndPr>
        <w:rPr>
          <w:i w:val="0"/>
          <w:noProof w:val="0"/>
        </w:rPr>
      </w:sdtEndPr>
      <w:sdtContent>
        <w:p w:rsidR="00913863" w:rsidP="004A6490" w:rsidRDefault="00913863" w14:paraId="153BC5E5" w14:textId="77777777"/>
        <w:p w:rsidRPr="008E0FE2" w:rsidR="004801AC" w:rsidP="004A6490" w:rsidRDefault="0078214C" w14:paraId="3123A4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010BBF" w:rsidRDefault="00010BBF" w14:paraId="285C81E4" w14:textId="77777777"/>
    <w:sectPr w:rsidR="00010B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C819" w14:textId="77777777" w:rsidR="00D74A24" w:rsidRDefault="00D74A24" w:rsidP="000C1CAD">
      <w:pPr>
        <w:spacing w:line="240" w:lineRule="auto"/>
      </w:pPr>
      <w:r>
        <w:separator/>
      </w:r>
    </w:p>
  </w:endnote>
  <w:endnote w:type="continuationSeparator" w:id="0">
    <w:p w14:paraId="63049A20" w14:textId="77777777" w:rsidR="00D74A24" w:rsidRDefault="00D74A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E4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C4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64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A16" w14:textId="77777777" w:rsidR="00262EA3" w:rsidRPr="004A6490" w:rsidRDefault="00262EA3" w:rsidP="004A64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17C06" w14:textId="77777777" w:rsidR="00D74A24" w:rsidRDefault="00D74A24" w:rsidP="000C1CAD">
      <w:pPr>
        <w:spacing w:line="240" w:lineRule="auto"/>
      </w:pPr>
      <w:r>
        <w:separator/>
      </w:r>
    </w:p>
  </w:footnote>
  <w:footnote w:type="continuationSeparator" w:id="0">
    <w:p w14:paraId="2F98E55C" w14:textId="77777777" w:rsidR="00D74A24" w:rsidRDefault="00D74A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E6EF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1819A" wp14:anchorId="55368C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214C" w14:paraId="43A90CB1" w14:textId="77777777">
                          <w:pPr>
                            <w:jc w:val="right"/>
                          </w:pPr>
                          <w:sdt>
                            <w:sdtPr>
                              <w:alias w:val="CC_Noformat_Partikod"/>
                              <w:tag w:val="CC_Noformat_Partikod"/>
                              <w:id w:val="-53464382"/>
                              <w:placeholder>
                                <w:docPart w:val="E50DE406327A404EA9E1C4D0259CC429"/>
                              </w:placeholder>
                              <w:text/>
                            </w:sdtPr>
                            <w:sdtEndPr/>
                            <w:sdtContent>
                              <w:r w:rsidR="00D74A24">
                                <w:t>C</w:t>
                              </w:r>
                            </w:sdtContent>
                          </w:sdt>
                          <w:sdt>
                            <w:sdtPr>
                              <w:alias w:val="CC_Noformat_Partinummer"/>
                              <w:tag w:val="CC_Noformat_Partinummer"/>
                              <w:id w:val="-1709555926"/>
                              <w:placeholder>
                                <w:docPart w:val="467CAFB5FDA248D4891BB739545E84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68C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214C" w14:paraId="43A90CB1" w14:textId="77777777">
                    <w:pPr>
                      <w:jc w:val="right"/>
                    </w:pPr>
                    <w:sdt>
                      <w:sdtPr>
                        <w:alias w:val="CC_Noformat_Partikod"/>
                        <w:tag w:val="CC_Noformat_Partikod"/>
                        <w:id w:val="-53464382"/>
                        <w:placeholder>
                          <w:docPart w:val="E50DE406327A404EA9E1C4D0259CC429"/>
                        </w:placeholder>
                        <w:text/>
                      </w:sdtPr>
                      <w:sdtEndPr/>
                      <w:sdtContent>
                        <w:r w:rsidR="00D74A24">
                          <w:t>C</w:t>
                        </w:r>
                      </w:sdtContent>
                    </w:sdt>
                    <w:sdt>
                      <w:sdtPr>
                        <w:alias w:val="CC_Noformat_Partinummer"/>
                        <w:tag w:val="CC_Noformat_Partinummer"/>
                        <w:id w:val="-1709555926"/>
                        <w:placeholder>
                          <w:docPart w:val="467CAFB5FDA248D4891BB739545E84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8A3D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FF9F83" w14:textId="77777777">
    <w:pPr>
      <w:jc w:val="right"/>
    </w:pPr>
  </w:p>
  <w:p w:rsidR="00262EA3" w:rsidP="00776B74" w:rsidRDefault="00262EA3" w14:paraId="129729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214C" w14:paraId="705D94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CB6331" wp14:anchorId="3CC5A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214C" w14:paraId="5128BB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4A2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214C" w14:paraId="22A803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214C" w14:paraId="22935C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w:t>
        </w:r>
      </w:sdtContent>
    </w:sdt>
  </w:p>
  <w:p w:rsidR="00262EA3" w:rsidP="00E03A3D" w:rsidRDefault="0078214C" w14:paraId="0A5AA319"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D74A24" w14:paraId="522FAC08" w14:textId="77777777">
        <w:pPr>
          <w:pStyle w:val="FSHRub2"/>
        </w:pPr>
        <w:r>
          <w:t>Skydda lantbruksföretag från konflikter med grannar</w:t>
        </w:r>
      </w:p>
    </w:sdtContent>
  </w:sdt>
  <w:sdt>
    <w:sdtPr>
      <w:alias w:val="CC_Boilerplate_3"/>
      <w:tag w:val="CC_Boilerplate_3"/>
      <w:id w:val="1606463544"/>
      <w:lock w:val="sdtContentLocked"/>
      <w15:appearance w15:val="hidden"/>
      <w:text w:multiLine="1"/>
    </w:sdtPr>
    <w:sdtEndPr/>
    <w:sdtContent>
      <w:p w:rsidR="00262EA3" w:rsidP="00283E0F" w:rsidRDefault="00262EA3" w14:paraId="09E780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4A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BBF"/>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183"/>
    <w:rsid w:val="00100EC4"/>
    <w:rsid w:val="00101FEF"/>
    <w:rsid w:val="001020F3"/>
    <w:rsid w:val="00102143"/>
    <w:rsid w:val="00102980"/>
    <w:rsid w:val="0010356D"/>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96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40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93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490"/>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14C"/>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86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C6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67"/>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A2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EABF5"/>
  <w15:chartTrackingRefBased/>
  <w15:docId w15:val="{EB5C8883-6A3B-4A42-9B0B-A99E927B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5B0FCACB4A46E2A9CA76EDB689F9F5"/>
        <w:category>
          <w:name w:val="Allmänt"/>
          <w:gallery w:val="placeholder"/>
        </w:category>
        <w:types>
          <w:type w:val="bbPlcHdr"/>
        </w:types>
        <w:behaviors>
          <w:behavior w:val="content"/>
        </w:behaviors>
        <w:guid w:val="{5B0FEEF6-C953-4FB9-B786-C63871787F74}"/>
      </w:docPartPr>
      <w:docPartBody>
        <w:p w:rsidR="00FE0B4C" w:rsidRDefault="00FE0B4C">
          <w:pPr>
            <w:pStyle w:val="3F5B0FCACB4A46E2A9CA76EDB689F9F5"/>
          </w:pPr>
          <w:r w:rsidRPr="005A0A93">
            <w:rPr>
              <w:rStyle w:val="Platshllartext"/>
            </w:rPr>
            <w:t>Förslag till riksdagsbeslut</w:t>
          </w:r>
        </w:p>
      </w:docPartBody>
    </w:docPart>
    <w:docPart>
      <w:docPartPr>
        <w:name w:val="28B669B0ED654DEE933A6D4A22BAE82C"/>
        <w:category>
          <w:name w:val="Allmänt"/>
          <w:gallery w:val="placeholder"/>
        </w:category>
        <w:types>
          <w:type w:val="bbPlcHdr"/>
        </w:types>
        <w:behaviors>
          <w:behavior w:val="content"/>
        </w:behaviors>
        <w:guid w:val="{187BE0D7-2D2D-4648-8137-0699F8CA5A40}"/>
      </w:docPartPr>
      <w:docPartBody>
        <w:p w:rsidR="00FE0B4C" w:rsidRDefault="00FE0B4C">
          <w:pPr>
            <w:pStyle w:val="28B669B0ED654DEE933A6D4A22BAE82C"/>
          </w:pPr>
          <w:r w:rsidRPr="005A0A93">
            <w:rPr>
              <w:rStyle w:val="Platshllartext"/>
            </w:rPr>
            <w:t>Motivering</w:t>
          </w:r>
        </w:p>
      </w:docPartBody>
    </w:docPart>
    <w:docPart>
      <w:docPartPr>
        <w:name w:val="E50DE406327A404EA9E1C4D0259CC429"/>
        <w:category>
          <w:name w:val="Allmänt"/>
          <w:gallery w:val="placeholder"/>
        </w:category>
        <w:types>
          <w:type w:val="bbPlcHdr"/>
        </w:types>
        <w:behaviors>
          <w:behavior w:val="content"/>
        </w:behaviors>
        <w:guid w:val="{02EB0C92-9C91-40AE-8E7B-1489460A51BE}"/>
      </w:docPartPr>
      <w:docPartBody>
        <w:p w:rsidR="00FE0B4C" w:rsidRDefault="00FE0B4C">
          <w:pPr>
            <w:pStyle w:val="E50DE406327A404EA9E1C4D0259CC429"/>
          </w:pPr>
          <w:r>
            <w:rPr>
              <w:rStyle w:val="Platshllartext"/>
            </w:rPr>
            <w:t xml:space="preserve"> </w:t>
          </w:r>
        </w:p>
      </w:docPartBody>
    </w:docPart>
    <w:docPart>
      <w:docPartPr>
        <w:name w:val="467CAFB5FDA248D4891BB739545E84D0"/>
        <w:category>
          <w:name w:val="Allmänt"/>
          <w:gallery w:val="placeholder"/>
        </w:category>
        <w:types>
          <w:type w:val="bbPlcHdr"/>
        </w:types>
        <w:behaviors>
          <w:behavior w:val="content"/>
        </w:behaviors>
        <w:guid w:val="{3CCC959C-DADB-4C42-B010-DF82FF2B2E03}"/>
      </w:docPartPr>
      <w:docPartBody>
        <w:p w:rsidR="00FE0B4C" w:rsidRDefault="00FE0B4C">
          <w:pPr>
            <w:pStyle w:val="467CAFB5FDA248D4891BB739545E84D0"/>
          </w:pPr>
          <w:r>
            <w:t xml:space="preserve"> </w:t>
          </w:r>
        </w:p>
      </w:docPartBody>
    </w:docPart>
    <w:docPart>
      <w:docPartPr>
        <w:name w:val="1CD2AD70C76F482D928B95DA65B55B1A"/>
        <w:category>
          <w:name w:val="Allmänt"/>
          <w:gallery w:val="placeholder"/>
        </w:category>
        <w:types>
          <w:type w:val="bbPlcHdr"/>
        </w:types>
        <w:behaviors>
          <w:behavior w:val="content"/>
        </w:behaviors>
        <w:guid w:val="{5D40AC0E-3841-4044-A614-352A7EDD0539}"/>
      </w:docPartPr>
      <w:docPartBody>
        <w:p w:rsidR="006201BF" w:rsidRDefault="006201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4C"/>
    <w:rsid w:val="006201BF"/>
    <w:rsid w:val="00FE0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5B0FCACB4A46E2A9CA76EDB689F9F5">
    <w:name w:val="3F5B0FCACB4A46E2A9CA76EDB689F9F5"/>
  </w:style>
  <w:style w:type="paragraph" w:customStyle="1" w:styleId="993F64F636FA4153B21618086C1F631B">
    <w:name w:val="993F64F636FA4153B21618086C1F63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50664433144674886C8F2141D2000B">
    <w:name w:val="5550664433144674886C8F2141D2000B"/>
  </w:style>
  <w:style w:type="paragraph" w:customStyle="1" w:styleId="28B669B0ED654DEE933A6D4A22BAE82C">
    <w:name w:val="28B669B0ED654DEE933A6D4A22BAE82C"/>
  </w:style>
  <w:style w:type="paragraph" w:customStyle="1" w:styleId="F6EB7BD843C24CEAA7E660B88B0EEFDA">
    <w:name w:val="F6EB7BD843C24CEAA7E660B88B0EEFDA"/>
  </w:style>
  <w:style w:type="paragraph" w:customStyle="1" w:styleId="2133801548514B759471D59F4F11A285">
    <w:name w:val="2133801548514B759471D59F4F11A285"/>
  </w:style>
  <w:style w:type="paragraph" w:customStyle="1" w:styleId="E50DE406327A404EA9E1C4D0259CC429">
    <w:name w:val="E50DE406327A404EA9E1C4D0259CC429"/>
  </w:style>
  <w:style w:type="paragraph" w:customStyle="1" w:styleId="467CAFB5FDA248D4891BB739545E84D0">
    <w:name w:val="467CAFB5FDA248D4891BB739545E8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4EB4A-74F1-4183-90EA-29798DC1F8E7}"/>
</file>

<file path=customXml/itemProps2.xml><?xml version="1.0" encoding="utf-8"?>
<ds:datastoreItem xmlns:ds="http://schemas.openxmlformats.org/officeDocument/2006/customXml" ds:itemID="{2A0DD0DC-9ECB-428A-B217-693BB423766C}"/>
</file>

<file path=customXml/itemProps3.xml><?xml version="1.0" encoding="utf-8"?>
<ds:datastoreItem xmlns:ds="http://schemas.openxmlformats.org/officeDocument/2006/customXml" ds:itemID="{9FECEEE8-5527-49D9-A246-595320F56AC6}"/>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2777</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Skydda lantbruksföretag från konflikter med grannar</vt:lpstr>
      <vt:lpstr>
      </vt:lpstr>
    </vt:vector>
  </TitlesOfParts>
  <Company>Sveriges riksdag</Company>
  <LinksUpToDate>false</LinksUpToDate>
  <CharactersWithSpaces>3296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