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601" w:rsidRPr="004A0601" w:rsidRDefault="004A0601">
      <w:pPr>
        <w:pStyle w:val="Frslagsrubrik"/>
      </w:pPr>
      <w:r w:rsidRPr="004A0601">
        <w:t>Förslag till riksdagsbeslut</w:t>
      </w:r>
    </w:p>
    <w:p w:rsidR="004A0601" w:rsidRPr="004A0601" w:rsidRDefault="004A0601">
      <w:pPr>
        <w:pStyle w:val="Hemstlatt"/>
      </w:pPr>
      <w:r w:rsidRPr="004A0601">
        <w:t xml:space="preserve">Riksdagen tillkännager för regeringen som sin mening vad som anförs i motionen om </w:t>
      </w:r>
      <w:r w:rsidRPr="004A0601">
        <w:rPr>
          <w:szCs w:val="19"/>
        </w:rPr>
        <w:t>åtgärder för dem som berörs av en vindkraft</w:t>
      </w:r>
      <w:r w:rsidRPr="004A0601">
        <w:rPr>
          <w:szCs w:val="19"/>
        </w:rPr>
        <w:t>s</w:t>
      </w:r>
      <w:r w:rsidRPr="004A0601">
        <w:rPr>
          <w:szCs w:val="19"/>
        </w:rPr>
        <w:t>utbyggnad.</w:t>
      </w:r>
    </w:p>
    <w:p w:rsidR="004A0601" w:rsidRPr="004A0601" w:rsidRDefault="004A0601">
      <w:pPr>
        <w:pStyle w:val="Rubrik1"/>
      </w:pPr>
      <w:r w:rsidRPr="004A0601">
        <w:t>Motivering</w:t>
      </w:r>
    </w:p>
    <w:p w:rsidR="004A0601" w:rsidRPr="004A0601" w:rsidRDefault="004A0601">
      <w:r w:rsidRPr="004A0601">
        <w:t>Allmänhetens inställning till vindkraften är en viktig förutsättning för att utbyggnaden av vindkraften ska kunna bli ett reellt alternativ till kärnkraften och andra icke förnybara energikällor. För närvarande är den allmänna attit</w:t>
      </w:r>
      <w:r w:rsidRPr="004A0601">
        <w:t>y</w:t>
      </w:r>
      <w:r w:rsidRPr="004A0601">
        <w:t>den till vindkraften positiv. Flera undersökningar visar på en hög acce</w:t>
      </w:r>
      <w:r w:rsidRPr="004A0601">
        <w:t>p</w:t>
      </w:r>
      <w:r w:rsidRPr="004A0601">
        <w:t xml:space="preserve">tans, men det finns också problem med utbyggnaden. För en del innebär det en stor påverkan av miljön och på den enskildes livssituation. </w:t>
      </w:r>
    </w:p>
    <w:p w:rsidR="004A0601" w:rsidRPr="004A0601" w:rsidRDefault="004A0601">
      <w:pPr>
        <w:pStyle w:val="Normaltindrag"/>
      </w:pPr>
      <w:r w:rsidRPr="004A0601">
        <w:t>Det innebär att de globala och nationella energi- och miljövinsterna av en medveten satsning på vindkraft ibland hotas av de acceptansproblem som kan uppstår på lokal nivå, främst till följd av vindkraftens lokala miljöeffekter i form av till exempel störningar av landskapsbilden och buller.</w:t>
      </w:r>
    </w:p>
    <w:p w:rsidR="004A0601" w:rsidRPr="004A0601" w:rsidRDefault="004A0601">
      <w:pPr>
        <w:pStyle w:val="Normaltindrag"/>
      </w:pPr>
      <w:r w:rsidRPr="004A0601">
        <w:t>Generellt kan konstateras att om de som berörs av en vindkraftsetablering tidigt involveras i planeringen, till exempel den kommunala planeringen, och får möjlighet att påverka utformningen av en anläggning minskar oftast oron och osäkerheten. Det leder också till färre konflikter.</w:t>
      </w:r>
    </w:p>
    <w:p w:rsidR="004A0601" w:rsidRPr="004A0601" w:rsidRDefault="004A0601">
      <w:pPr>
        <w:pStyle w:val="Normaltindrag"/>
      </w:pPr>
      <w:r w:rsidRPr="004A0601">
        <w:t xml:space="preserve">Syftet med vindkraftsutbyggnaden är att bidra till vår energiförsörjning och till energiomställningen. Det är givetvis positivt. Men det är samtidigt nödvändigt att uppmärksamma de negativa effekter som boende kan uppleva. </w:t>
      </w:r>
    </w:p>
    <w:p w:rsidR="004A0601" w:rsidRPr="004A0601" w:rsidRDefault="004A0601">
      <w:pPr>
        <w:pStyle w:val="Normaltindrag"/>
      </w:pPr>
      <w:r w:rsidRPr="004A0601">
        <w:t>Vi anser att regeringen bör utreda vilka förutsättningar det finns att skapa riktlinjer för ett ersättningssystem till dem som berörs av en vindkraftsu</w:t>
      </w:r>
      <w:r w:rsidRPr="004A0601">
        <w:t>t</w:t>
      </w:r>
      <w:r w:rsidRPr="004A0601">
        <w:t>byggnad. En lösning som till exempel skulle kunna övervägas är att använda samma modell med bygdemedel som utgår efter utbyggnaden av vattenkra</w:t>
      </w:r>
      <w:r w:rsidRPr="004A0601">
        <w:t>f</w:t>
      </w:r>
      <w:r w:rsidRPr="004A0601">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601">
        <w:trPr>
          <w:cantSplit/>
        </w:trPr>
        <w:tc>
          <w:tcPr>
            <w:tcW w:w="3046" w:type="dxa"/>
          </w:tcPr>
          <w:p w:rsidR="004A0601" w:rsidRPr="004A0601" w:rsidRDefault="004A0601">
            <w:pPr>
              <w:pStyle w:val="UnderskriftDatum"/>
              <w:spacing w:before="240"/>
            </w:pPr>
            <w:r w:rsidRPr="004A0601">
              <w:lastRenderedPageBreak/>
              <w:t>Stockholm den 21 oktober 2010</w:t>
            </w:r>
          </w:p>
        </w:tc>
        <w:tc>
          <w:tcPr>
            <w:tcW w:w="3047" w:type="dxa"/>
          </w:tcPr>
          <w:p w:rsidR="004A0601" w:rsidRPr="004A0601" w:rsidRDefault="004A0601">
            <w:pPr>
              <w:pStyle w:val="Underskrifter"/>
              <w:spacing w:before="240"/>
            </w:pPr>
          </w:p>
        </w:tc>
      </w:tr>
      <w:tr w:rsidR="00000000" w:rsidRPr="004A0601">
        <w:trPr>
          <w:cantSplit/>
        </w:trPr>
        <w:tc>
          <w:tcPr>
            <w:tcW w:w="3046" w:type="dxa"/>
          </w:tcPr>
          <w:p w:rsidR="004A0601" w:rsidRPr="004A0601" w:rsidRDefault="004A0601">
            <w:pPr>
              <w:pStyle w:val="Underskrifter"/>
            </w:pPr>
            <w:r w:rsidRPr="004A0601">
              <w:t>Marie Nordén (S)</w:t>
            </w:r>
          </w:p>
        </w:tc>
        <w:tc>
          <w:tcPr>
            <w:tcW w:w="3046" w:type="dxa"/>
          </w:tcPr>
          <w:p w:rsidR="004A0601" w:rsidRPr="004A0601" w:rsidRDefault="004A0601">
            <w:pPr>
              <w:pStyle w:val="Underskrifter"/>
            </w:pPr>
          </w:p>
        </w:tc>
      </w:tr>
      <w:tr w:rsidR="00000000" w:rsidRPr="004A0601">
        <w:trPr>
          <w:cantSplit/>
        </w:trPr>
        <w:tc>
          <w:tcPr>
            <w:tcW w:w="3046" w:type="dxa"/>
          </w:tcPr>
          <w:p w:rsidR="004A0601" w:rsidRPr="004A0601" w:rsidRDefault="004A0601">
            <w:pPr>
              <w:pStyle w:val="Underskrifter"/>
            </w:pPr>
            <w:r w:rsidRPr="004A0601">
              <w:t>Gunnar Sandberg (S)</w:t>
            </w:r>
          </w:p>
        </w:tc>
        <w:tc>
          <w:tcPr>
            <w:tcW w:w="3046" w:type="dxa"/>
          </w:tcPr>
          <w:p w:rsidR="004A0601" w:rsidRPr="004A0601" w:rsidRDefault="004A0601">
            <w:pPr>
              <w:pStyle w:val="Underskrifter"/>
            </w:pPr>
            <w:r w:rsidRPr="004A0601">
              <w:t>Maria Stenberg (S)</w:t>
            </w:r>
          </w:p>
        </w:tc>
      </w:tr>
    </w:tbl>
    <w:p w:rsidR="004A0601" w:rsidRPr="004A0601" w:rsidRDefault="004A0601">
      <w:pPr>
        <w:pStyle w:val="Normaltindrag"/>
      </w:pPr>
    </w:p>
    <w:sectPr w:rsidR="00000000" w:rsidRPr="004A06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601" w:rsidRPr="004A0601" w:rsidRDefault="004A0601">
      <w:r w:rsidRPr="004A0601">
        <w:separator/>
      </w:r>
    </w:p>
  </w:endnote>
  <w:endnote w:type="continuationSeparator" w:id="0">
    <w:p w:rsidR="004A0601" w:rsidRPr="004A0601" w:rsidRDefault="004A0601">
      <w:r w:rsidRPr="004A0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Sidfot"/>
    </w:pPr>
    <w:r w:rsidRPr="004A0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515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01" w:rsidRDefault="004A06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601" w:rsidRDefault="004A06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Sidfot"/>
    </w:pPr>
    <w:r w:rsidRPr="004A0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973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01" w:rsidRDefault="004A06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601" w:rsidRDefault="004A06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Sidfot"/>
    </w:pPr>
    <w:r w:rsidRPr="004A0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014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01" w:rsidRDefault="004A0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601" w:rsidRDefault="004A0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601" w:rsidRPr="004A0601" w:rsidRDefault="004A0601">
      <w:r w:rsidRPr="004A0601">
        <w:separator/>
      </w:r>
    </w:p>
  </w:footnote>
  <w:footnote w:type="continuationSeparator" w:id="0">
    <w:p w:rsidR="004A0601" w:rsidRPr="004A0601" w:rsidRDefault="004A0601">
      <w:r w:rsidRPr="004A0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Sidhuvud"/>
    </w:pPr>
    <w:r w:rsidRPr="004A0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970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01" w:rsidRDefault="004A06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601" w:rsidRDefault="004A06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Sidhuvud"/>
    </w:pPr>
    <w:r w:rsidRPr="004A0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645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601" w:rsidRDefault="004A06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601" w:rsidRDefault="004A06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01" w:rsidRPr="004A0601" w:rsidRDefault="004A0601">
    <w:pPr>
      <w:pStyle w:val="FSHNormal"/>
      <w:tabs>
        <w:tab w:val="right" w:pos="5840"/>
      </w:tabs>
    </w:pPr>
    <w:r w:rsidRPr="004A0601">
      <w:br/>
    </w:r>
    <w:r w:rsidRPr="004A0601">
      <w:fldChar w:fldCharType="begin" w:fldLock="1"/>
    </w:r>
    <w:r w:rsidRPr="004A0601">
      <w:instrText xml:space="preserve"> DOCPROPERTY</w:instrText>
    </w:r>
    <w:r w:rsidRPr="004A0601">
      <w:rPr>
        <w:sz w:val="18"/>
      </w:rPr>
      <w:instrText xml:space="preserve"> "YearUser" *\charformat </w:instrText>
    </w:r>
    <w:r w:rsidRPr="004A0601">
      <w:fldChar w:fldCharType="separate"/>
    </w:r>
    <w:r w:rsidRPr="004A0601">
      <w:t>2010/11</w:t>
    </w:r>
    <w:r w:rsidRPr="004A0601">
      <w:fldChar w:fldCharType="end"/>
    </w:r>
    <w:r w:rsidRPr="004A0601">
      <w:t xml:space="preserve"> </w:t>
    </w:r>
    <w:r w:rsidRPr="004A0601">
      <w:tab/>
      <w:t xml:space="preserve">mnr: </w:t>
    </w:r>
    <w:r w:rsidRPr="004A0601">
      <w:fldChar w:fldCharType="begin" w:fldLock="1"/>
    </w:r>
    <w:r w:rsidRPr="004A0601">
      <w:instrText xml:space="preserve"> DOCPROPERTY</w:instrText>
    </w:r>
    <w:r w:rsidRPr="004A0601">
      <w:rPr>
        <w:sz w:val="18"/>
      </w:rPr>
      <w:instrText xml:space="preserve"> "Motionsnummer" *\charformat </w:instrText>
    </w:r>
    <w:r w:rsidRPr="004A0601">
      <w:fldChar w:fldCharType="separate"/>
    </w:r>
    <w:r w:rsidRPr="004A0601">
      <w:t>MJ390</w:t>
    </w:r>
    <w:r w:rsidRPr="004A0601">
      <w:fldChar w:fldCharType="end"/>
    </w:r>
    <w:r w:rsidRPr="004A0601">
      <w:br/>
    </w:r>
    <w:r w:rsidRPr="004A0601">
      <w:fldChar w:fldCharType="begin" w:fldLock="1"/>
    </w:r>
    <w:r w:rsidRPr="004A0601">
      <w:instrText xml:space="preserve"> DOCPROPERTY</w:instrText>
    </w:r>
    <w:r w:rsidRPr="004A0601">
      <w:rPr>
        <w:sz w:val="18"/>
      </w:rPr>
      <w:instrText xml:space="preserve"> "Samling" *\charformat </w:instrText>
    </w:r>
    <w:r w:rsidRPr="004A0601">
      <w:fldChar w:fldCharType="end"/>
    </w:r>
    <w:r w:rsidRPr="004A0601">
      <w:tab/>
      <w:t xml:space="preserve">pnr: </w:t>
    </w:r>
    <w:r w:rsidRPr="004A0601">
      <w:fldChar w:fldCharType="begin" w:fldLock="1"/>
    </w:r>
    <w:r w:rsidRPr="004A0601">
      <w:instrText xml:space="preserve"> DOCPROPERTY</w:instrText>
    </w:r>
    <w:r w:rsidRPr="004A0601">
      <w:rPr>
        <w:sz w:val="18"/>
      </w:rPr>
      <w:instrText xml:space="preserve"> "Partinummer" *\charformat </w:instrText>
    </w:r>
    <w:r w:rsidRPr="004A0601">
      <w:fldChar w:fldCharType="separate"/>
    </w:r>
    <w:r w:rsidRPr="004A0601">
      <w:t>S14024</w:t>
    </w:r>
    <w:r w:rsidRPr="004A0601">
      <w:fldChar w:fldCharType="end"/>
    </w:r>
  </w:p>
  <w:p w:rsidR="004A0601" w:rsidRPr="004A0601" w:rsidRDefault="004A0601">
    <w:pPr>
      <w:pStyle w:val="FSHRub1"/>
    </w:pPr>
    <w:r w:rsidRPr="004A0601">
      <w:t>Motion till riksdagen</w:t>
    </w:r>
    <w:r w:rsidRPr="004A0601">
      <w:br/>
    </w:r>
    <w:r w:rsidRPr="004A0601">
      <w:fldChar w:fldCharType="begin" w:fldLock="1"/>
    </w:r>
    <w:r w:rsidRPr="004A0601">
      <w:instrText xml:space="preserve"> DOCPROPERTY "YearUser" *\charformat </w:instrText>
    </w:r>
    <w:r w:rsidRPr="004A0601">
      <w:fldChar w:fldCharType="separate"/>
    </w:r>
    <w:r w:rsidRPr="004A0601">
      <w:t>2010/11</w:t>
    </w:r>
    <w:r w:rsidRPr="004A0601">
      <w:fldChar w:fldCharType="end"/>
    </w:r>
    <w:r w:rsidRPr="004A0601">
      <w:t>:</w:t>
    </w:r>
    <w:r w:rsidRPr="004A0601">
      <w:fldChar w:fldCharType="begin" w:fldLock="1"/>
    </w:r>
    <w:r w:rsidRPr="004A0601">
      <w:instrText xml:space="preserve"> DOCPROPERTY "Motionsnummer" *\charformat </w:instrText>
    </w:r>
    <w:r w:rsidRPr="004A0601">
      <w:fldChar w:fldCharType="separate"/>
    </w:r>
    <w:r w:rsidRPr="004A0601">
      <w:t>MJ390</w:t>
    </w:r>
    <w:r w:rsidRPr="004A0601">
      <w:fldChar w:fldCharType="end"/>
    </w:r>
  </w:p>
  <w:p w:rsidR="004A0601" w:rsidRPr="004A0601" w:rsidRDefault="004A0601">
    <w:pPr>
      <w:pStyle w:val="FSHNormalS5"/>
    </w:pPr>
    <w:r w:rsidRPr="004A0601">
      <w:fldChar w:fldCharType="begin" w:fldLock="1"/>
    </w:r>
    <w:r w:rsidRPr="004A0601">
      <w:instrText xml:space="preserve"> DOCPROPERTY "MotionarText" *\charformat </w:instrText>
    </w:r>
    <w:r w:rsidRPr="004A0601">
      <w:fldChar w:fldCharType="separate"/>
    </w:r>
    <w:r w:rsidRPr="004A0601">
      <w:t>av Marie Nordén m.fl. (S)</w:t>
    </w:r>
    <w:r w:rsidRPr="004A0601">
      <w:fldChar w:fldCharType="end"/>
    </w:r>
    <w:r w:rsidRPr="004A0601">
      <w:br/>
    </w:r>
    <w:r w:rsidRPr="004A0601">
      <w:fldChar w:fldCharType="begin" w:fldLock="1"/>
    </w:r>
    <w:r w:rsidRPr="004A0601">
      <w:instrText xml:space="preserve"> DOCPROPERTY "SvarFrasKort" *\charformat </w:instrText>
    </w:r>
    <w:r w:rsidRPr="004A0601">
      <w:fldChar w:fldCharType="end"/>
    </w:r>
  </w:p>
  <w:p w:rsidR="004A0601" w:rsidRPr="004A0601" w:rsidRDefault="004A0601">
    <w:pPr>
      <w:pStyle w:val="FSHTitel"/>
    </w:pPr>
    <w:r w:rsidRPr="004A0601">
      <w:fldChar w:fldCharType="begin" w:fldLock="1"/>
    </w:r>
    <w:r w:rsidRPr="004A0601">
      <w:instrText xml:space="preserve"> DOCPROPERTY</w:instrText>
    </w:r>
    <w:r w:rsidRPr="004A0601">
      <w:rPr>
        <w:sz w:val="18"/>
      </w:rPr>
      <w:instrText xml:space="preserve"> "RubrikSvar" *\charformat </w:instrText>
    </w:r>
    <w:r w:rsidRPr="004A0601">
      <w:fldChar w:fldCharType="separate"/>
    </w:r>
    <w:r w:rsidRPr="004A0601">
      <w:t xml:space="preserve">Åtgärder för dem som berörs av en vindkraftsutbyggnad </w:t>
    </w:r>
    <w:r w:rsidRPr="004A0601">
      <w:fldChar w:fldCharType="end"/>
    </w:r>
  </w:p>
  <w:p w:rsidR="004A0601" w:rsidRPr="004A0601" w:rsidRDefault="004A0601">
    <w:pPr>
      <w:pStyle w:val="Normal00"/>
    </w:pPr>
  </w:p>
  <w:p w:rsidR="004A0601" w:rsidRPr="004A0601" w:rsidRDefault="004A0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4975665">
    <w:abstractNumId w:val="3"/>
  </w:num>
  <w:num w:numId="2" w16cid:durableId="999312084">
    <w:abstractNumId w:val="2"/>
  </w:num>
  <w:num w:numId="3" w16cid:durableId="1720394403">
    <w:abstractNumId w:val="1"/>
  </w:num>
  <w:num w:numId="4" w16cid:durableId="289365085">
    <w:abstractNumId w:val="0"/>
  </w:num>
  <w:num w:numId="5" w16cid:durableId="392196054">
    <w:abstractNumId w:val="7"/>
  </w:num>
  <w:num w:numId="6" w16cid:durableId="746923886">
    <w:abstractNumId w:val="6"/>
  </w:num>
  <w:num w:numId="7" w16cid:durableId="1306280370">
    <w:abstractNumId w:val="5"/>
  </w:num>
  <w:num w:numId="8" w16cid:durableId="106657062">
    <w:abstractNumId w:val="4"/>
  </w:num>
  <w:num w:numId="9" w16cid:durableId="1401650">
    <w:abstractNumId w:val="8"/>
  </w:num>
  <w:num w:numId="10" w16cid:durableId="1132870862">
    <w:abstractNumId w:val="9"/>
  </w:num>
  <w:num w:numId="11" w16cid:durableId="1757939073">
    <w:abstractNumId w:val="10"/>
  </w:num>
  <w:num w:numId="12" w16cid:durableId="1759059509">
    <w:abstractNumId w:val="13"/>
  </w:num>
  <w:num w:numId="13" w16cid:durableId="216626389">
    <w:abstractNumId w:val="15"/>
  </w:num>
  <w:num w:numId="14" w16cid:durableId="1434324660">
    <w:abstractNumId w:val="16"/>
  </w:num>
  <w:num w:numId="15" w16cid:durableId="1301761514">
    <w:abstractNumId w:val="11"/>
  </w:num>
  <w:num w:numId="16" w16cid:durableId="1655724238">
    <w:abstractNumId w:val="18"/>
  </w:num>
  <w:num w:numId="17" w16cid:durableId="347948653">
    <w:abstractNumId w:val="17"/>
  </w:num>
  <w:num w:numId="18" w16cid:durableId="390077242">
    <w:abstractNumId w:val="14"/>
  </w:num>
  <w:num w:numId="19" w16cid:durableId="1220247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0350534B-85B5-40E1-BE33-EF8FC312F402},{D7F033A5-1DE4-4CDE-A0D2-EF42E3CBA746},{05B58239-5C7A-4671-B64C-6F2C9F023EDC}"/>
  </w:docVars>
  <w:rsids>
    <w:rsidRoot w:val="00FB2E7A"/>
    <w:rsid w:val="004A0601"/>
    <w:rsid w:val="00FB2E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61BC10-AA99-45A5-9B83-69B53256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1550</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s14024</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s14024</dc:title>
  <dc:subject>s14024</dc:subject>
  <dc:creator>Riksdagen</dc:creator>
  <cp:keywords>Riksdagen</cp:keywords>
  <dc:description>Versal/gemen i partibeteckning. Gemen i tryck för 0910, versal för 1011 och nyare</dc:description>
  <cp:lastModifiedBy>Lars Brink</cp:lastModifiedBy>
  <cp:revision>2</cp:revision>
  <cp:lastPrinted>2011-01-27T08:33:00Z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dem som berörs av en vindkraftsutbyggnad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dem som berörs av en vindkraftsutbyggnad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(S)\Sandberg, Gunnar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20102011000000000115000140240069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20102011000000000115000140240069</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{3FEDB1BC-65FD-4F92-9C61-A8415F6166CA}</vt:lpwstr>
  </property>
  <property fmtid="{D5CDD505-2E9C-101B-9397-08002B2CF9AE}" pid="53" name="Överföringar">
    <vt:i4>0</vt:i4>
  </property>
  <property fmtid="{D5CDD505-2E9C-101B-9397-08002B2CF9AE}" pid="54" name="Checksum">
    <vt:lpwstr>*0005613884221*</vt:lpwstr>
  </property>
  <property fmtid="{D5CDD505-2E9C-101B-9397-08002B2CF9AE}" pid="55" name="skuggnummer">
    <vt:lpwstr>2450</vt:lpwstr>
  </property>
  <property fmtid="{D5CDD505-2E9C-101B-9397-08002B2CF9AE}" pid="56" name="urixVersion">
    <vt:lpwstr>4.3.2.0</vt:lpwstr>
  </property>
  <property fmtid="{D5CDD505-2E9C-101B-9397-08002B2CF9AE}" pid="57" name="urixOrigin">
    <vt:lpwstr>110127 09:34:12.574</vt:lpwstr>
  </property>
  <property fmtid="{D5CDD505-2E9C-101B-9397-08002B2CF9AE}" pid="58" name="urixGuid">
    <vt:lpwstr>{DEC02ED1-7233-40B3-8CA4-968DDEA1B053}</vt:lpwstr>
  </property>
</Properties>
</file>