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0FC97EDFDABD4C8BA92B56F5A367BA02"/>
        </w:placeholder>
        <w:text/>
      </w:sdtPr>
      <w:sdtEndPr/>
      <w:sdtContent>
        <w:p xmlns:w14="http://schemas.microsoft.com/office/word/2010/wordml" w:rsidRPr="009B062B" w:rsidR="00AF30DD" w:rsidP="00F26ADE" w:rsidRDefault="00AF30DD" w14:paraId="0253D94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c914197-9bfc-4f32-8ee6-642f2323d978"/>
        <w:id w:val="1895616624"/>
        <w:lock w:val="sdtLocked"/>
      </w:sdtPr>
      <w:sdtEndPr/>
      <w:sdtContent>
        <w:p xmlns:w14="http://schemas.microsoft.com/office/word/2010/wordml" w:rsidR="002022C5" w:rsidRDefault="00755D26" w14:paraId="2A6053FC" w14:textId="77777777">
          <w:pPr>
            <w:pStyle w:val="Frslagstext"/>
          </w:pPr>
          <w:r>
            <w:t>Riksdagen ställer sig bakom det som anförs i motionen om en fördjupad analys av användningen av begreppen biometriska data och biometriska uppgifter och tillkännager detta för regeringen.</w:t>
          </w:r>
        </w:p>
      </w:sdtContent>
    </w:sdt>
    <w:sdt>
      <w:sdtPr>
        <w:alias w:val="Yrkande 2"/>
        <w:tag w:val="ad65be9f-9454-40dd-a005-86046c17fcb1"/>
        <w:id w:val="1895616624"/>
        <w:lock w:val="sdtLocked"/>
      </w:sdtPr>
      <w:sdtEndPr/>
      <w:sdtContent>
        <w:p xmlns:w14="http://schemas.microsoft.com/office/word/2010/wordml" w:rsidR="002022C5" w:rsidRDefault="00755D26" w14:paraId="2A6053FC" w14:textId="77777777">
          <w:pPr>
            <w:pStyle w:val="Frslagstext"/>
          </w:pPr>
          <w:r>
            <w:t>Riksdagen ställer sig bakom det som anförs i motionen om att uppgifter i Migrationsverkets register över fingeravtryck och fotografier ska gallras när den registrerade blir svensk medborgare eller i andra fall som senast tio år efter att de registreras, och detta tillkännager riksdagen för regeringen.</w:t>
          </w:r>
        </w:p>
      </w:sdtContent>
    </w:sdt>
    <w:sdt>
      <w:sdtPr>
        <w:alias w:val="Yrkande 3"/>
        <w:tag w:val="ed7fa6c7-71df-46ea-8a8a-cb1465a3429a"/>
        <w:id w:val="1895616624"/>
        <w:lock w:val="sdtLocked"/>
      </w:sdtPr>
      <w:sdtEndPr/>
      <w:sdtContent>
        <w:p xmlns:w14="http://schemas.microsoft.com/office/word/2010/wordml" w:rsidR="002022C5" w:rsidRDefault="00755D26" w14:paraId="2A6053FC" w14:textId="77777777">
          <w:pPr>
            <w:pStyle w:val="Frslagstext"/>
          </w:pPr>
          <w:r>
            <w:t>Riksdagen ställer sig bakom det som anförs i motionen om att utreda möjligheten att biometriska uppgifter ska förstöras i ett senare skede än vad som gäller i dag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43FFE382A964F799ECE86F481B1763D"/>
        </w:placeholder>
        <w:text/>
      </w:sdtPr>
      <w:sdtEndPr/>
      <w:sdtContent>
        <w:p xmlns:w14="http://schemas.microsoft.com/office/word/2010/wordml" w:rsidRPr="009B062B" w:rsidR="006D79C9" w:rsidP="00333E95" w:rsidRDefault="00553298" w14:paraId="5856AAC1" w14:textId="34F19B7C">
          <w:pPr>
            <w:pStyle w:val="Rubrik1"/>
          </w:pPr>
          <w:r w:rsidRPr="00553298">
            <w:t>Inledning</w:t>
          </w:r>
        </w:p>
      </w:sdtContent>
    </w:sdt>
    <w:p xmlns:w14="http://schemas.microsoft.com/office/word/2010/wordml" w:rsidR="00E83260" w:rsidP="00553298" w:rsidRDefault="00253E99" w14:paraId="60E64467" w14:textId="79258CB7">
      <w:pPr>
        <w:pStyle w:val="Normalutanindragellerluft"/>
      </w:pPr>
      <w:r>
        <w:t xml:space="preserve">Ett fungerande gränsskydd är av största betydelse. Det är därför välkommet att EU år 2017 antog två </w:t>
      </w:r>
      <w:r w:rsidR="00D46386">
        <w:t>förordningar som</w:t>
      </w:r>
      <w:r>
        <w:t xml:space="preserve"> </w:t>
      </w:r>
      <w:r w:rsidR="00D46386">
        <w:t>innebär att det ska inrättas ett gemensamt in- och utresesystem för elektronisk registrering av de tredjelandsmedborgare som passerar de yttre gränserna för kortare vistelser eller som nekas inresa.</w:t>
      </w:r>
      <w:r w:rsidR="00E83260">
        <w:t xml:space="preserve"> Förordningarna är direkt tillämpliga och gäller som lag i Sverige</w:t>
      </w:r>
      <w:r w:rsidR="00DB6AAE">
        <w:t>, varför förslagen i propositionen handlar om de lagändringar som behövs för att anpassa svensk rätt till förordningarna</w:t>
      </w:r>
      <w:r w:rsidR="00E83260">
        <w:t>.</w:t>
      </w:r>
      <w:r w:rsidR="00DB6AAE">
        <w:t xml:space="preserve"> </w:t>
      </w:r>
      <w:r w:rsidR="00E83260">
        <w:t>Vissa av bestämmelserna tillämpas redan</w:t>
      </w:r>
      <w:r w:rsidR="007E0D67">
        <w:t>,</w:t>
      </w:r>
      <w:r w:rsidR="00E83260">
        <w:t xml:space="preserve"> men merparten ska börja tillämpas först när systemet tas i drift, vilket ska ske den dag som kommissionen bestämmer. </w:t>
      </w:r>
    </w:p>
    <w:p xmlns:w14="http://schemas.microsoft.com/office/word/2010/wordml" w:rsidR="00225C6E" w:rsidP="00553298" w:rsidRDefault="00253E99" w14:paraId="7CDB0DE3" w14:textId="4081F841">
      <w:r>
        <w:t xml:space="preserve">Syftet </w:t>
      </w:r>
      <w:r w:rsidR="00E83260">
        <w:t xml:space="preserve">med in- och utresesystemet </w:t>
      </w:r>
      <w:r>
        <w:t xml:space="preserve">är att </w:t>
      </w:r>
      <w:r w:rsidR="00D46386">
        <w:t>förbättra och effektivisera in- och utrese</w:t>
      </w:r>
      <w:r w:rsidR="00553298">
        <w:softHyphen/>
      </w:r>
      <w:r w:rsidR="00D46386">
        <w:t xml:space="preserve">kontrollerna vid de yttre gränserna och bidra till bättre möjligheter att identifiera personer som inte uppfyller villkoren för inresa eller vistelse inom medlemsstaternas territorium. </w:t>
      </w:r>
      <w:r w:rsidR="00E83260">
        <w:t>Vidare ska brottsbekämpande myndigheter kunna få åtkomst till systemet i syfte att förebygga, förhindra, upptäcka och utreda terroristbrott eller andra grova brott</w:t>
      </w:r>
      <w:r w:rsidR="00D46386">
        <w:t>.</w:t>
      </w:r>
    </w:p>
    <w:p xmlns:w14="http://schemas.microsoft.com/office/word/2010/wordml" w:rsidRPr="00553298" w:rsidR="00DB6AAE" w:rsidP="00553298" w:rsidRDefault="00DB6AAE" w14:paraId="7AB0C1EF" w14:textId="551DAE2D">
      <w:pPr>
        <w:rPr>
          <w:spacing w:val="-1"/>
        </w:rPr>
      </w:pPr>
      <w:r w:rsidRPr="00553298">
        <w:rPr>
          <w:spacing w:val="-1"/>
        </w:rPr>
        <w:t>De föreslagna anpassningar</w:t>
      </w:r>
      <w:r w:rsidRPr="00553298" w:rsidR="00AC45A7">
        <w:rPr>
          <w:spacing w:val="-1"/>
        </w:rPr>
        <w:t>na</w:t>
      </w:r>
      <w:r w:rsidRPr="00553298">
        <w:rPr>
          <w:spacing w:val="-1"/>
        </w:rPr>
        <w:t xml:space="preserve"> är välkomna</w:t>
      </w:r>
      <w:r w:rsidRPr="00553298" w:rsidR="007E0D67">
        <w:rPr>
          <w:spacing w:val="-1"/>
        </w:rPr>
        <w:t>,</w:t>
      </w:r>
      <w:r w:rsidRPr="00553298">
        <w:rPr>
          <w:spacing w:val="-1"/>
        </w:rPr>
        <w:t xml:space="preserve"> men det finns </w:t>
      </w:r>
      <w:r w:rsidRPr="00553298" w:rsidR="003E6B9E">
        <w:rPr>
          <w:spacing w:val="-1"/>
        </w:rPr>
        <w:t xml:space="preserve">fortsatt </w:t>
      </w:r>
      <w:r w:rsidRPr="00553298">
        <w:rPr>
          <w:spacing w:val="-1"/>
        </w:rPr>
        <w:t>frågor som behöver hanteras.</w:t>
      </w:r>
    </w:p>
    <w:p xmlns:w14="http://schemas.microsoft.com/office/word/2010/wordml" w:rsidRPr="00553298" w:rsidR="003E6B9E" w:rsidP="00553298" w:rsidRDefault="00AF2958" w14:paraId="0DE34AFB" w14:textId="77777777">
      <w:pPr>
        <w:pStyle w:val="Rubrik1"/>
      </w:pPr>
      <w:r w:rsidRPr="00553298">
        <w:t>Biometriska uppgifter</w:t>
      </w:r>
    </w:p>
    <w:p xmlns:w14="http://schemas.microsoft.com/office/word/2010/wordml" w:rsidR="00225C6E" w:rsidP="00553298" w:rsidRDefault="00AF2958" w14:paraId="63C0435E" w14:textId="5733E42B">
      <w:pPr>
        <w:pStyle w:val="Normalutanindragellerluft"/>
      </w:pPr>
      <w:r>
        <w:t xml:space="preserve">Förordningarna innehåller flera bestämmelser som rör biometriska uppgifter. </w:t>
      </w:r>
      <w:r w:rsidR="00033238">
        <w:t>Möjlig</w:t>
      </w:r>
      <w:r w:rsidR="00553298">
        <w:softHyphen/>
      </w:r>
      <w:r w:rsidR="00033238">
        <w:t xml:space="preserve">heten för myndigheter att uppta och söka på biometriska uppgifter är </w:t>
      </w:r>
      <w:r w:rsidR="00D009A7">
        <w:t>y</w:t>
      </w:r>
      <w:r w:rsidR="00033238">
        <w:t>tterst viktig</w:t>
      </w:r>
      <w:r w:rsidR="00D009A7">
        <w:t xml:space="preserve"> för att kunna säkerställa gränskontroll, reglerad invandring och inre säkerhet</w:t>
      </w:r>
      <w:r w:rsidR="00033238">
        <w:t xml:space="preserve">. </w:t>
      </w:r>
      <w:r w:rsidR="002333CE">
        <w:t>Flera aktörer har länge påtalat behovet av</w:t>
      </w:r>
      <w:r w:rsidR="00033238">
        <w:t xml:space="preserve"> en fördjupad analys av </w:t>
      </w:r>
      <w:r w:rsidR="00D009A7">
        <w:t>användningen av begreppen bio</w:t>
      </w:r>
      <w:r w:rsidR="00553298">
        <w:softHyphen/>
      </w:r>
      <w:r w:rsidR="00D009A7">
        <w:t>metriska data och biometriska uppgifter i nationell rätt</w:t>
      </w:r>
      <w:r w:rsidR="002333CE">
        <w:t>, och det är nödvändigt att reger</w:t>
      </w:r>
      <w:r w:rsidR="00553298">
        <w:softHyphen/>
      </w:r>
      <w:r w:rsidR="002333CE">
        <w:t>ingen snarast återkommer med en sådan</w:t>
      </w:r>
      <w:r w:rsidR="00D009A7">
        <w:t xml:space="preserve">. </w:t>
      </w:r>
    </w:p>
    <w:p xmlns:w14="http://schemas.microsoft.com/office/word/2010/wordml" w:rsidR="00D009A7" w:rsidP="00553298" w:rsidRDefault="00D009A7" w14:paraId="61E5523A" w14:textId="042A115F">
      <w:r>
        <w:t xml:space="preserve">Polismyndigheten pekar i sitt remissvar </w:t>
      </w:r>
      <w:r w:rsidR="00B44EFA">
        <w:t>bl.a.</w:t>
      </w:r>
      <w:r w:rsidR="00225C6E">
        <w:t xml:space="preserve"> på följande</w:t>
      </w:r>
      <w:r w:rsidR="00B44EFA">
        <w:t>:</w:t>
      </w:r>
      <w:r w:rsidR="00225C6E">
        <w:t xml:space="preserve"> </w:t>
      </w:r>
      <w:r>
        <w:t xml:space="preserve">”Polismyndigheten </w:t>
      </w:r>
      <w:r w:rsidRPr="00B0735F" w:rsidR="00225C6E">
        <w:t xml:space="preserve">har </w:t>
      </w:r>
      <w:r w:rsidRPr="00B0735F">
        <w:t>tidigare pekat på att det behövs en fördjupad analys av hur begreppet biometrisk</w:t>
      </w:r>
      <w:r w:rsidRPr="00B0735F" w:rsidR="00225C6E">
        <w:t xml:space="preserve"> </w:t>
      </w:r>
      <w:r w:rsidRPr="00B0735F">
        <w:t xml:space="preserve">data används i nationell rätt då detta </w:t>
      </w:r>
      <w:r w:rsidRPr="00B0735F" w:rsidR="00225C6E">
        <w:t xml:space="preserve">enligt förarbetsuttalanden ska vara synonymt med hur begreppet biometriska uppgifter på unionsrättslig nivå </w:t>
      </w:r>
      <w:r w:rsidR="00B44EFA">
        <w:t>’</w:t>
      </w:r>
      <w:r w:rsidRPr="00B0735F" w:rsidR="00225C6E">
        <w:t>i stort</w:t>
      </w:r>
      <w:r w:rsidR="00B44EFA">
        <w:t>’</w:t>
      </w:r>
      <w:r w:rsidRPr="00B0735F" w:rsidR="00225C6E">
        <w:t xml:space="preserve">, samtidigt som den unionsrätten och nationell rätt svårligen går att fullt ut förena. […] </w:t>
      </w:r>
      <w:r w:rsidRPr="00B0735F" w:rsidR="00FD78ED">
        <w:t>Eftersom biomet</w:t>
      </w:r>
      <w:r w:rsidR="00553298">
        <w:softHyphen/>
      </w:r>
      <w:r w:rsidRPr="00B0735F" w:rsidR="00FD78ED">
        <w:t>riska data i svensk rätt används synonymt med det unionsrättsliga begreppet biometriska uppgifter som innefattar fingeravtrycksuppgifter, samtidigt som fingeravtryck och foto</w:t>
      </w:r>
      <w:r w:rsidR="00553298">
        <w:softHyphen/>
      </w:r>
      <w:r w:rsidRPr="00B0735F" w:rsidR="00FD78ED">
        <w:t>grafi i svensk rätt skiljs från de biometriska data som tas fram ur fingeravtrycken och ur fotografiet, går unionsrätten och nationell rätt logiskt inte ihop.”</w:t>
      </w:r>
      <w:r w:rsidR="00225C6E">
        <w:t xml:space="preserve"> </w:t>
      </w:r>
    </w:p>
    <w:p xmlns:w14="http://schemas.microsoft.com/office/word/2010/wordml" w:rsidR="00ED7BC5" w:rsidP="00553298" w:rsidRDefault="00ED7BC5" w14:paraId="3590562F" w14:textId="20239377">
      <w:r>
        <w:lastRenderedPageBreak/>
        <w:t xml:space="preserve">Även om det </w:t>
      </w:r>
      <w:r w:rsidR="000349D4">
        <w:t xml:space="preserve">delvis </w:t>
      </w:r>
      <w:r>
        <w:t xml:space="preserve">rör sig om </w:t>
      </w:r>
      <w:r w:rsidR="00B44EFA">
        <w:t xml:space="preserve">ett </w:t>
      </w:r>
      <w:r>
        <w:t>unionsrättslig</w:t>
      </w:r>
      <w:r w:rsidR="000349D4">
        <w:t>t</w:t>
      </w:r>
      <w:r>
        <w:t xml:space="preserve"> begrepp </w:t>
      </w:r>
      <w:r w:rsidR="000349D4">
        <w:t xml:space="preserve">som </w:t>
      </w:r>
      <w:r w:rsidRPr="00A60C2A" w:rsidR="000349D4">
        <w:t>ytterst uttolkas av EU-domstolen</w:t>
      </w:r>
      <w:r w:rsidR="000349D4">
        <w:t xml:space="preserve"> förhindrar det inte att det görs en översyn med syfte</w:t>
      </w:r>
      <w:r w:rsidR="00B44EFA">
        <w:t>t</w:t>
      </w:r>
      <w:r w:rsidR="000349D4">
        <w:t xml:space="preserve"> att säkerställa att regelverket är så enhetligt och tydligt som möjligt. Det gagnar såväl rättstillämpningen som rättssäkerheten. </w:t>
      </w:r>
    </w:p>
    <w:p xmlns:w14="http://schemas.microsoft.com/office/word/2010/wordml" w:rsidR="00F63ACA" w:rsidP="007216AD" w:rsidRDefault="000349D4" w14:paraId="2C5B44F5" w14:textId="73D960CC">
      <w:r>
        <w:t>Utöver tydligheten i lagstiftningen finns</w:t>
      </w:r>
      <w:r w:rsidR="002D1EC3">
        <w:t xml:space="preserve">, som </w:t>
      </w:r>
      <w:r w:rsidR="00B44EFA">
        <w:t xml:space="preserve">Moderaterna </w:t>
      </w:r>
      <w:r w:rsidR="002D1EC3">
        <w:t>påtalar i m</w:t>
      </w:r>
      <w:r w:rsidRPr="002D1EC3" w:rsidR="002D1EC3">
        <w:t>otion 2021/22:3840</w:t>
      </w:r>
      <w:r w:rsidR="002D1EC3">
        <w:t xml:space="preserve"> </w:t>
      </w:r>
      <w:r w:rsidRPr="002D1EC3" w:rsidR="002D1EC3">
        <w:t>En målstyrd och långsiktigt hållbar migrationspolitik</w:t>
      </w:r>
      <w:r w:rsidR="002D1EC3">
        <w:t>,</w:t>
      </w:r>
      <w:r w:rsidR="00FA40AB">
        <w:t xml:space="preserve"> </w:t>
      </w:r>
      <w:r>
        <w:t xml:space="preserve">ett behov av att Sverige säkerställer att </w:t>
      </w:r>
      <w:r w:rsidRPr="008A08F1">
        <w:t>det inte finns en diskrepans mellan det utrymme för biometrisk behandling som framgår av EU-rätten och det stöd som framgår av nationell rätt</w:t>
      </w:r>
      <w:r>
        <w:t xml:space="preserve">. </w:t>
      </w:r>
      <w:r w:rsidR="002D1EC3">
        <w:t xml:space="preserve">Även </w:t>
      </w:r>
      <w:r>
        <w:t xml:space="preserve">Migrationsverket </w:t>
      </w:r>
      <w:r w:rsidR="002D1EC3">
        <w:t xml:space="preserve">lyfter </w:t>
      </w:r>
      <w:r>
        <w:t xml:space="preserve">i sitt remissvar </w:t>
      </w:r>
      <w:r w:rsidR="002D1EC3">
        <w:t xml:space="preserve">hur </w:t>
      </w:r>
      <w:r>
        <w:t xml:space="preserve">myndigheten i andra </w:t>
      </w:r>
      <w:r w:rsidR="00F63ACA">
        <w:t>sammanhang</w:t>
      </w:r>
      <w:r>
        <w:t xml:space="preserve"> </w:t>
      </w:r>
      <w:r w:rsidR="00F63ACA">
        <w:t xml:space="preserve">pekat på behov av ökat stöd för upptagning, lagring och användning av biometri i myndighetens verksamhet. Nationell rätt bör </w:t>
      </w:r>
      <w:r w:rsidR="002D1EC3">
        <w:t xml:space="preserve">därför </w:t>
      </w:r>
      <w:r w:rsidR="00F63ACA">
        <w:t xml:space="preserve">ses över så </w:t>
      </w:r>
      <w:r w:rsidR="00B44EFA">
        <w:t xml:space="preserve">att </w:t>
      </w:r>
      <w:r w:rsidR="00F63ACA">
        <w:t>den ger stöd inte bara för de behandlingar som ska genomföras utan även för de behandlingar som får genomföras. Som Migrationsverket påtalar i en hemställan till regeringen den 30 november 2020:</w:t>
      </w:r>
      <w:r w:rsidR="00B44EFA">
        <w:t xml:space="preserve"> </w:t>
      </w:r>
      <w:r w:rsidR="00F63ACA">
        <w:t>”Om Sverige blir det enda eller ett av få länder med svagare lagstiftning för att behandla biometrisk information kan detta få till följd att kriminella nätverk och/eller terrorister medvetet väljer Sverige som bas för organiserad kriminell verksamhet eller brott mot välfärdssystemet i och med möjligheten till multipla identiteter.”</w:t>
      </w:r>
    </w:p>
    <w:p xmlns:w14="http://schemas.microsoft.com/office/word/2010/wordml" w:rsidRPr="00553298" w:rsidR="00A458E0" w:rsidP="00553298" w:rsidRDefault="00A458E0" w14:paraId="47A76CEF" w14:textId="77777777">
      <w:pPr>
        <w:pStyle w:val="Rubrik1"/>
      </w:pPr>
      <w:r w:rsidRPr="00553298">
        <w:t>Efterföljande behandling av biometriska uppgifter</w:t>
      </w:r>
    </w:p>
    <w:p xmlns:w14="http://schemas.microsoft.com/office/word/2010/wordml" w:rsidR="006E11B2" w:rsidP="00553298" w:rsidRDefault="00A458E0" w14:paraId="7D0AF1E6" w14:textId="77777777">
      <w:pPr>
        <w:pStyle w:val="Normalutanindragellerluft"/>
      </w:pPr>
      <w:r>
        <w:t>Möjligheten att spara och jämföra biometriska uppgifter över tid är ett viktigt verktyg för att motverka att personer vistas i Sverige utan tillstånd</w:t>
      </w:r>
      <w:r w:rsidR="00FA40AB">
        <w:t xml:space="preserve">. </w:t>
      </w:r>
    </w:p>
    <w:p xmlns:w14="http://schemas.microsoft.com/office/word/2010/wordml" w:rsidRPr="00553298" w:rsidR="00D35B0A" w:rsidP="00553298" w:rsidRDefault="001F4408" w14:paraId="27EF0608" w14:textId="3A165420">
      <w:pPr>
        <w:rPr>
          <w:spacing w:val="-1"/>
        </w:rPr>
      </w:pPr>
      <w:r w:rsidRPr="00553298">
        <w:rPr>
          <w:spacing w:val="-1"/>
        </w:rPr>
        <w:t>D</w:t>
      </w:r>
      <w:r w:rsidRPr="00553298" w:rsidR="00B44EFA">
        <w:rPr>
          <w:spacing w:val="-1"/>
        </w:rPr>
        <w:t>s</w:t>
      </w:r>
      <w:r w:rsidRPr="00553298">
        <w:rPr>
          <w:spacing w:val="-1"/>
        </w:rPr>
        <w:t xml:space="preserve"> 2021:9, som föregick nu aktuell proposition, inneh</w:t>
      </w:r>
      <w:r w:rsidRPr="00553298" w:rsidR="00D35B0A">
        <w:rPr>
          <w:spacing w:val="-1"/>
        </w:rPr>
        <w:t>å</w:t>
      </w:r>
      <w:r w:rsidRPr="00553298">
        <w:rPr>
          <w:spacing w:val="-1"/>
        </w:rPr>
        <w:t>ll</w:t>
      </w:r>
      <w:r w:rsidRPr="00553298" w:rsidR="00D35B0A">
        <w:rPr>
          <w:spacing w:val="-1"/>
        </w:rPr>
        <w:t>er</w:t>
      </w:r>
      <w:r w:rsidRPr="00553298">
        <w:rPr>
          <w:spacing w:val="-1"/>
        </w:rPr>
        <w:t xml:space="preserve"> ett förslag </w:t>
      </w:r>
      <w:r w:rsidRPr="00553298" w:rsidR="002333CE">
        <w:rPr>
          <w:spacing w:val="-1"/>
        </w:rPr>
        <w:t xml:space="preserve">på </w:t>
      </w:r>
      <w:r w:rsidRPr="00553298">
        <w:rPr>
          <w:spacing w:val="-1"/>
        </w:rPr>
        <w:t>en gallrings</w:t>
      </w:r>
      <w:r w:rsidRPr="00553298" w:rsidR="00553298">
        <w:rPr>
          <w:spacing w:val="-1"/>
        </w:rPr>
        <w:softHyphen/>
      </w:r>
      <w:r w:rsidRPr="00553298">
        <w:rPr>
          <w:spacing w:val="-1"/>
        </w:rPr>
        <w:t>frist om senast sex år för fingeravtryck och fotografier som tas för att genomföra en kon</w:t>
      </w:r>
      <w:r w:rsidR="00553298">
        <w:rPr>
          <w:spacing w:val="-1"/>
        </w:rPr>
        <w:softHyphen/>
      </w:r>
      <w:r w:rsidRPr="00553298">
        <w:rPr>
          <w:spacing w:val="-1"/>
        </w:rPr>
        <w:t>troll mot in</w:t>
      </w:r>
      <w:r w:rsidRPr="00553298" w:rsidR="00B44EFA">
        <w:rPr>
          <w:spacing w:val="-1"/>
        </w:rPr>
        <w:t>-</w:t>
      </w:r>
      <w:r w:rsidRPr="00553298">
        <w:rPr>
          <w:spacing w:val="-1"/>
        </w:rPr>
        <w:t xml:space="preserve"> och utresesystemet och som inte ska förstöras omedelbart. </w:t>
      </w:r>
      <w:r w:rsidRPr="00553298" w:rsidR="00D35B0A">
        <w:rPr>
          <w:spacing w:val="-1"/>
        </w:rPr>
        <w:t>Någon förklaring till förslaget lämnas inte</w:t>
      </w:r>
      <w:r w:rsidRPr="00553298" w:rsidR="00755D26">
        <w:rPr>
          <w:spacing w:val="-1"/>
        </w:rPr>
        <w:t>, d</w:t>
      </w:r>
      <w:r w:rsidRPr="00553298">
        <w:rPr>
          <w:spacing w:val="-1"/>
        </w:rPr>
        <w:t xml:space="preserve">etta </w:t>
      </w:r>
      <w:r w:rsidRPr="00553298" w:rsidR="00D35B0A">
        <w:rPr>
          <w:spacing w:val="-1"/>
        </w:rPr>
        <w:t>trots att övriga fingeravtryck och foton i Migrationsv</w:t>
      </w:r>
      <w:r w:rsidRPr="00553298">
        <w:rPr>
          <w:spacing w:val="-1"/>
        </w:rPr>
        <w:t>erk</w:t>
      </w:r>
      <w:r w:rsidR="00553298">
        <w:rPr>
          <w:spacing w:val="-1"/>
        </w:rPr>
        <w:softHyphen/>
      </w:r>
      <w:r w:rsidRPr="00553298">
        <w:rPr>
          <w:spacing w:val="-1"/>
        </w:rPr>
        <w:t>ets register ska gallras när den registrerade blir svensk medborgare</w:t>
      </w:r>
      <w:r w:rsidRPr="00553298" w:rsidR="00166523">
        <w:rPr>
          <w:spacing w:val="-1"/>
        </w:rPr>
        <w:t xml:space="preserve"> eller </w:t>
      </w:r>
      <w:r w:rsidRPr="00553298">
        <w:rPr>
          <w:spacing w:val="-1"/>
        </w:rPr>
        <w:t xml:space="preserve">senast tio år efter det att uppgiften registrerades. </w:t>
      </w:r>
    </w:p>
    <w:p xmlns:w14="http://schemas.microsoft.com/office/word/2010/wordml" w:rsidRPr="00553298" w:rsidR="00951E3A" w:rsidP="00553298" w:rsidRDefault="00951E3A" w14:paraId="17C735F4" w14:textId="4701FC9F">
      <w:pPr>
        <w:rPr>
          <w:spacing w:val="-1"/>
        </w:rPr>
      </w:pPr>
      <w:r w:rsidRPr="00553298">
        <w:rPr>
          <w:spacing w:val="-1"/>
        </w:rPr>
        <w:t>Moderaterna instämmer i Migrationsverkets ståndpunkt att det är rimligt med en en</w:t>
      </w:r>
      <w:r w:rsidRPr="00553298" w:rsidR="00553298">
        <w:rPr>
          <w:spacing w:val="-1"/>
        </w:rPr>
        <w:softHyphen/>
      </w:r>
      <w:r w:rsidRPr="00553298">
        <w:rPr>
          <w:spacing w:val="-1"/>
        </w:rPr>
        <w:t>hetlig gallringsfrist för fingeravtryck och fotografier. Polismyndigheten och Säkerhets</w:t>
      </w:r>
      <w:r w:rsidRPr="00553298" w:rsidR="00553298">
        <w:rPr>
          <w:spacing w:val="-1"/>
        </w:rPr>
        <w:softHyphen/>
      </w:r>
      <w:r w:rsidRPr="00553298">
        <w:rPr>
          <w:spacing w:val="-1"/>
        </w:rPr>
        <w:t xml:space="preserve">polisen </w:t>
      </w:r>
      <w:r w:rsidRPr="00553298" w:rsidR="00507D0D">
        <w:rPr>
          <w:spacing w:val="-1"/>
        </w:rPr>
        <w:t xml:space="preserve">har också </w:t>
      </w:r>
      <w:r w:rsidRPr="00553298">
        <w:rPr>
          <w:spacing w:val="-1"/>
        </w:rPr>
        <w:t xml:space="preserve">framfört </w:t>
      </w:r>
      <w:r w:rsidRPr="00553298" w:rsidR="00507D0D">
        <w:rPr>
          <w:spacing w:val="-1"/>
        </w:rPr>
        <w:t xml:space="preserve">skäl </w:t>
      </w:r>
      <w:r w:rsidRPr="00553298">
        <w:rPr>
          <w:spacing w:val="-1"/>
        </w:rPr>
        <w:t xml:space="preserve">kring varför det är nödvändigt att i </w:t>
      </w:r>
      <w:r w:rsidRPr="00553298" w:rsidR="003370B5">
        <w:rPr>
          <w:spacing w:val="-1"/>
        </w:rPr>
        <w:t xml:space="preserve">större </w:t>
      </w:r>
      <w:r w:rsidRPr="00553298">
        <w:rPr>
          <w:spacing w:val="-1"/>
        </w:rPr>
        <w:t xml:space="preserve">utsträckning möjliggöra upptagning av uppgifter </w:t>
      </w:r>
      <w:r w:rsidRPr="00553298" w:rsidR="00755D26">
        <w:rPr>
          <w:spacing w:val="-1"/>
        </w:rPr>
        <w:t>s</w:t>
      </w:r>
      <w:r w:rsidRPr="00553298">
        <w:rPr>
          <w:spacing w:val="-1"/>
        </w:rPr>
        <w:t>om fotografi och fingeravtryck och lagra dessa över tid</w:t>
      </w:r>
      <w:r w:rsidRPr="00553298" w:rsidR="00507D0D">
        <w:rPr>
          <w:spacing w:val="-1"/>
        </w:rPr>
        <w:t>, se betänkandet Klarlagd identitet (SOU 2017:93)</w:t>
      </w:r>
      <w:r w:rsidRPr="00553298">
        <w:rPr>
          <w:spacing w:val="-1"/>
        </w:rPr>
        <w:t xml:space="preserve">. </w:t>
      </w:r>
      <w:r w:rsidRPr="00553298">
        <w:t>I betänkandet Klarlagd identitet föreslås för fotografi och de fingeravtryck som tas i samband med en inre utlännings</w:t>
      </w:r>
      <w:r w:rsidRPr="00553298" w:rsidR="00553298">
        <w:softHyphen/>
      </w:r>
      <w:r w:rsidRPr="00553298">
        <w:t xml:space="preserve">kontroll en gallringsfrist om tio år. I efterföljande proposition (prop. </w:t>
      </w:r>
      <w:r w:rsidRPr="00553298">
        <w:lastRenderedPageBreak/>
        <w:t xml:space="preserve">2020/21:159) anförs inga skäl att avvika från </w:t>
      </w:r>
      <w:r w:rsidRPr="00553298" w:rsidR="00507D0D">
        <w:t xml:space="preserve">detta </w:t>
      </w:r>
      <w:r w:rsidRPr="00553298">
        <w:t>förslag. Trots det har regeringen infört ett tillägg i utlän</w:t>
      </w:r>
      <w:r w:rsidRPr="00553298" w:rsidR="00553298">
        <w:softHyphen/>
      </w:r>
      <w:r w:rsidRPr="00553298">
        <w:t>ningsdataförordningen (2016:30) varigenom gallring av biometriska uppgifter som i vissa fall sparas efter en genomförd inre utlänningskontroll ska gallras efter sex år om inte den registrerade blir svensk medborgare innan dess.</w:t>
      </w:r>
    </w:p>
    <w:p xmlns:w14="http://schemas.microsoft.com/office/word/2010/wordml" w:rsidR="0059396B" w:rsidP="00553298" w:rsidRDefault="00951E3A" w14:paraId="506D8B56" w14:textId="05A63023">
      <w:r>
        <w:t>Mot denna bakgrund och förslaget i D</w:t>
      </w:r>
      <w:r w:rsidR="00755D26">
        <w:t>s</w:t>
      </w:r>
      <w:r>
        <w:t xml:space="preserve"> 2021:9 förefaller det troligt att regeringen avser </w:t>
      </w:r>
      <w:r w:rsidR="00F207B4">
        <w:t xml:space="preserve">en gallringsfrist om som längst sex år </w:t>
      </w:r>
      <w:r w:rsidR="00507D0D">
        <w:t>även i detta fall</w:t>
      </w:r>
      <w:r w:rsidR="00F207B4">
        <w:t xml:space="preserve">. </w:t>
      </w:r>
      <w:r w:rsidR="00E6643F">
        <w:t>Det är att bortse från myn</w:t>
      </w:r>
      <w:r w:rsidR="00553298">
        <w:softHyphen/>
      </w:r>
      <w:r w:rsidR="00E6643F">
        <w:t>digheternas behov</w:t>
      </w:r>
      <w:r w:rsidR="00507D0D">
        <w:t xml:space="preserve"> samt</w:t>
      </w:r>
      <w:r w:rsidR="00E6643F">
        <w:t xml:space="preserve"> försvåra möjligheten att upprätthålla </w:t>
      </w:r>
      <w:r w:rsidR="003370B5">
        <w:t xml:space="preserve">en </w:t>
      </w:r>
      <w:r w:rsidR="00E6643F">
        <w:t>reglerad invandring och nationell säkerhet. Riksdagen bör därför tillkännag</w:t>
      </w:r>
      <w:r w:rsidR="003370B5">
        <w:t>e</w:t>
      </w:r>
      <w:r w:rsidR="00E6643F">
        <w:t xml:space="preserve"> för regeringen att uppgifter i Migra</w:t>
      </w:r>
      <w:r w:rsidR="00553298">
        <w:softHyphen/>
      </w:r>
      <w:r w:rsidR="00E6643F">
        <w:t xml:space="preserve">tionsverkets register över fingeravtryck </w:t>
      </w:r>
      <w:r w:rsidR="0059396B">
        <w:t xml:space="preserve">och fotografier ska gallras när den registrerade blir svensk medborgare eller i andra fall som senast tio år efter att den registreras. </w:t>
      </w:r>
    </w:p>
    <w:p xmlns:w14="http://schemas.microsoft.com/office/word/2010/wordml" w:rsidRPr="00553298" w:rsidR="00FB55F5" w:rsidP="00553298" w:rsidRDefault="00FB55F5" w14:paraId="7F4F8C5A" w14:textId="77777777">
      <w:pPr>
        <w:pStyle w:val="Rubrik1"/>
      </w:pPr>
      <w:r w:rsidRPr="00553298">
        <w:t xml:space="preserve">Tidpunkten för när </w:t>
      </w:r>
      <w:r w:rsidRPr="00553298" w:rsidR="006F1C21">
        <w:t xml:space="preserve">biometriska </w:t>
      </w:r>
      <w:r w:rsidRPr="00553298">
        <w:t>uppgifter ska förstöras</w:t>
      </w:r>
    </w:p>
    <w:p xmlns:w14="http://schemas.microsoft.com/office/word/2010/wordml" w:rsidR="005545BA" w:rsidP="00553298" w:rsidRDefault="005545BA" w14:paraId="29C84604" w14:textId="53916064">
      <w:pPr>
        <w:pStyle w:val="Normalutanindragellerluft"/>
      </w:pPr>
      <w:r>
        <w:t>Sverige har i</w:t>
      </w:r>
      <w:r w:rsidR="00755D26">
        <w:t xml:space="preserve"> </w:t>
      </w:r>
      <w:r>
        <w:t xml:space="preserve">dag stora </w:t>
      </w:r>
      <w:r w:rsidR="003370B5">
        <w:t>problem</w:t>
      </w:r>
      <w:r>
        <w:t xml:space="preserve"> när det kommer till verkställighet av utvisningsbeslut. Alltför få människor som får avslag på sina asylansökningar lämnar landet. En allvarlig följd är det skuggsamhälle som vuxit sig allt större i Sverige</w:t>
      </w:r>
      <w:r w:rsidR="00507D0D">
        <w:t>. I skuggsamhället</w:t>
      </w:r>
      <w:r>
        <w:t xml:space="preserve"> löper </w:t>
      </w:r>
      <w:r w:rsidR="00507D0D">
        <w:t xml:space="preserve">människor </w:t>
      </w:r>
      <w:r>
        <w:t xml:space="preserve">en extra hög risk att utnyttjas. Likaså har Sverige alltför många gånger fått vittna om att det där finns individer som </w:t>
      </w:r>
      <w:r w:rsidR="003370B5">
        <w:t xml:space="preserve">vistas här illegalt och som </w:t>
      </w:r>
      <w:r w:rsidR="00507D0D">
        <w:t xml:space="preserve">är beredda att utföra handlingar som orsakar människor och det </w:t>
      </w:r>
      <w:r>
        <w:t>svenska samhället</w:t>
      </w:r>
      <w:r w:rsidR="00507D0D">
        <w:t xml:space="preserve"> stor skada</w:t>
      </w:r>
      <w:r>
        <w:t>.</w:t>
      </w:r>
      <w:r w:rsidR="006F1C21">
        <w:t xml:space="preserve"> </w:t>
      </w:r>
      <w:r w:rsidR="00626586">
        <w:t>Det bör därför finnas m</w:t>
      </w:r>
      <w:r w:rsidR="006F1C21">
        <w:t xml:space="preserve">öjlighet att spara </w:t>
      </w:r>
      <w:r w:rsidR="00626586">
        <w:t>biometriska uppgifter</w:t>
      </w:r>
      <w:r w:rsidR="006F1C21">
        <w:t xml:space="preserve"> efter att ett ärende avgjort</w:t>
      </w:r>
      <w:r w:rsidR="00626586">
        <w:t>s</w:t>
      </w:r>
      <w:r w:rsidR="006F1C21">
        <w:t xml:space="preserve"> för att på så sätt kunna använda</w:t>
      </w:r>
      <w:r w:rsidR="00626586">
        <w:t xml:space="preserve"> uppgifterna</w:t>
      </w:r>
      <w:r w:rsidR="006F1C21">
        <w:t xml:space="preserve"> i verkställighetsarbetet. </w:t>
      </w:r>
    </w:p>
    <w:p xmlns:w14="http://schemas.microsoft.com/office/word/2010/wordml" w:rsidR="005857BA" w:rsidP="00553298" w:rsidRDefault="006F1C21" w14:paraId="0332E1E5" w14:textId="77F5E9B0">
      <w:r>
        <w:t xml:space="preserve">Härutöver </w:t>
      </w:r>
      <w:r w:rsidR="005545BA">
        <w:t xml:space="preserve">finns, som Migrationsverket påtalar i sitt remissvar, </w:t>
      </w:r>
      <w:r>
        <w:t xml:space="preserve">andra </w:t>
      </w:r>
      <w:r w:rsidR="005545BA">
        <w:t xml:space="preserve">praktiska aspekter som talar för att uppgifter inte bör förstöras för tidigt. Regeringen anser </w:t>
      </w:r>
      <w:r w:rsidR="00763BD7">
        <w:t xml:space="preserve">dock att det inte finns utrymme att i detta </w:t>
      </w:r>
      <w:r w:rsidR="009E2B41">
        <w:t xml:space="preserve">lagstiftningsärende </w:t>
      </w:r>
      <w:r w:rsidR="00763BD7">
        <w:t>överväga om biometrin kan sparas längre än vad som föreskrivs i 9</w:t>
      </w:r>
      <w:r w:rsidR="00755D26">
        <w:t> </w:t>
      </w:r>
      <w:r w:rsidR="00763BD7">
        <w:t>kap. 8</w:t>
      </w:r>
      <w:r w:rsidR="00755D26">
        <w:t> </w:t>
      </w:r>
      <w:r w:rsidR="00763BD7">
        <w:t>a</w:t>
      </w:r>
      <w:r w:rsidR="00755D26">
        <w:t> </w:t>
      </w:r>
      <w:r w:rsidR="00763BD7">
        <w:t>§ tredje stycket UtlL, eftersom prome</w:t>
      </w:r>
      <w:r w:rsidR="00553298">
        <w:softHyphen/>
      </w:r>
      <w:r w:rsidR="00763BD7">
        <w:t xml:space="preserve">morian inte innehåller något sådant förslag. </w:t>
      </w:r>
      <w:r>
        <w:t xml:space="preserve">På samma sätt bemöts </w:t>
      </w:r>
      <w:r w:rsidR="00763BD7">
        <w:t xml:space="preserve">Migrationsverkets synpunkt om behovet av att kunna ta fingeravtryck och använda dem vid ansökningar om nationell visering. </w:t>
      </w:r>
    </w:p>
    <w:p xmlns:w14="http://schemas.microsoft.com/office/word/2010/wordml" w:rsidR="00BB6339" w:rsidP="00553298" w:rsidRDefault="006F1C21" w14:paraId="5210CAE2" w14:textId="4CEE0FBC">
      <w:r>
        <w:t>Frågor om tidpunkten för när biometriska uppgifter ska förstöras är nära samman</w:t>
      </w:r>
      <w:r w:rsidR="00553298">
        <w:softHyphen/>
      </w:r>
      <w:r>
        <w:t>länkad</w:t>
      </w:r>
      <w:r w:rsidR="00755D26">
        <w:t>e</w:t>
      </w:r>
      <w:r>
        <w:t xml:space="preserve"> med förslagen i promemorian</w:t>
      </w:r>
      <w:r w:rsidR="002633CB">
        <w:t xml:space="preserve">. </w:t>
      </w:r>
      <w:r>
        <w:t xml:space="preserve">Moderaterna anser att regeringen bör </w:t>
      </w:r>
      <w:r w:rsidR="002633CB">
        <w:t xml:space="preserve">utreda och återkomma med konkreta förslag om att biometriska uppgifter ska </w:t>
      </w:r>
      <w:r w:rsidR="00626586">
        <w:t xml:space="preserve">förstöras i ett senare skede </w:t>
      </w:r>
      <w:r w:rsidR="002633CB">
        <w:t>än vad som gäller i</w:t>
      </w:r>
      <w:r w:rsidR="00755D26">
        <w:t xml:space="preserve"> </w:t>
      </w:r>
      <w:r w:rsidR="002633CB">
        <w:t>dag.</w:t>
      </w:r>
    </w:p>
    <w:p xmlns:w14="http://schemas.microsoft.com/office/word/2010/wordml" w:rsidRPr="00553298" w:rsidR="001E57A4" w:rsidP="00553298" w:rsidRDefault="001E57A4" w14:paraId="69441EE3" w14:textId="7683D842">
      <w:pPr>
        <w:pStyle w:val="Rubrik1"/>
      </w:pPr>
      <w:r w:rsidRPr="00553298">
        <w:t>Möjlighet att i vissa fall kontrollera in</w:t>
      </w:r>
      <w:r w:rsidRPr="00553298" w:rsidR="009E2B41">
        <w:t>-</w:t>
      </w:r>
      <w:r w:rsidRPr="00553298">
        <w:t xml:space="preserve"> och utresor</w:t>
      </w:r>
    </w:p>
    <w:p xmlns:w14="http://schemas.microsoft.com/office/word/2010/wordml" w:rsidR="001E57A4" w:rsidP="00553298" w:rsidRDefault="00B96A8D" w14:paraId="7561D2B0" w14:textId="63C792B0">
      <w:pPr>
        <w:pStyle w:val="Normalutanindragellerluft"/>
      </w:pPr>
      <w:r>
        <w:t xml:space="preserve">I och med att skyldigheten att stämpla tredjelandsmedborgares resehandlingar upphör kommer viss </w:t>
      </w:r>
      <w:r w:rsidR="00200657">
        <w:t>resehistorik som i</w:t>
      </w:r>
      <w:r w:rsidR="00755D26">
        <w:t xml:space="preserve"> </w:t>
      </w:r>
      <w:r w:rsidR="00200657">
        <w:t xml:space="preserve">dag går att utläsa ur en passhandling att gå förlorad. </w:t>
      </w:r>
      <w:r w:rsidRPr="00553298" w:rsidR="001E57A4">
        <w:rPr>
          <w:spacing w:val="-1"/>
        </w:rPr>
        <w:t>Moderaterna vill i detta sammanhang lyfta betydelsen av att Migrationsverket kan få tillgång till information om in</w:t>
      </w:r>
      <w:r w:rsidRPr="00553298" w:rsidR="009E2B41">
        <w:rPr>
          <w:spacing w:val="-1"/>
        </w:rPr>
        <w:t>-</w:t>
      </w:r>
      <w:r w:rsidRPr="00553298" w:rsidR="001E57A4">
        <w:rPr>
          <w:spacing w:val="-1"/>
        </w:rPr>
        <w:t xml:space="preserve"> och utresor för personer som har uppehållstillstånd</w:t>
      </w:r>
      <w:r w:rsidRPr="00553298" w:rsidR="00755D26">
        <w:rPr>
          <w:spacing w:val="-1"/>
        </w:rPr>
        <w:t>,</w:t>
      </w:r>
      <w:r w:rsidRPr="00553298" w:rsidR="001E57A4">
        <w:rPr>
          <w:spacing w:val="-1"/>
        </w:rPr>
        <w:t xml:space="preserve"> </w:t>
      </w:r>
      <w:r w:rsidRPr="00553298" w:rsidR="00755D26">
        <w:rPr>
          <w:spacing w:val="-1"/>
        </w:rPr>
        <w:t>d</w:t>
      </w:r>
      <w:r w:rsidRPr="00553298" w:rsidR="001E57A4">
        <w:rPr>
          <w:spacing w:val="-1"/>
        </w:rPr>
        <w:t>etta eftersom det exempelvis kan vara av betydelse i ärenden om förlängning och återkallelse av uppehållstillstånd</w:t>
      </w:r>
      <w:r w:rsidRPr="00553298" w:rsidR="00D3329B">
        <w:rPr>
          <w:spacing w:val="-1"/>
        </w:rPr>
        <w:t xml:space="preserve"> samt medborgarskap</w:t>
      </w:r>
      <w:r w:rsidRPr="00553298" w:rsidR="001E57A4">
        <w:rPr>
          <w:spacing w:val="-1"/>
        </w:rPr>
        <w:t>.</w:t>
      </w:r>
      <w:r w:rsidR="001E57A4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1F3557C5780441BE8D22C96CE2BF3270"/>
        </w:placeholder>
      </w:sdtPr>
      <w:sdtEndPr/>
      <w:sdtContent>
        <w:p xmlns:w14="http://schemas.microsoft.com/office/word/2010/wordml" w:rsidR="00F26ADE" w:rsidP="00F26ADE" w:rsidRDefault="00F26ADE" w14:paraId="215F8C9E" w14:textId="77777777"/>
        <w:p xmlns:w14="http://schemas.microsoft.com/office/word/2010/wordml" w:rsidRPr="008E0FE2" w:rsidR="004801AC" w:rsidP="00F26ADE" w:rsidRDefault="007216AD" w14:paraId="279DF939" w14:textId="5AAA2B6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2022C5" w14:paraId="5FB926A8" w14:textId="77777777">
        <w:trPr>
          <w:cantSplit/>
        </w:trPr>
        <w:tc>
          <w:tcPr>
            <w:tcW w:w="50" w:type="pct"/>
            <w:vAlign w:val="bottom"/>
          </w:tcPr>
          <w:p w:rsidR="002022C5" w:rsidRDefault="00755D26" w14:paraId="724BAFC1" w14:textId="77777777">
            <w:pPr>
              <w:pStyle w:val="Underskrifter"/>
            </w:pPr>
            <w:r>
              <w:t>Maria Malmer Stenergard (M)</w:t>
            </w:r>
          </w:p>
        </w:tc>
        <w:tc>
          <w:tcPr>
            <w:tcW w:w="50" w:type="pct"/>
            <w:vAlign w:val="bottom"/>
          </w:tcPr>
          <w:p w:rsidR="002022C5" w:rsidRDefault="00755D26" w14:paraId="724BAFC1" w14:textId="77777777">
            <w:pPr>
              <w:pStyle w:val="Underskrifter"/>
            </w:pPr>
            <w:r>
              <w:t>Mattias Karlsson i Luleå (M)</w:t>
            </w:r>
          </w:p>
        </w:tc>
      </w:tr>
      <w:tr xmlns:w14="http://schemas.microsoft.com/office/word/2010/wordml" w:rsidR="002022C5" w14:paraId="5FB926A8" w14:textId="77777777">
        <w:trPr>
          <w:cantSplit/>
        </w:trPr>
        <w:tc>
          <w:tcPr>
            <w:tcW w:w="50" w:type="pct"/>
            <w:vAlign w:val="bottom"/>
          </w:tcPr>
          <w:p w:rsidR="002022C5" w:rsidRDefault="00755D26" w14:paraId="724BAFC1" w14:textId="77777777">
            <w:pPr>
              <w:pStyle w:val="Underskrifter"/>
            </w:pPr>
            <w:r>
              <w:t>Katarina Brännström (M)</w:t>
            </w:r>
          </w:p>
        </w:tc>
        <w:tc>
          <w:tcPr>
            <w:tcW w:w="50" w:type="pct"/>
            <w:vAlign w:val="bottom"/>
          </w:tcPr>
          <w:p w:rsidR="002022C5" w:rsidRDefault="00755D26" w14:paraId="724BAFC1" w14:textId="77777777">
            <w:pPr>
              <w:pStyle w:val="Underskrifter"/>
            </w:pPr>
            <w:r>
              <w:t>Arin Karapet (M)</w:t>
            </w:r>
          </w:p>
        </w:tc>
      </w:tr>
      <w:tr xmlns:w14="http://schemas.microsoft.com/office/word/2010/wordml" w:rsidR="002022C5" w14:paraId="5FB926A8" w14:textId="77777777">
        <w:trPr>
          <w:cantSplit/>
        </w:trPr>
        <w:tc>
          <w:tcPr>
            <w:tcW w:w="50" w:type="pct"/>
            <w:vAlign w:val="bottom"/>
          </w:tcPr>
          <w:p w:rsidR="002022C5" w:rsidRDefault="00755D26" w14:paraId="724BAFC1" w14:textId="77777777">
            <w:pPr>
              <w:pStyle w:val="Underskrifter"/>
            </w:pPr>
            <w:r>
              <w:t>Ann-Sofie Alm (M)</w:t>
            </w:r>
          </w:p>
        </w:tc>
      </w:tr>
    </w:tbl>
    <w:p xmlns:w14="http://schemas.microsoft.com/office/word/2010/wordml" w:rsidR="00810CC1" w:rsidRDefault="00810CC1" w14:paraId="1154F891" w14:textId="77777777"/>
    <w:sectPr w:rsidR="00810CC1" w:rsidSect="00C16A70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F6C73" w14:textId="77777777" w:rsidR="00DB4C04" w:rsidRDefault="00DB4C04" w:rsidP="000C1CAD">
      <w:pPr>
        <w:spacing w:line="240" w:lineRule="auto"/>
      </w:pPr>
      <w:r>
        <w:separator/>
      </w:r>
    </w:p>
  </w:endnote>
  <w:endnote w:type="continuationSeparator" w:id="0">
    <w:p w14:paraId="4FB14420" w14:textId="77777777" w:rsidR="00DB4C04" w:rsidRDefault="00DB4C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313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A158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9C81B" w14:textId="1B7FDC2A" w:rsidR="00262EA3" w:rsidRPr="00F26ADE" w:rsidRDefault="00262EA3" w:rsidP="00F26AD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9F018" w14:textId="77777777" w:rsidR="00DB4C04" w:rsidRDefault="00DB4C04" w:rsidP="000C1CAD">
      <w:pPr>
        <w:spacing w:line="240" w:lineRule="auto"/>
      </w:pPr>
      <w:r>
        <w:separator/>
      </w:r>
    </w:p>
  </w:footnote>
  <w:footnote w:type="continuationSeparator" w:id="0">
    <w:p w14:paraId="688F0F29" w14:textId="77777777" w:rsidR="00DB4C04" w:rsidRDefault="00DB4C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A649B5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D194F58" wp14:anchorId="64FD1B9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216AD" w14:paraId="33E5C02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E451474BBA84AA78FBCA8AD04FBA2B5"/>
                              </w:placeholder>
                              <w:text/>
                            </w:sdtPr>
                            <w:sdtEndPr/>
                            <w:sdtContent>
                              <w:r w:rsidR="00C4027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2198B9772B4253A65B62B5FE5A334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FD1B9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216AD" w14:paraId="33E5C02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E451474BBA84AA78FBCA8AD04FBA2B5"/>
                        </w:placeholder>
                        <w:text/>
                      </w:sdtPr>
                      <w:sdtEndPr/>
                      <w:sdtContent>
                        <w:r w:rsidR="00C4027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2198B9772B4253A65B62B5FE5A334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0A8375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4113547" w14:textId="77777777">
    <w:pPr>
      <w:jc w:val="right"/>
    </w:pPr>
  </w:p>
  <w:p w:rsidR="00262EA3" w:rsidP="00776B74" w:rsidRDefault="00262EA3" w14:paraId="2335A52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216AD" w14:paraId="7191118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A993DD5" wp14:anchorId="2F05BFB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216AD" w14:paraId="655B24E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26ADE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4027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placeholder>
          <w:docPart w:val="770F127B49104C78B3D4DA68583F11AD"/>
        </w:placeholder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216AD" w14:paraId="74A404F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216AD" w14:paraId="536051E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147270BC95CF49F1BA6FE8B69E5A726D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26ADE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12082431BAFE46AD94F33D4E3B5D0EF8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26ADE">
          <w:t>:4360</w:t>
        </w:r>
      </w:sdtContent>
    </w:sdt>
  </w:p>
  <w:p w:rsidR="00262EA3" w:rsidP="00E03A3D" w:rsidRDefault="007216AD" w14:paraId="3132C54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F26ADE">
          <w:t>av Maria Malmer Stenergard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D6D2690050D4CF491DE85B0FEC0B5F5"/>
      </w:placeholder>
      <w:text/>
    </w:sdtPr>
    <w:sdtEndPr/>
    <w:sdtContent>
      <w:p w:rsidR="00262EA3" w:rsidP="00283E0F" w:rsidRDefault="00C40278" w14:paraId="03C76E78" w14:textId="77777777">
        <w:pPr>
          <w:pStyle w:val="FSHRub2"/>
        </w:pPr>
        <w:r>
          <w:t>med anledning av prop. 2021/22:81 Anpassning av svensk rätt till EU:s nya in- och utresesystem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4E5A91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40278"/>
    <w:rsid w:val="000000E0"/>
    <w:rsid w:val="0000043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27B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238"/>
    <w:rsid w:val="00033C04"/>
    <w:rsid w:val="000349D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47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7FD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523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BE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7A4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408"/>
    <w:rsid w:val="001F4FF8"/>
    <w:rsid w:val="001F5A5C"/>
    <w:rsid w:val="001F5E90"/>
    <w:rsid w:val="001F6B5C"/>
    <w:rsid w:val="001F6E2C"/>
    <w:rsid w:val="001F7729"/>
    <w:rsid w:val="0020030E"/>
    <w:rsid w:val="00200657"/>
    <w:rsid w:val="00200B9A"/>
    <w:rsid w:val="00200BAB"/>
    <w:rsid w:val="00201355"/>
    <w:rsid w:val="002013EA"/>
    <w:rsid w:val="00201655"/>
    <w:rsid w:val="00201E08"/>
    <w:rsid w:val="002022C5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88E"/>
    <w:rsid w:val="00225404"/>
    <w:rsid w:val="002257F5"/>
    <w:rsid w:val="00225C6E"/>
    <w:rsid w:val="00225DB9"/>
    <w:rsid w:val="00230143"/>
    <w:rsid w:val="0023042C"/>
    <w:rsid w:val="00231E1F"/>
    <w:rsid w:val="00232A75"/>
    <w:rsid w:val="00232D3A"/>
    <w:rsid w:val="002333CE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436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E9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B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B34"/>
    <w:rsid w:val="00297661"/>
    <w:rsid w:val="002978CC"/>
    <w:rsid w:val="002978EC"/>
    <w:rsid w:val="00297F48"/>
    <w:rsid w:val="002A085D"/>
    <w:rsid w:val="002A0885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0F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FD4"/>
    <w:rsid w:val="002D14A2"/>
    <w:rsid w:val="002D1779"/>
    <w:rsid w:val="002D1EC3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C58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5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C6B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D95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6DBA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B9E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5AFB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378E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07D0D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298"/>
    <w:rsid w:val="00553508"/>
    <w:rsid w:val="0055392F"/>
    <w:rsid w:val="00553967"/>
    <w:rsid w:val="00553C35"/>
    <w:rsid w:val="0055432F"/>
    <w:rsid w:val="005544FD"/>
    <w:rsid w:val="005545B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7BA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96B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2EE6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303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5B7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4B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6C9B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1E51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586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264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1B2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1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3C1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6AD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5D26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BD7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D67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7F7DCF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0CC1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C6D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DC8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BA4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3A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19C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6F39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B41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58E0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5A7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958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35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EFA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A8D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0278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6D61"/>
    <w:rsid w:val="00CC7380"/>
    <w:rsid w:val="00CC79AD"/>
    <w:rsid w:val="00CC7E55"/>
    <w:rsid w:val="00CD06E7"/>
    <w:rsid w:val="00CD0CB6"/>
    <w:rsid w:val="00CD0DCB"/>
    <w:rsid w:val="00CD10CB"/>
    <w:rsid w:val="00CD1534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09A7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29B"/>
    <w:rsid w:val="00D3396C"/>
    <w:rsid w:val="00D33B16"/>
    <w:rsid w:val="00D347DB"/>
    <w:rsid w:val="00D3481A"/>
    <w:rsid w:val="00D350ED"/>
    <w:rsid w:val="00D35B0A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386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2DB"/>
    <w:rsid w:val="00D92CD6"/>
    <w:rsid w:val="00D936E6"/>
    <w:rsid w:val="00D93A1C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366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C04"/>
    <w:rsid w:val="00DB4FA4"/>
    <w:rsid w:val="00DB56FB"/>
    <w:rsid w:val="00DB65E8"/>
    <w:rsid w:val="00DB6AAE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50F"/>
    <w:rsid w:val="00E60825"/>
    <w:rsid w:val="00E615B7"/>
    <w:rsid w:val="00E62F6D"/>
    <w:rsid w:val="00E63142"/>
    <w:rsid w:val="00E63CE4"/>
    <w:rsid w:val="00E64485"/>
    <w:rsid w:val="00E64A4A"/>
    <w:rsid w:val="00E65A7C"/>
    <w:rsid w:val="00E6643F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6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BC5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260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7B4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ADE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59A"/>
    <w:rsid w:val="00F62F9B"/>
    <w:rsid w:val="00F6367D"/>
    <w:rsid w:val="00F63804"/>
    <w:rsid w:val="00F63ACA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3B8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108"/>
    <w:rsid w:val="00FA338F"/>
    <w:rsid w:val="00FA354B"/>
    <w:rsid w:val="00FA3932"/>
    <w:rsid w:val="00FA40AB"/>
    <w:rsid w:val="00FA43EE"/>
    <w:rsid w:val="00FA4F46"/>
    <w:rsid w:val="00FA5076"/>
    <w:rsid w:val="00FA5447"/>
    <w:rsid w:val="00FA5645"/>
    <w:rsid w:val="00FA7004"/>
    <w:rsid w:val="00FB0CFB"/>
    <w:rsid w:val="00FB0F66"/>
    <w:rsid w:val="00FB113D"/>
    <w:rsid w:val="00FB13DC"/>
    <w:rsid w:val="00FB23CF"/>
    <w:rsid w:val="00FB34C5"/>
    <w:rsid w:val="00FB35F0"/>
    <w:rsid w:val="00FB399F"/>
    <w:rsid w:val="00FB4560"/>
    <w:rsid w:val="00FB4E7B"/>
    <w:rsid w:val="00FB55F5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8ED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8F4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132CB9"/>
  <w15:chartTrackingRefBased/>
  <w15:docId w15:val="{0BB55671-7F43-4932-8FDD-64EFB6B1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C97EDFDABD4C8BA92B56F5A367BA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9B8E94-119C-4C1B-A5FB-B45E1364BFE9}"/>
      </w:docPartPr>
      <w:docPartBody>
        <w:p w:rsidR="00D86263" w:rsidRDefault="00957E12">
          <w:pPr>
            <w:pStyle w:val="0FC97EDFDABD4C8BA92B56F5A367BA0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43FFE382A964F799ECE86F481B176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4EEE34-C80E-4DBE-B74A-ACDAE655DD9E}"/>
      </w:docPartPr>
      <w:docPartBody>
        <w:p w:rsidR="00D86263" w:rsidRDefault="00957E12">
          <w:pPr>
            <w:pStyle w:val="543FFE382A964F799ECE86F481B176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E451474BBA84AA78FBCA8AD04FBA2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1E74B5-ED4C-4C62-A239-ED0E115378CA}"/>
      </w:docPartPr>
      <w:docPartBody>
        <w:p w:rsidR="00D86263" w:rsidRDefault="00957E12">
          <w:pPr>
            <w:pStyle w:val="CE451474BBA84AA78FBCA8AD04FBA2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2198B9772B4253A65B62B5FE5A33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115A6A-791F-4165-9DA1-7CD4A9DAB93D}"/>
      </w:docPartPr>
      <w:docPartBody>
        <w:p w:rsidR="00D86263" w:rsidRDefault="00185B1B">
          <w:pPr>
            <w:pStyle w:val="6A2198B9772B4253A65B62B5FE5A3344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5925F7-0A59-40A0-A57D-4F979AA196B3}"/>
      </w:docPartPr>
      <w:docPartBody>
        <w:p w:rsidR="00D86263" w:rsidRDefault="00957E12">
          <w:r w:rsidRPr="004B548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D6D2690050D4CF491DE85B0FEC0B5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DA5423-0729-4B56-A71C-20A70CF97632}"/>
      </w:docPartPr>
      <w:docPartBody>
        <w:p w:rsidR="00D86263" w:rsidRDefault="00957E12">
          <w:r w:rsidRPr="004B5486">
            <w:rPr>
              <w:rStyle w:val="Platshllartext"/>
            </w:rPr>
            <w:t>[ange din text här]</w:t>
          </w:r>
        </w:p>
      </w:docPartBody>
    </w:docPart>
    <w:docPart>
      <w:docPartPr>
        <w:name w:val="147270BC95CF49F1BA6FE8B69E5A7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F885A-4FD3-4C48-A64D-D5FF39430090}"/>
      </w:docPartPr>
      <w:docPartBody>
        <w:p w:rsidR="00D86263" w:rsidRDefault="00957E12">
          <w:r w:rsidRPr="004B5486">
            <w:rPr>
              <w:rStyle w:val="Platshllartext"/>
            </w:rPr>
            <w:t>[ange din text här]</w:t>
          </w:r>
        </w:p>
      </w:docPartBody>
    </w:docPart>
    <w:docPart>
      <w:docPartPr>
        <w:name w:val="1F3557C5780441BE8D22C96CE2BF32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DE53D-A13B-44FD-865E-917948A422DE}"/>
      </w:docPartPr>
      <w:docPartBody>
        <w:p w:rsidR="00185B1B" w:rsidRDefault="00185B1B"/>
      </w:docPartBody>
    </w:docPart>
    <w:docPart>
      <w:docPartPr>
        <w:name w:val="770F127B49104C78B3D4DA68583F11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9E161-6F9D-4ED3-A65D-9DD0E40340C0}"/>
      </w:docPartPr>
      <w:docPartBody>
        <w:p w:rsidR="00000000" w:rsidRDefault="00185B1B">
          <w:r>
            <w:t xml:space="preserve"> </w:t>
          </w:r>
        </w:p>
      </w:docPartBody>
    </w:docPart>
    <w:docPart>
      <w:docPartPr>
        <w:name w:val="12082431BAFE46AD94F33D4E3B5D0E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605BF8-E8C5-4AF1-B682-E8C73363CC61}"/>
      </w:docPartPr>
      <w:docPartBody>
        <w:p w:rsidR="00000000" w:rsidRDefault="00185B1B">
          <w:r>
            <w:t>:4360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12"/>
    <w:rsid w:val="00185B1B"/>
    <w:rsid w:val="00361F99"/>
    <w:rsid w:val="00532C88"/>
    <w:rsid w:val="008B14B1"/>
    <w:rsid w:val="00957E12"/>
    <w:rsid w:val="00985E42"/>
    <w:rsid w:val="00C50D8A"/>
    <w:rsid w:val="00D0492E"/>
    <w:rsid w:val="00D8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57E12"/>
    <w:rPr>
      <w:color w:val="F4B083" w:themeColor="accent2" w:themeTint="99"/>
    </w:rPr>
  </w:style>
  <w:style w:type="paragraph" w:customStyle="1" w:styleId="0FC97EDFDABD4C8BA92B56F5A367BA02">
    <w:name w:val="0FC97EDFDABD4C8BA92B56F5A367BA02"/>
  </w:style>
  <w:style w:type="paragraph" w:customStyle="1" w:styleId="29334DE5956D457F8820A3EBD6B5AF85">
    <w:name w:val="29334DE5956D457F8820A3EBD6B5AF8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3A0345D9C2A44FCBEBC49DF2F00D64B">
    <w:name w:val="A3A0345D9C2A44FCBEBC49DF2F00D64B"/>
  </w:style>
  <w:style w:type="paragraph" w:customStyle="1" w:styleId="543FFE382A964F799ECE86F481B1763D">
    <w:name w:val="543FFE382A964F799ECE86F481B1763D"/>
  </w:style>
  <w:style w:type="paragraph" w:customStyle="1" w:styleId="DC13665094C345FAA06200C42E99FCFD">
    <w:name w:val="DC13665094C345FAA06200C42E99FCFD"/>
  </w:style>
  <w:style w:type="paragraph" w:customStyle="1" w:styleId="7FECE21B5CEE4B9989A1EC210100193D">
    <w:name w:val="7FECE21B5CEE4B9989A1EC210100193D"/>
  </w:style>
  <w:style w:type="paragraph" w:customStyle="1" w:styleId="CE451474BBA84AA78FBCA8AD04FBA2B5">
    <w:name w:val="CE451474BBA84AA78FBCA8AD04FBA2B5"/>
  </w:style>
  <w:style w:type="paragraph" w:customStyle="1" w:styleId="6A2198B9772B4253A65B62B5FE5A3344">
    <w:name w:val="6A2198B9772B4253A65B62B5FE5A33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93E74E-CEAD-4A0B-B182-8BA1F32E48D8}"/>
</file>

<file path=customXml/itemProps2.xml><?xml version="1.0" encoding="utf-8"?>
<ds:datastoreItem xmlns:ds="http://schemas.openxmlformats.org/officeDocument/2006/customXml" ds:itemID="{940042E7-27F6-4119-A31C-9E0DF2592826}"/>
</file>

<file path=customXml/itemProps3.xml><?xml version="1.0" encoding="utf-8"?>
<ds:datastoreItem xmlns:ds="http://schemas.openxmlformats.org/officeDocument/2006/customXml" ds:itemID="{41BC4211-6424-447E-A099-2D34520723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1293</Words>
  <Characters>7621</Characters>
  <Application>Microsoft Office Word</Application>
  <DocSecurity>0</DocSecurity>
  <Lines>131</Lines>
  <Paragraphs>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  2021 22 81  Anpassning av svensk rätt till EU s nya in  och utresesystem</vt:lpstr>
      <vt:lpstr>
      </vt:lpstr>
    </vt:vector>
  </TitlesOfParts>
  <Company>Sveriges riksdag</Company>
  <LinksUpToDate>false</LinksUpToDate>
  <CharactersWithSpaces>8878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