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7EA5FFFD50084755B3A99A769A18507C"/>
        </w:placeholder>
        <w:text/>
      </w:sdtPr>
      <w:sdtEndPr/>
      <w:sdtContent>
        <w:p w:rsidRPr="009B062B" w:rsidR="00AF30DD" w:rsidP="00DA28CE" w:rsidRDefault="00AF30DD" w14:paraId="319DF09B" w14:textId="7A45577B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60c46cd-cd24-412d-bf48-7ee5077532cf"/>
        <w:id w:val="619574670"/>
        <w:lock w:val="sdtLocked"/>
      </w:sdtPr>
      <w:sdtEndPr/>
      <w:sdtContent>
        <w:p w:rsidR="00236CCF" w:rsidRDefault="00857C4A" w14:paraId="211F6AC6" w14:textId="77777777">
          <w:pPr>
            <w:pStyle w:val="Frslagstext"/>
          </w:pPr>
          <w:r>
            <w:t>Riksdagen ställer sig bakom det som anförs i motionen om att införa en lagreglerad tidsgräns för prövning av sjukersättning och aktivitetsersättning och tillkännager detta för regeringen.</w:t>
          </w:r>
        </w:p>
      </w:sdtContent>
    </w:sdt>
    <w:sdt>
      <w:sdtPr>
        <w:alias w:val="Yrkande 2"/>
        <w:tag w:val="6d230158-daff-4c4d-b38b-a2a97fd8ecda"/>
        <w:id w:val="-1246574671"/>
        <w:lock w:val="sdtLocked"/>
      </w:sdtPr>
      <w:sdtEndPr/>
      <w:sdtContent>
        <w:p w:rsidR="00236CCF" w:rsidRDefault="00857C4A" w14:paraId="55528C34" w14:textId="18B924E0">
          <w:pPr>
            <w:pStyle w:val="Frslagstext"/>
          </w:pPr>
          <w:r>
            <w:t>Riksdagen ställer sig bakom det som anförs i motionen om att ge Försäkringskassan i uppdrag att utarbeta en ny process för beslut om rätten till sjuk- och aktivitetsersättning, fristående från handläggningen av sjukskrivningsprocessen,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8A8EAECE90041FE8CA338236EE37E0C"/>
        </w:placeholder>
        <w:text/>
      </w:sdtPr>
      <w:sdtEndPr/>
      <w:sdtContent>
        <w:p w:rsidRPr="009B062B" w:rsidR="006D79C9" w:rsidP="00333E95" w:rsidRDefault="006D79C9" w14:paraId="1CB4DF9A" w14:textId="77777777">
          <w:pPr>
            <w:pStyle w:val="Rubrik1"/>
          </w:pPr>
          <w:r>
            <w:t>Motivering</w:t>
          </w:r>
        </w:p>
      </w:sdtContent>
    </w:sdt>
    <w:p w:rsidR="00751CCA" w:rsidP="000F60EA" w:rsidRDefault="003E4135" w14:paraId="61F2DF53" w14:textId="3AF6D95F">
      <w:pPr>
        <w:pStyle w:val="Normalutanindragellerluft"/>
      </w:pPr>
      <w:r w:rsidRPr="000F60EA">
        <w:t>Människor lämnas utanför systemet</w:t>
      </w:r>
      <w:r>
        <w:t>.</w:t>
      </w:r>
      <w:r>
        <w:t xml:space="preserve"> </w:t>
      </w:r>
      <w:r w:rsidRPr="000F60EA" w:rsidR="000F60EA">
        <w:t xml:space="preserve">De som med dagens system är för sjuka för att arbeta enligt läkaren, för </w:t>
      </w:r>
      <w:r>
        <w:t>friska enligt Försäkringskassan</w:t>
      </w:r>
      <w:r w:rsidRPr="000F60EA" w:rsidR="000F60EA">
        <w:t xml:space="preserve"> </w:t>
      </w:r>
      <w:r>
        <w:t>(FK)</w:t>
      </w:r>
      <w:r w:rsidRPr="000F60EA" w:rsidR="000F60EA">
        <w:t xml:space="preserve"> men inte arbetsföra enligt Arbetsförmedlingen. </w:t>
      </w:r>
      <w:r w:rsidR="000F60EA">
        <w:t xml:space="preserve">Försäkringskassan har regeringens uppdrag att minska kostnaderna för sjukskrivningarna. Läkarnas sjukintyg ifrågasätts och följden blir att patienter nekas ersättning på </w:t>
      </w:r>
      <w:r w:rsidR="000F60EA">
        <w:lastRenderedPageBreak/>
        <w:t>tveksamma grunder. Ofta handlar det om psykis</w:t>
      </w:r>
      <w:r>
        <w:t>k ohälsa. Att avslå ansök</w:t>
      </w:r>
      <w:r w:rsidR="00C606C4">
        <w:softHyphen/>
      </w:r>
      <w:r>
        <w:t>ningar</w:t>
      </w:r>
      <w:r w:rsidR="000F60EA">
        <w:t xml:space="preserve"> i</w:t>
      </w:r>
      <w:r>
        <w:t xml:space="preserve"> </w:t>
      </w:r>
      <w:r w:rsidR="000F60EA">
        <w:t xml:space="preserve">stället för att se över läkarintygen är omänskligt och fullständigt oacceptabelt. </w:t>
      </w:r>
    </w:p>
    <w:p w:rsidR="00C606C4" w:rsidP="00C606C4" w:rsidRDefault="000F60EA" w14:paraId="060DB43B" w14:textId="77777777">
      <w:r w:rsidRPr="00C606C4">
        <w:t>I</w:t>
      </w:r>
      <w:r w:rsidRPr="00C606C4" w:rsidR="003E4135">
        <w:t xml:space="preserve"> stället för att ställa</w:t>
      </w:r>
      <w:r w:rsidRPr="00C606C4">
        <w:t xml:space="preserve"> människor med sjukdom och nedsatt arbetsförmåga på bar backe ska samhället hjälpa sina medborgare och öka andelen av befolkningen som befinner sig i arbete. Därför vill Centerpartiet se en förstärkt rehabilitering med tidiga insatser, täta uppföljningar och avs</w:t>
      </w:r>
      <w:r w:rsidRPr="00C606C4" w:rsidR="003E4135">
        <w:t>tämningar mellan den sjukskrivne</w:t>
      </w:r>
      <w:r w:rsidRPr="00C606C4">
        <w:t>, arbetsgivaren,</w:t>
      </w:r>
      <w:r w:rsidRPr="00C606C4" w:rsidR="008252CA">
        <w:t xml:space="preserve"> Försäkringskassan och läkaren.</w:t>
      </w:r>
      <w:r w:rsidRPr="00C606C4">
        <w:t xml:space="preserve"> </w:t>
      </w:r>
      <w:r w:rsidRPr="00C606C4" w:rsidR="008252CA">
        <w:t>V</w:t>
      </w:r>
      <w:r w:rsidRPr="00C606C4">
        <w:t xml:space="preserve">i vill se anpassade flexibla lösningar för successiv återgång i </w:t>
      </w:r>
      <w:r w:rsidRPr="00C606C4" w:rsidR="003E4135">
        <w:t>arbete där den sjukskrivne</w:t>
      </w:r>
      <w:r w:rsidRPr="00C606C4">
        <w:t xml:space="preserve"> ges mer utrymme att pröva hur mycket hen klarar av att jobba. </w:t>
      </w:r>
      <w:r w:rsidRPr="00C606C4" w:rsidR="00751CCA">
        <w:t>Centerpartiet tycker även att det är särskilt viktigt att se över aktivitets</w:t>
      </w:r>
      <w:r w:rsidRPr="00C606C4" w:rsidR="00C606C4">
        <w:softHyphen/>
      </w:r>
      <w:r w:rsidRPr="00C606C4" w:rsidR="00751CCA">
        <w:t xml:space="preserve">ersättningen för ungdomar så att de får hjälp och stöd att komma in på arbetsmarknaden. </w:t>
      </w:r>
    </w:p>
    <w:p w:rsidRPr="00C606C4" w:rsidR="000F60EA" w:rsidP="00C606C4" w:rsidRDefault="000F60EA" w14:paraId="6D3EF847" w14:textId="7736A2BA">
      <w:r w:rsidRPr="00C606C4">
        <w:t>Riksrevisionen föreslår en lagreglerad tidsgräns för prövning av sjukersättning och aktivitetsersättning</w:t>
      </w:r>
      <w:r w:rsidRPr="00C606C4" w:rsidR="003E4135">
        <w:t>, och det stöd</w:t>
      </w:r>
      <w:r w:rsidRPr="00C606C4">
        <w:t>er Centerpartiet. Försäkringskassan avslår ansökningar om sjukersättning för att minska sjuktalen. Människor som överklagar besluten kan få vänta i ett halvår</w:t>
      </w:r>
      <w:r w:rsidRPr="00C606C4" w:rsidR="007512AC">
        <w:t xml:space="preserve"> utan ersättning. </w:t>
      </w:r>
    </w:p>
    <w:p w:rsidRPr="00C606C4" w:rsidR="000F60EA" w:rsidP="00C606C4" w:rsidRDefault="000F60EA" w14:paraId="40A39609" w14:textId="0EB2D87E">
      <w:r w:rsidRPr="00C606C4">
        <w:t xml:space="preserve">Riksrevisionen </w:t>
      </w:r>
      <w:r w:rsidRPr="00C606C4" w:rsidR="007512AC">
        <w:t>föreslår även</w:t>
      </w:r>
      <w:r w:rsidRPr="00C606C4">
        <w:t xml:space="preserve"> att</w:t>
      </w:r>
      <w:r w:rsidRPr="00C606C4" w:rsidR="003E4135">
        <w:t xml:space="preserve"> regeringen ska</w:t>
      </w:r>
      <w:r w:rsidRPr="00C606C4">
        <w:t xml:space="preserve"> överväga att ge Försäkringskassan</w:t>
      </w:r>
    </w:p>
    <w:p w:rsidRPr="000F60EA" w:rsidR="000F60EA" w:rsidP="007512AC" w:rsidRDefault="000F60EA" w14:paraId="5EBFB7A0" w14:textId="63191797">
      <w:pPr>
        <w:ind w:firstLine="0"/>
      </w:pPr>
      <w:r>
        <w:t>i uppdrag att utarbeta en ny process för beslut om rätten</w:t>
      </w:r>
      <w:r w:rsidR="007512AC">
        <w:t xml:space="preserve"> </w:t>
      </w:r>
      <w:r>
        <w:t xml:space="preserve">till sjuk- och </w:t>
      </w:r>
      <w:r w:rsidR="007512AC">
        <w:t>a</w:t>
      </w:r>
      <w:r>
        <w:t>ktivitets</w:t>
      </w:r>
      <w:r w:rsidR="00C606C4">
        <w:softHyphen/>
      </w:r>
      <w:bookmarkStart w:name="_GoBack" w:id="1"/>
      <w:bookmarkEnd w:id="1"/>
      <w:r>
        <w:t>ersättning, fristående från handläggningen av sjukskrivningsprocessen.</w:t>
      </w:r>
      <w:r w:rsidR="003E4135">
        <w:t xml:space="preserve"> Det stöd</w:t>
      </w:r>
      <w:r w:rsidR="007512AC">
        <w:t>er Centerpartiet.</w:t>
      </w:r>
    </w:p>
    <w:sdt>
      <w:sdtPr>
        <w:alias w:val="CC_Underskrifter"/>
        <w:tag w:val="CC_Underskrifter"/>
        <w:id w:val="583496634"/>
        <w:lock w:val="sdtContentLocked"/>
        <w:placeholder>
          <w:docPart w:val="F86CD07AC0E044148829BF029F079EA1"/>
        </w:placeholder>
      </w:sdtPr>
      <w:sdtEndPr/>
      <w:sdtContent>
        <w:p w:rsidR="007955B3" w:rsidP="006532FC" w:rsidRDefault="007955B3" w14:paraId="69EA4458" w14:textId="77777777"/>
        <w:p w:rsidRPr="008E0FE2" w:rsidR="004801AC" w:rsidP="006532FC" w:rsidRDefault="00C606C4" w14:paraId="5B4CD2C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Solveig Zander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E1502" w:rsidRDefault="003E1502" w14:paraId="55A4CE01" w14:textId="77777777"/>
    <w:sectPr w:rsidR="003E150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AA6A3" w14:textId="77777777" w:rsidR="00740DC9" w:rsidRDefault="00740DC9" w:rsidP="000C1CAD">
      <w:pPr>
        <w:spacing w:line="240" w:lineRule="auto"/>
      </w:pPr>
      <w:r>
        <w:separator/>
      </w:r>
    </w:p>
  </w:endnote>
  <w:endnote w:type="continuationSeparator" w:id="0">
    <w:p w14:paraId="2F777237" w14:textId="77777777" w:rsidR="00740DC9" w:rsidRDefault="00740DC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28C4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0FDD8" w14:textId="68FBB3A0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606C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2A3FD" w14:textId="77777777" w:rsidR="00740DC9" w:rsidRDefault="00740DC9" w:rsidP="000C1CAD">
      <w:pPr>
        <w:spacing w:line="240" w:lineRule="auto"/>
      </w:pPr>
      <w:r>
        <w:separator/>
      </w:r>
    </w:p>
  </w:footnote>
  <w:footnote w:type="continuationSeparator" w:id="0">
    <w:p w14:paraId="42FA0EE8" w14:textId="77777777" w:rsidR="00740DC9" w:rsidRDefault="00740DC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0056DF7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606C4" w14:paraId="27FE770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013F3BBC1D34660A5B4E3AD7621DCDD"/>
                              </w:placeholder>
                              <w:text/>
                            </w:sdtPr>
                            <w:sdtEndPr/>
                            <w:sdtContent>
                              <w:r w:rsidR="000F60EA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5DED2776614496F8C494275824D298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606C4" w14:paraId="27FE770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013F3BBC1D34660A5B4E3AD7621DCDD"/>
                        </w:placeholder>
                        <w:text/>
                      </w:sdtPr>
                      <w:sdtEndPr/>
                      <w:sdtContent>
                        <w:r w:rsidR="000F60EA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5DED2776614496F8C494275824D298E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829667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777C7C02" w14:textId="77777777">
    <w:pPr>
      <w:jc w:val="right"/>
    </w:pPr>
  </w:p>
  <w:p w:rsidR="00262EA3" w:rsidP="00776B74" w:rsidRDefault="00262EA3" w14:paraId="7DAE4D7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C606C4" w14:paraId="7DC79D0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606C4" w14:paraId="6DE054F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F60EA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C606C4" w14:paraId="522924F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606C4" w14:paraId="0F7C9E8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:270</w:t>
        </w:r>
      </w:sdtContent>
    </w:sdt>
  </w:p>
  <w:p w:rsidR="00262EA3" w:rsidP="00E03A3D" w:rsidRDefault="00C606C4" w14:paraId="3AD9953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Solveig Zander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06622" w14:paraId="483EAE28" w14:textId="367902F3">
        <w:pPr>
          <w:pStyle w:val="FSHRub2"/>
        </w:pPr>
        <w:r>
          <w:t>med anledning av skr. 2018/19:8 Riksrevisionens rapport om att nekas sjukersättning och aktivitetsersättning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7AC177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0F60E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0EA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6CCF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015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502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135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444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0FD4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114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2FC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C9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2AC"/>
    <w:rsid w:val="0075146D"/>
    <w:rsid w:val="00751817"/>
    <w:rsid w:val="00751CCA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5B3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2CA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4A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0DEF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5BE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622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5E7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6C4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2D4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A16703A"/>
  <w15:chartTrackingRefBased/>
  <w15:docId w15:val="{F184CDBB-686B-49C3-AF27-B805709F7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7955B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1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EA5FFFD50084755B3A99A769A1850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20AF7F-B930-4E1A-B036-39D9ED6F7958}"/>
      </w:docPartPr>
      <w:docPartBody>
        <w:p w:rsidR="00A46E05" w:rsidRDefault="00CF4E4C">
          <w:pPr>
            <w:pStyle w:val="7EA5FFFD50084755B3A99A769A18507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8A8EAECE90041FE8CA338236EE37E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D5B128-8C5B-4236-9F28-D0ABD8088D8E}"/>
      </w:docPartPr>
      <w:docPartBody>
        <w:p w:rsidR="00A46E05" w:rsidRDefault="00CF4E4C">
          <w:pPr>
            <w:pStyle w:val="08A8EAECE90041FE8CA338236EE37E0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013F3BBC1D34660A5B4E3AD7621DC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94C80A-8AE5-41F2-9949-39DD41172DB0}"/>
      </w:docPartPr>
      <w:docPartBody>
        <w:p w:rsidR="00A46E05" w:rsidRDefault="00CF4E4C">
          <w:pPr>
            <w:pStyle w:val="D013F3BBC1D34660A5B4E3AD7621DCD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5DED2776614496F8C494275824D29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80A0A9-ACDE-4BB1-9C0E-F1AA4A61AA75}"/>
      </w:docPartPr>
      <w:docPartBody>
        <w:p w:rsidR="00A46E05" w:rsidRDefault="00CF4E4C">
          <w:pPr>
            <w:pStyle w:val="65DED2776614496F8C494275824D298E"/>
          </w:pPr>
          <w:r>
            <w:t xml:space="preserve"> </w:t>
          </w:r>
        </w:p>
      </w:docPartBody>
    </w:docPart>
    <w:docPart>
      <w:docPartPr>
        <w:name w:val="F86CD07AC0E044148829BF029F079E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316987-F884-407D-BF6F-E8343C028506}"/>
      </w:docPartPr>
      <w:docPartBody>
        <w:p w:rsidR="000D13F2" w:rsidRDefault="000D13F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E05"/>
    <w:rsid w:val="000D13F2"/>
    <w:rsid w:val="004702CC"/>
    <w:rsid w:val="00A46E05"/>
    <w:rsid w:val="00CF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702CC"/>
    <w:rPr>
      <w:color w:val="F4B083" w:themeColor="accent2" w:themeTint="99"/>
    </w:rPr>
  </w:style>
  <w:style w:type="paragraph" w:customStyle="1" w:styleId="7EA5FFFD50084755B3A99A769A18507C">
    <w:name w:val="7EA5FFFD50084755B3A99A769A18507C"/>
  </w:style>
  <w:style w:type="paragraph" w:customStyle="1" w:styleId="D4BACF7753E84FFF98505163119EF4B4">
    <w:name w:val="D4BACF7753E84FFF98505163119EF4B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F5D8A22D4534B09B82A7DACE488CD51">
    <w:name w:val="CF5D8A22D4534B09B82A7DACE488CD51"/>
  </w:style>
  <w:style w:type="paragraph" w:customStyle="1" w:styleId="08A8EAECE90041FE8CA338236EE37E0C">
    <w:name w:val="08A8EAECE90041FE8CA338236EE37E0C"/>
  </w:style>
  <w:style w:type="paragraph" w:customStyle="1" w:styleId="7AC88B33326647CFB541D9D2E45DE7B2">
    <w:name w:val="7AC88B33326647CFB541D9D2E45DE7B2"/>
  </w:style>
  <w:style w:type="paragraph" w:customStyle="1" w:styleId="8A59CC2305434AFFBB3CE73C7D825F06">
    <w:name w:val="8A59CC2305434AFFBB3CE73C7D825F06"/>
  </w:style>
  <w:style w:type="paragraph" w:customStyle="1" w:styleId="D013F3BBC1D34660A5B4E3AD7621DCDD">
    <w:name w:val="D013F3BBC1D34660A5B4E3AD7621DCDD"/>
  </w:style>
  <w:style w:type="paragraph" w:customStyle="1" w:styleId="65DED2776614496F8C494275824D298E">
    <w:name w:val="65DED2776614496F8C494275824D29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2BF536-C2F3-4129-A1C3-B35BED29AB32}"/>
</file>

<file path=customXml/itemProps2.xml><?xml version="1.0" encoding="utf-8"?>
<ds:datastoreItem xmlns:ds="http://schemas.openxmlformats.org/officeDocument/2006/customXml" ds:itemID="{85D93C87-9A04-4E96-9FF4-6470D22C342D}"/>
</file>

<file path=customXml/itemProps3.xml><?xml version="1.0" encoding="utf-8"?>
<ds:datastoreItem xmlns:ds="http://schemas.openxmlformats.org/officeDocument/2006/customXml" ds:itemID="{CD9823F8-9D1C-4F9A-BB3B-59938D7EDF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315</Words>
  <Characters>2000</Characters>
  <Application>Microsoft Office Word</Application>
  <DocSecurity>0</DocSecurity>
  <Lines>41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med anledning av Riksrevisionens rapport om att nekas sjukersättning och aktivitetsersättning</vt:lpstr>
      <vt:lpstr>
      </vt:lpstr>
    </vt:vector>
  </TitlesOfParts>
  <Company>Sveriges riksdag</Company>
  <LinksUpToDate>false</LinksUpToDate>
  <CharactersWithSpaces>2304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