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20895" w:rsidRPr="0085410E" w:rsidRDefault="00820895">
      <w:pPr>
        <w:pStyle w:val="Frslagsrubrik"/>
      </w:pPr>
      <w:r w:rsidRPr="0085410E">
        <w:t>Förslag till riksdagsbeslut</w:t>
      </w:r>
    </w:p>
    <w:p w:rsidR="00820895" w:rsidRPr="0085410E" w:rsidRDefault="00820895">
      <w:pPr>
        <w:pStyle w:val="Hemstlatt"/>
        <w:ind w:left="0"/>
      </w:pPr>
      <w:r w:rsidRPr="0085410E">
        <w:t>Riksdagen tillkännager för regeringen som sin mening vad som anförs i motionen om vikten av att ROT-avdrag även ska gälla konstnärer.</w:t>
      </w:r>
    </w:p>
    <w:p w:rsidR="00820895" w:rsidRPr="0085410E" w:rsidRDefault="00820895">
      <w:pPr>
        <w:pStyle w:val="Rubrik1"/>
      </w:pPr>
      <w:r w:rsidRPr="0085410E">
        <w:t>Motivering</w:t>
      </w:r>
    </w:p>
    <w:p w:rsidR="00820895" w:rsidRPr="0085410E" w:rsidRDefault="00820895">
      <w:r w:rsidRPr="0085410E">
        <w:t>Av Konstnärsnämndens inkomstundersökningar framgår att en överväldiga</w:t>
      </w:r>
      <w:r w:rsidRPr="0085410E">
        <w:t>n</w:t>
      </w:r>
      <w:r w:rsidRPr="0085410E">
        <w:t>de majoritet av alla bild- och formkonstnärer är egenföretagare. En kons</w:t>
      </w:r>
      <w:r w:rsidRPr="0085410E">
        <w:t>e</w:t>
      </w:r>
      <w:r w:rsidRPr="0085410E">
        <w:t>kvens av detta är att bild- och formkonstnärerna till skillnad från många andra kulturskapare helt ställs utanför det väl utvecklade skydd som finns för lönt</w:t>
      </w:r>
      <w:r w:rsidRPr="0085410E">
        <w:t>a</w:t>
      </w:r>
      <w:r w:rsidRPr="0085410E">
        <w:t>garna. Detta är en viktig förklaring till att just bild- och formkonstnärerna återfinns bland de kulturskapare som har lägst förvärvsinkomster.</w:t>
      </w:r>
    </w:p>
    <w:p w:rsidR="00820895" w:rsidRPr="0085410E" w:rsidRDefault="00820895">
      <w:pPr>
        <w:pStyle w:val="Normaltindrag"/>
      </w:pPr>
      <w:r w:rsidRPr="0085410E">
        <w:t>Därför blir det än mer aktuellt för lagstiftaren att utforma skattereglerna för bild- och formföretagarna på ett sådant sätt att deras v</w:t>
      </w:r>
      <w:r w:rsidRPr="0085410E">
        <w:t>illkor och utkomstmö</w:t>
      </w:r>
      <w:r w:rsidRPr="0085410E">
        <w:t>j</w:t>
      </w:r>
      <w:r w:rsidRPr="0085410E">
        <w:t>ligheter är goda.</w:t>
      </w:r>
    </w:p>
    <w:p w:rsidR="00820895" w:rsidRPr="0085410E" w:rsidRDefault="00820895">
      <w:pPr>
        <w:pStyle w:val="Normaltindrag"/>
      </w:pPr>
      <w:r w:rsidRPr="0085410E">
        <w:t>En märklig inkonsekvens som tycks ha uppstått i samband med den skatt</w:t>
      </w:r>
      <w:r w:rsidRPr="0085410E">
        <w:t>e</w:t>
      </w:r>
      <w:r w:rsidRPr="0085410E">
        <w:t>reduktion som sedan några år tillbaka finns för privatpersoner som renoverar, underhåller, bygger till eller om den ägda bostaden. Om exempelvis en mål</w:t>
      </w:r>
      <w:r w:rsidRPr="0085410E">
        <w:t>a</w:t>
      </w:r>
      <w:r w:rsidRPr="0085410E">
        <w:t>re utför dekorationsmåleri i en privatpersons ägda hem utgår en skatteredu</w:t>
      </w:r>
      <w:r w:rsidRPr="0085410E">
        <w:t>k</w:t>
      </w:r>
      <w:r w:rsidRPr="0085410E">
        <w:t>tion om 50 procent av arbetskostnaden exklusive moms, men om en konstnär utför en dekorativ fresk på samma vägg tycks inte längre samma skatteredu</w:t>
      </w:r>
      <w:r w:rsidRPr="0085410E">
        <w:t>k</w:t>
      </w:r>
      <w:r w:rsidRPr="0085410E">
        <w:t>tion utgå. Det kan till och med vara så att även om konstnären utför samma dekorationsmåleri kan inte denna bli föremål för skatteredukti</w:t>
      </w:r>
      <w:r w:rsidRPr="0085410E">
        <w:t>on, det vill säga skattereduktionen gäller för en grupp av målare men inte för en annan. Detta är givetvis orimligt, och två så pass likartade tjänster borde inte betraktas så olika i lagstiftarens ögon.</w:t>
      </w:r>
    </w:p>
    <w:p w:rsidR="00820895" w:rsidRPr="0085410E" w:rsidRDefault="00820895">
      <w:pPr>
        <w:pStyle w:val="Normaltindrag"/>
      </w:pPr>
      <w:r w:rsidRPr="0085410E">
        <w:t>Ett förslag som både ökar inkomstmöjligheterna för bild- och formkons</w:t>
      </w:r>
      <w:r w:rsidRPr="0085410E">
        <w:t>t</w:t>
      </w:r>
      <w:r w:rsidRPr="0085410E">
        <w:t xml:space="preserve">närer och jämställer kostnaderna för privatpersoner som får målningsarbeten </w:t>
      </w:r>
      <w:r w:rsidRPr="0085410E">
        <w:lastRenderedPageBreak/>
        <w:t>utfö</w:t>
      </w:r>
      <w:r w:rsidRPr="0085410E">
        <w:t>r</w:t>
      </w:r>
      <w:r w:rsidRPr="0085410E">
        <w:t>da oavsett yrkeskategori, är att utforma ROT-avdraget så att detta även inb</w:t>
      </w:r>
      <w:r w:rsidRPr="0085410E">
        <w:t>e</w:t>
      </w:r>
      <w:r w:rsidRPr="0085410E">
        <w:t>griper bild- och formkonstnärerna.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85410E">
        <w:trPr>
          <w:cantSplit/>
        </w:trPr>
        <w:tc>
          <w:tcPr>
            <w:tcW w:w="3046" w:type="dxa"/>
          </w:tcPr>
          <w:p w:rsidR="00820895" w:rsidRPr="0085410E" w:rsidRDefault="00820895">
            <w:pPr>
              <w:pStyle w:val="UnderskriftDatum"/>
              <w:spacing w:before="240"/>
            </w:pPr>
            <w:r w:rsidRPr="0085410E">
              <w:t>Stockholm den 28 september 2011</w:t>
            </w:r>
          </w:p>
        </w:tc>
        <w:tc>
          <w:tcPr>
            <w:tcW w:w="3047" w:type="dxa"/>
          </w:tcPr>
          <w:p w:rsidR="00820895" w:rsidRPr="0085410E" w:rsidRDefault="00820895">
            <w:pPr>
              <w:pStyle w:val="Underskrifter"/>
              <w:spacing w:before="240"/>
            </w:pPr>
          </w:p>
        </w:tc>
      </w:tr>
      <w:tr w:rsidR="00000000" w:rsidRPr="0085410E">
        <w:trPr>
          <w:cantSplit/>
        </w:trPr>
        <w:tc>
          <w:tcPr>
            <w:tcW w:w="3046" w:type="dxa"/>
          </w:tcPr>
          <w:p w:rsidR="00820895" w:rsidRPr="0085410E" w:rsidRDefault="00820895">
            <w:pPr>
              <w:pStyle w:val="Underskrifter"/>
            </w:pPr>
            <w:r w:rsidRPr="0085410E">
              <w:t>Anna SteeleKarlström (FP)</w:t>
            </w:r>
          </w:p>
        </w:tc>
        <w:tc>
          <w:tcPr>
            <w:tcW w:w="3046" w:type="dxa"/>
          </w:tcPr>
          <w:p w:rsidR="00820895" w:rsidRPr="0085410E" w:rsidRDefault="00820895">
            <w:pPr>
              <w:pStyle w:val="Underskrifter"/>
            </w:pPr>
          </w:p>
        </w:tc>
      </w:tr>
    </w:tbl>
    <w:p w:rsidR="00820895" w:rsidRPr="0085410E" w:rsidRDefault="00820895">
      <w:pPr>
        <w:pStyle w:val="Normaltindrag"/>
      </w:pPr>
    </w:p>
    <w:sectPr w:rsidR="00820895" w:rsidRPr="0085410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20895" w:rsidRPr="0085410E" w:rsidRDefault="00820895">
      <w:r w:rsidRPr="0085410E">
        <w:separator/>
      </w:r>
    </w:p>
  </w:endnote>
  <w:endnote w:type="continuationSeparator" w:id="0">
    <w:p w:rsidR="00820895" w:rsidRPr="0085410E" w:rsidRDefault="00820895">
      <w:r w:rsidRPr="0085410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20895" w:rsidRPr="0085410E" w:rsidRDefault="0085410E">
    <w:pPr>
      <w:pStyle w:val="Sidfot"/>
    </w:pPr>
    <w:r w:rsidRPr="0085410E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4721989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20895" w:rsidRDefault="00820895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820895" w:rsidRDefault="00820895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20895" w:rsidRPr="0085410E" w:rsidRDefault="0085410E">
    <w:pPr>
      <w:pStyle w:val="Sidfot"/>
    </w:pPr>
    <w:r w:rsidRPr="0085410E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3161812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20895" w:rsidRDefault="0082089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20895" w:rsidRDefault="0082089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20895" w:rsidRPr="0085410E" w:rsidRDefault="0085410E">
    <w:pPr>
      <w:pStyle w:val="Sidfot"/>
    </w:pPr>
    <w:r w:rsidRPr="0085410E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6932141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20895" w:rsidRDefault="0082089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20895" w:rsidRDefault="0082089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20895" w:rsidRPr="0085410E" w:rsidRDefault="00820895">
      <w:r w:rsidRPr="0085410E">
        <w:separator/>
      </w:r>
    </w:p>
  </w:footnote>
  <w:footnote w:type="continuationSeparator" w:id="0">
    <w:p w:rsidR="00820895" w:rsidRPr="0085410E" w:rsidRDefault="00820895">
      <w:r w:rsidRPr="0085410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20895" w:rsidRPr="0085410E" w:rsidRDefault="0085410E">
    <w:pPr>
      <w:pStyle w:val="Sidhuvud"/>
    </w:pPr>
    <w:r w:rsidRPr="0085410E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37223899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20895" w:rsidRDefault="00820895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Sk267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820895" w:rsidRDefault="00820895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Sk267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20895" w:rsidRPr="0085410E" w:rsidRDefault="0085410E">
    <w:pPr>
      <w:pStyle w:val="Sidhuvud"/>
    </w:pPr>
    <w:r w:rsidRPr="0085410E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05447382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20895" w:rsidRDefault="00820895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Sk267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820895" w:rsidRDefault="00820895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Sk267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20895" w:rsidRPr="0085410E" w:rsidRDefault="00820895">
    <w:pPr>
      <w:pStyle w:val="FSHNormal"/>
      <w:tabs>
        <w:tab w:val="right" w:pos="5840"/>
      </w:tabs>
    </w:pPr>
    <w:r w:rsidRPr="0085410E">
      <w:br/>
    </w:r>
    <w:r w:rsidRPr="0085410E">
      <w:fldChar w:fldCharType="begin" w:fldLock="1"/>
    </w:r>
    <w:r w:rsidRPr="0085410E">
      <w:instrText xml:space="preserve"> DOCPROPERTY</w:instrText>
    </w:r>
    <w:r w:rsidRPr="0085410E">
      <w:rPr>
        <w:sz w:val="18"/>
      </w:rPr>
      <w:instrText xml:space="preserve"> "YearUser" *\charformat </w:instrText>
    </w:r>
    <w:r w:rsidRPr="0085410E">
      <w:fldChar w:fldCharType="separate"/>
    </w:r>
    <w:r w:rsidRPr="0085410E">
      <w:t>2011/12</w:t>
    </w:r>
    <w:r w:rsidRPr="0085410E">
      <w:fldChar w:fldCharType="end"/>
    </w:r>
    <w:r w:rsidRPr="0085410E">
      <w:t xml:space="preserve"> </w:t>
    </w:r>
    <w:r w:rsidRPr="0085410E">
      <w:tab/>
      <w:t xml:space="preserve">mnr: </w:t>
    </w:r>
    <w:r w:rsidRPr="0085410E">
      <w:fldChar w:fldCharType="begin" w:fldLock="1"/>
    </w:r>
    <w:r w:rsidRPr="0085410E">
      <w:instrText xml:space="preserve"> DOCPROPERTY</w:instrText>
    </w:r>
    <w:r w:rsidRPr="0085410E">
      <w:rPr>
        <w:sz w:val="18"/>
      </w:rPr>
      <w:instrText xml:space="preserve"> "Motionsnummer" *\charformat </w:instrText>
    </w:r>
    <w:r w:rsidRPr="0085410E">
      <w:fldChar w:fldCharType="separate"/>
    </w:r>
    <w:r w:rsidRPr="0085410E">
      <w:t>Sk267</w:t>
    </w:r>
    <w:r w:rsidRPr="0085410E">
      <w:fldChar w:fldCharType="end"/>
    </w:r>
    <w:r w:rsidRPr="0085410E">
      <w:br/>
    </w:r>
    <w:r w:rsidRPr="0085410E">
      <w:fldChar w:fldCharType="begin" w:fldLock="1"/>
    </w:r>
    <w:r w:rsidRPr="0085410E">
      <w:instrText xml:space="preserve"> DOCPROPERTY</w:instrText>
    </w:r>
    <w:r w:rsidRPr="0085410E">
      <w:rPr>
        <w:sz w:val="18"/>
      </w:rPr>
      <w:instrText xml:space="preserve"> "Samling" *\charformat </w:instrText>
    </w:r>
    <w:r w:rsidRPr="0085410E">
      <w:fldChar w:fldCharType="end"/>
    </w:r>
    <w:r w:rsidRPr="0085410E">
      <w:tab/>
      <w:t xml:space="preserve">pnr: </w:t>
    </w:r>
    <w:r w:rsidRPr="0085410E">
      <w:fldChar w:fldCharType="begin" w:fldLock="1"/>
    </w:r>
    <w:r w:rsidRPr="0085410E">
      <w:instrText xml:space="preserve"> DOCPROPERTY</w:instrText>
    </w:r>
    <w:r w:rsidRPr="0085410E">
      <w:rPr>
        <w:sz w:val="18"/>
      </w:rPr>
      <w:instrText xml:space="preserve"> "Partinummer" *\charformat </w:instrText>
    </w:r>
    <w:r w:rsidRPr="0085410E">
      <w:fldChar w:fldCharType="separate"/>
    </w:r>
    <w:r w:rsidRPr="0085410E">
      <w:t>FP1186</w:t>
    </w:r>
    <w:r w:rsidRPr="0085410E">
      <w:fldChar w:fldCharType="end"/>
    </w:r>
  </w:p>
  <w:p w:rsidR="00820895" w:rsidRPr="0085410E" w:rsidRDefault="00820895">
    <w:pPr>
      <w:pStyle w:val="FSHRub1"/>
    </w:pPr>
    <w:r w:rsidRPr="0085410E">
      <w:t>Motion till riksdagen</w:t>
    </w:r>
    <w:r w:rsidRPr="0085410E">
      <w:br/>
    </w:r>
    <w:r w:rsidRPr="0085410E">
      <w:fldChar w:fldCharType="begin" w:fldLock="1"/>
    </w:r>
    <w:r w:rsidRPr="0085410E">
      <w:instrText xml:space="preserve"> DOCPROPERTY "YearUser" *\charformat </w:instrText>
    </w:r>
    <w:r w:rsidRPr="0085410E">
      <w:fldChar w:fldCharType="separate"/>
    </w:r>
    <w:r w:rsidRPr="0085410E">
      <w:t>2011/12</w:t>
    </w:r>
    <w:r w:rsidRPr="0085410E">
      <w:fldChar w:fldCharType="end"/>
    </w:r>
    <w:r w:rsidRPr="0085410E">
      <w:t>:</w:t>
    </w:r>
    <w:r w:rsidRPr="0085410E">
      <w:fldChar w:fldCharType="begin" w:fldLock="1"/>
    </w:r>
    <w:r w:rsidRPr="0085410E">
      <w:instrText xml:space="preserve"> DOCPROPERTY "Motionsnummer" *\charformat </w:instrText>
    </w:r>
    <w:r w:rsidRPr="0085410E">
      <w:fldChar w:fldCharType="separate"/>
    </w:r>
    <w:r w:rsidRPr="0085410E">
      <w:t>Sk267</w:t>
    </w:r>
    <w:r w:rsidRPr="0085410E">
      <w:fldChar w:fldCharType="end"/>
    </w:r>
  </w:p>
  <w:p w:rsidR="00820895" w:rsidRPr="0085410E" w:rsidRDefault="00820895">
    <w:pPr>
      <w:pStyle w:val="FSHNormalS5"/>
    </w:pPr>
    <w:r w:rsidRPr="0085410E">
      <w:fldChar w:fldCharType="begin" w:fldLock="1"/>
    </w:r>
    <w:r w:rsidRPr="0085410E">
      <w:instrText xml:space="preserve"> DOCPROPERTY "MotionarText" *\charformat </w:instrText>
    </w:r>
    <w:r w:rsidRPr="0085410E">
      <w:fldChar w:fldCharType="separate"/>
    </w:r>
    <w:r w:rsidRPr="0085410E">
      <w:t>av Anna SteeleKarlström (FP)</w:t>
    </w:r>
    <w:r w:rsidRPr="0085410E">
      <w:fldChar w:fldCharType="end"/>
    </w:r>
    <w:r w:rsidRPr="0085410E">
      <w:br/>
    </w:r>
    <w:r w:rsidRPr="0085410E">
      <w:fldChar w:fldCharType="begin" w:fldLock="1"/>
    </w:r>
    <w:r w:rsidRPr="0085410E">
      <w:instrText xml:space="preserve"> DOCPROPERTY "SvarFrasKort" *\charformat </w:instrText>
    </w:r>
    <w:r w:rsidRPr="0085410E">
      <w:fldChar w:fldCharType="end"/>
    </w:r>
  </w:p>
  <w:p w:rsidR="00820895" w:rsidRPr="0085410E" w:rsidRDefault="00820895">
    <w:pPr>
      <w:pStyle w:val="FSHTitel"/>
    </w:pPr>
    <w:r w:rsidRPr="0085410E">
      <w:fldChar w:fldCharType="begin" w:fldLock="1"/>
    </w:r>
    <w:r w:rsidRPr="0085410E">
      <w:instrText xml:space="preserve"> DOCPROPERTY</w:instrText>
    </w:r>
    <w:r w:rsidRPr="0085410E">
      <w:rPr>
        <w:sz w:val="18"/>
      </w:rPr>
      <w:instrText xml:space="preserve"> "RubrikSvar" *\charformat </w:instrText>
    </w:r>
    <w:r w:rsidRPr="0085410E">
      <w:fldChar w:fldCharType="separate"/>
    </w:r>
    <w:r w:rsidRPr="0085410E">
      <w:t>ROT-avdrag för konstnärer</w:t>
    </w:r>
    <w:r w:rsidRPr="0085410E">
      <w:fldChar w:fldCharType="end"/>
    </w:r>
  </w:p>
  <w:p w:rsidR="00820895" w:rsidRPr="0085410E" w:rsidRDefault="00820895">
    <w:pPr>
      <w:pStyle w:val="Normal00"/>
    </w:pPr>
  </w:p>
  <w:p w:rsidR="00820895" w:rsidRPr="0085410E" w:rsidRDefault="0082089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881092278">
    <w:abstractNumId w:val="3"/>
  </w:num>
  <w:num w:numId="2" w16cid:durableId="1994141847">
    <w:abstractNumId w:val="2"/>
  </w:num>
  <w:num w:numId="3" w16cid:durableId="1136794561">
    <w:abstractNumId w:val="1"/>
  </w:num>
  <w:num w:numId="4" w16cid:durableId="32006848">
    <w:abstractNumId w:val="0"/>
  </w:num>
  <w:num w:numId="5" w16cid:durableId="838693431">
    <w:abstractNumId w:val="7"/>
  </w:num>
  <w:num w:numId="6" w16cid:durableId="2018851233">
    <w:abstractNumId w:val="6"/>
  </w:num>
  <w:num w:numId="7" w16cid:durableId="362247074">
    <w:abstractNumId w:val="5"/>
  </w:num>
  <w:num w:numId="8" w16cid:durableId="1345669017">
    <w:abstractNumId w:val="4"/>
  </w:num>
  <w:num w:numId="9" w16cid:durableId="2014722359">
    <w:abstractNumId w:val="8"/>
  </w:num>
  <w:num w:numId="10" w16cid:durableId="1124930307">
    <w:abstractNumId w:val="9"/>
  </w:num>
  <w:num w:numId="11" w16cid:durableId="202716073">
    <w:abstractNumId w:val="10"/>
  </w:num>
  <w:num w:numId="12" w16cid:durableId="182255988">
    <w:abstractNumId w:val="13"/>
  </w:num>
  <w:num w:numId="13" w16cid:durableId="2005813738">
    <w:abstractNumId w:val="15"/>
  </w:num>
  <w:num w:numId="14" w16cid:durableId="1829444193">
    <w:abstractNumId w:val="16"/>
  </w:num>
  <w:num w:numId="15" w16cid:durableId="1071806204">
    <w:abstractNumId w:val="11"/>
  </w:num>
  <w:num w:numId="16" w16cid:durableId="1986736848">
    <w:abstractNumId w:val="18"/>
  </w:num>
  <w:num w:numId="17" w16cid:durableId="51277970">
    <w:abstractNumId w:val="17"/>
  </w:num>
  <w:num w:numId="18" w16cid:durableId="1868906639">
    <w:abstractNumId w:val="14"/>
  </w:num>
  <w:num w:numId="19" w16cid:durableId="164438219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1-09-28"/>
    <w:docVar w:name="PersonGUIDs" w:val="{FF5D21CA-B80E-49BD-96DE-D24095019104}"/>
  </w:docVars>
  <w:rsids>
    <w:rsidRoot w:val="00B003C3"/>
    <w:rsid w:val="00820895"/>
    <w:rsid w:val="0085410E"/>
    <w:rsid w:val="00B00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5D0FFF11-A37C-4859-873E-CDFB3A4BA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275</Words>
  <Characters>1628</Characters>
  <Application>Microsoft Office Word</Application>
  <DocSecurity>4</DocSecurity>
  <Lines>32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FP1186</vt:lpstr>
    </vt:vector>
  </TitlesOfParts>
  <Company>Riksdagen</Company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FP1186</dc:title>
  <dc:subject>FP1186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2011-11-16T09:31:00Z</cp:lastPrinted>
  <dcterms:created xsi:type="dcterms:W3CDTF">2025-12-17T19:51:00Z</dcterms:created>
  <dcterms:modified xsi:type="dcterms:W3CDTF">2025-12-17T19:51:00Z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mot2000_533_2011-09-28</vt:lpwstr>
  </property>
  <property fmtid="{D5CDD505-2E9C-101B-9397-08002B2CF9AE}" pid="3" name="version">
    <vt:lpwstr>mot2000_533_2011-09-28</vt:lpwstr>
  </property>
  <property fmtid="{D5CDD505-2E9C-101B-9397-08002B2CF9AE}" pid="4" name="dokumenttyp">
    <vt:lpwstr>motion</vt:lpwstr>
  </property>
  <property fmtid="{D5CDD505-2E9C-101B-9397-08002B2CF9AE}" pid="5" name="Sekr">
    <vt:lpwstr>JO</vt:lpwstr>
  </property>
  <property fmtid="{D5CDD505-2E9C-101B-9397-08002B2CF9AE}" pid="6" name="Yearstd">
    <vt:lpwstr>2011/12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ROT-avdrag för konstnärer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ROT-avdrag för konstnärer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FP1186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Anna SteeleKarlström (FP)</vt:lpwstr>
  </property>
  <property fmtid="{D5CDD505-2E9C-101B-9397-08002B2CF9AE}" pid="26" name="MotionarLista">
    <vt:lpwstr>SteeleKarlström, Anna (FP)\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Anna SteeleKarlström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Sk267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28 september 2011</vt:lpwstr>
  </property>
  <property fmtid="{D5CDD505-2E9C-101B-9397-08002B2CF9AE}" pid="44" name="NotesUID">
    <vt:lpwstr>jonatan.ohlin@riksdagen.se</vt:lpwstr>
  </property>
  <property fmtid="{D5CDD505-2E9C-101B-9397-08002B2CF9AE}" pid="45" name="ReservUID">
    <vt:lpwstr>jn1006aa</vt:lpwstr>
  </property>
  <property fmtid="{D5CDD505-2E9C-101B-9397-08002B2CF9AE}" pid="46" name="MotionID">
    <vt:lpwstr>20112012000000700080000011860069</vt:lpwstr>
  </property>
  <property fmtid="{D5CDD505-2E9C-101B-9397-08002B2CF9AE}" pid="47" name="datum">
    <vt:lpwstr>110928</vt:lpwstr>
  </property>
  <property fmtid="{D5CDD505-2E9C-101B-9397-08002B2CF9AE}" pid="48" name="avsändar-e-post">
    <vt:lpwstr>jonatan.ohlin@riksdagen.se</vt:lpwstr>
  </property>
  <property fmtid="{D5CDD505-2E9C-101B-9397-08002B2CF9AE}" pid="49" name="id">
    <vt:lpwstr>20112012000000700080000011860069</vt:lpwstr>
  </property>
  <property fmtid="{D5CDD505-2E9C-101B-9397-08002B2CF9AE}" pid="50" name="nummer">
    <vt:lpwstr>267</vt:lpwstr>
  </property>
  <property fmtid="{D5CDD505-2E9C-101B-9397-08002B2CF9AE}" pid="51" name="utskottsbeteckning">
    <vt:lpwstr>Sk</vt:lpwstr>
  </property>
  <property fmtid="{D5CDD505-2E9C-101B-9397-08002B2CF9AE}" pid="52" name="GlobalUID">
    <vt:lpwstr>{30651EE6-ADC4-4EFE-9B3E-1A862219D1B7}</vt:lpwstr>
  </property>
  <property fmtid="{D5CDD505-2E9C-101B-9397-08002B2CF9AE}" pid="53" name="Överföringar">
    <vt:i4>0</vt:i4>
  </property>
  <property fmtid="{D5CDD505-2E9C-101B-9397-08002B2CF9AE}" pid="54" name="Checksum">
    <vt:lpwstr>*0007502872074*</vt:lpwstr>
  </property>
  <property fmtid="{D5CDD505-2E9C-101B-9397-08002B2CF9AE}" pid="55" name="skuggnummer">
    <vt:lpwstr>743</vt:lpwstr>
  </property>
  <property fmtid="{D5CDD505-2E9C-101B-9397-08002B2CF9AE}" pid="56" name="urixVersion">
    <vt:lpwstr>4.5.0.25</vt:lpwstr>
  </property>
  <property fmtid="{D5CDD505-2E9C-101B-9397-08002B2CF9AE}" pid="57" name="urixOrigin">
    <vt:lpwstr>111116 10:36:11.357</vt:lpwstr>
  </property>
  <property fmtid="{D5CDD505-2E9C-101B-9397-08002B2CF9AE}" pid="58" name="urixGuid">
    <vt:lpwstr>{E03BA040-4A11-4EF2-9450-13EBB0073264}</vt:lpwstr>
  </property>
</Properties>
</file>