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11914" w:rsidRDefault="004F7E03" w14:paraId="261755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AF5654363FD4585BBC0C9B1544291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5d056ff-faee-43c6-9271-fdaeb743ca8d"/>
        <w:id w:val="-1997872158"/>
        <w:lock w:val="sdtLocked"/>
      </w:sdtPr>
      <w:sdtEndPr/>
      <w:sdtContent>
        <w:p w:rsidR="00076324" w:rsidRDefault="00B53E6F" w14:paraId="1F210D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relevanta myndigheter i uppdrag att ta ett nationellt helhetsgrepp kring klimakteriet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F753743AA047DC8410B652C1E4B491"/>
        </w:placeholder>
        <w:text/>
      </w:sdtPr>
      <w:sdtEndPr/>
      <w:sdtContent>
        <w:p w:rsidRPr="009B062B" w:rsidR="006D79C9" w:rsidP="00333E95" w:rsidRDefault="006D79C9" w14:paraId="0B61E7D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1EAA" w:rsidP="004F7E03" w:rsidRDefault="00AB1EAA" w14:paraId="56669CC5" w14:textId="50C22B39">
      <w:pPr>
        <w:pStyle w:val="Normalutanindragellerluft"/>
      </w:pPr>
      <w:r>
        <w:t>Klimakteriet är en livsfas som berör ungefär hälften av befolkningen, men som alltför länge har varit underprioriterad i vård, arbetsliv och samhällsdebatt. Det är hög tid att vi ser klimakteriet inte enbart som en medicinsk fråga, utan som en bred jämställdhets</w:t>
      </w:r>
      <w:r w:rsidR="00B53E6F">
        <w:noBreakHyphen/>
      </w:r>
      <w:r>
        <w:t>, arbetsmiljö- och folkhälsofråga. Brist på kunskap, ojämlik tillgång till behandling och svag samordning mellan myndigheter riskerar att försämra livskvaliteten för hundra</w:t>
      </w:r>
      <w:r w:rsidR="004F7E03">
        <w:softHyphen/>
      </w:r>
      <w:r>
        <w:t>tusentals kvinnor, och påverkar även arbetslivet negativt.</w:t>
      </w:r>
    </w:p>
    <w:p w:rsidR="00AB1EAA" w:rsidP="00AB1EAA" w:rsidRDefault="00D844C3" w14:paraId="3EED0B3D" w14:textId="141ED7BD">
      <w:r>
        <w:t>För att ta e</w:t>
      </w:r>
      <w:r w:rsidR="00AB1EAA">
        <w:t xml:space="preserve">tt helhetsgrepp </w:t>
      </w:r>
      <w:r>
        <w:t xml:space="preserve">utarbetar </w:t>
      </w:r>
      <w:r w:rsidR="00AB1EAA">
        <w:t xml:space="preserve">Socialstyrelsen </w:t>
      </w:r>
      <w:r>
        <w:t>riktlinjer, som ska vara klara under hösten.</w:t>
      </w:r>
    </w:p>
    <w:p w:rsidR="00AB1EAA" w:rsidP="00AB1EAA" w:rsidRDefault="00D844C3" w14:paraId="53C41D21" w14:textId="3B8F2CA0">
      <w:r>
        <w:t xml:space="preserve">Det är viktigt att </w:t>
      </w:r>
      <w:r w:rsidR="00AB1EAA">
        <w:t>kunskapsstöd är praktiskt användbart inom primärvården, företags</w:t>
      </w:r>
      <w:r w:rsidR="004F7E03">
        <w:softHyphen/>
      </w:r>
      <w:r w:rsidR="00AB1EAA">
        <w:t>hälsovården och andra relevanta vårdinstanser</w:t>
      </w:r>
      <w:r>
        <w:t>,</w:t>
      </w:r>
      <w:r w:rsidR="00AB1EAA">
        <w:t xml:space="preserve"> samt </w:t>
      </w:r>
      <w:r>
        <w:t xml:space="preserve">att </w:t>
      </w:r>
      <w:r w:rsidR="00AB1EAA">
        <w:t>fortbildningsinsatser för vård</w:t>
      </w:r>
      <w:r w:rsidR="004F7E03">
        <w:softHyphen/>
      </w:r>
      <w:r w:rsidR="00AB1EAA">
        <w:t>personal inom klimakterievård</w:t>
      </w:r>
      <w:r>
        <w:t xml:space="preserve"> initieras</w:t>
      </w:r>
      <w:r w:rsidR="00AB1EAA">
        <w:t xml:space="preserve">. </w:t>
      </w:r>
      <w:r>
        <w:t xml:space="preserve">Socialstyrelsen </w:t>
      </w:r>
      <w:r w:rsidR="00AB1EAA">
        <w:t>behöver även sprida lättillgäng</w:t>
      </w:r>
      <w:r w:rsidR="004F7E03">
        <w:softHyphen/>
      </w:r>
      <w:r w:rsidR="00AB1EAA">
        <w:t>lig och tydlig information till allmänheten via exempelvis 1177 Vårdguiden.</w:t>
      </w:r>
    </w:p>
    <w:p w:rsidR="00AB1EAA" w:rsidP="00AB1EAA" w:rsidRDefault="00AB1EAA" w14:paraId="465438BF" w14:textId="783D4C2F">
      <w:r>
        <w:t>Många kvinnor vittnar om återkommande restnoteringar och kvotering av östrogen</w:t>
      </w:r>
      <w:r w:rsidR="004F7E03">
        <w:softHyphen/>
      </w:r>
      <w:r>
        <w:t>läkemedel, vilket försvårar möjligheten till kontinuerlig behandling. Detta skiljer sig från många andra europeiska länder, exempelvis Spanien, där tillgången är mer stabil. Avbrott i behandlingen kan leda till kraftigt försämrad livskvalitet och ökad sjuk</w:t>
      </w:r>
      <w:r w:rsidR="004F7E03">
        <w:softHyphen/>
      </w:r>
      <w:r>
        <w:t>frånvaro. I en krissituation eller vid omfattande störningar i läkemedelsförsörjningen riskerar situationen att bli ännu allvarligare.</w:t>
      </w:r>
    </w:p>
    <w:p w:rsidR="00011914" w:rsidP="00AB1EAA" w:rsidRDefault="00AB1EAA" w14:paraId="442903BE" w14:textId="087CC0BA">
      <w:r>
        <w:lastRenderedPageBreak/>
        <w:t>För att uppnå detta krävs samverkan mellan Socialstyrelsen, Läkemedelsverket och Tandvårds- och läkemedelsförmånsverket (TLV) för att säkerställa en trygg och kontinuerlig tillgång till nödvändiga läkemedel för klimakteriebehandling. Riksdagen bör därför ge relevanta myndigheter i uppdrag att ta ett nationellt helhetsgrepp kring klimakteriet, och tillkänna detta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9C20216DDE45959B24679640CC2D3A"/>
        </w:placeholder>
      </w:sdtPr>
      <w:sdtEndPr/>
      <w:sdtContent>
        <w:p w:rsidR="00011914" w:rsidP="00011914" w:rsidRDefault="00011914" w14:paraId="4840BDEA" w14:textId="3DB782FD"/>
        <w:p w:rsidR="00011914" w:rsidP="00011914" w:rsidRDefault="004F7E03" w14:paraId="21EB14C0" w14:textId="46C217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6324" w14:paraId="1F6776B3" w14:textId="77777777">
        <w:trPr>
          <w:cantSplit/>
        </w:trPr>
        <w:tc>
          <w:tcPr>
            <w:tcW w:w="50" w:type="pct"/>
            <w:vAlign w:val="bottom"/>
          </w:tcPr>
          <w:p w:rsidR="00076324" w:rsidRDefault="00B53E6F" w14:paraId="5BD0A3E0" w14:textId="77777777"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076324" w:rsidRDefault="00B53E6F" w14:paraId="6E2BBFBC" w14:textId="77777777">
            <w:pPr>
              <w:pStyle w:val="Underskrifter"/>
              <w:spacing w:after="0"/>
            </w:pPr>
            <w:r>
              <w:t>Blåvitt Elofsson (S)</w:t>
            </w:r>
          </w:p>
        </w:tc>
      </w:tr>
    </w:tbl>
    <w:p w:rsidRPr="008E0FE2" w:rsidR="004801AC" w:rsidP="00DF3554" w:rsidRDefault="004801AC" w14:paraId="75CBB836" w14:textId="5287E0A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5AEF" w14:textId="77777777" w:rsidR="00AB1EAA" w:rsidRDefault="00AB1EAA" w:rsidP="000C1CAD">
      <w:pPr>
        <w:spacing w:line="240" w:lineRule="auto"/>
      </w:pPr>
      <w:r>
        <w:separator/>
      </w:r>
    </w:p>
  </w:endnote>
  <w:endnote w:type="continuationSeparator" w:id="0">
    <w:p w14:paraId="0E92C2DF" w14:textId="77777777" w:rsidR="00AB1EAA" w:rsidRDefault="00AB1E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3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06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BC24" w14:textId="66DD5B0A" w:rsidR="00262EA3" w:rsidRPr="00011914" w:rsidRDefault="00262EA3" w:rsidP="000119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8E09" w14:textId="77777777" w:rsidR="00AB1EAA" w:rsidRDefault="00AB1EAA" w:rsidP="000C1CAD">
      <w:pPr>
        <w:spacing w:line="240" w:lineRule="auto"/>
      </w:pPr>
      <w:r>
        <w:separator/>
      </w:r>
    </w:p>
  </w:footnote>
  <w:footnote w:type="continuationSeparator" w:id="0">
    <w:p w14:paraId="617CBC1D" w14:textId="77777777" w:rsidR="00AB1EAA" w:rsidRDefault="00AB1E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AB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4CB6C9" wp14:editId="390CFA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A0279" w14:textId="4E6AC2E6" w:rsidR="00262EA3" w:rsidRDefault="004F7E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01657B80694598B3648ED3E03AEDE1"/>
                              </w:placeholder>
                              <w:text/>
                            </w:sdtPr>
                            <w:sdtEndPr/>
                            <w:sdtContent>
                              <w:r w:rsidR="00AB1EA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02F358114643E8ACDD48DA7820AD99"/>
                              </w:placeholder>
                              <w:text/>
                            </w:sdtPr>
                            <w:sdtEndPr/>
                            <w:sdtContent>
                              <w:r w:rsidR="00AB1EAA">
                                <w:t>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4CB6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BA0279" w14:textId="4E6AC2E6" w:rsidR="00262EA3" w:rsidRDefault="004F7E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01657B80694598B3648ED3E03AEDE1"/>
                        </w:placeholder>
                        <w:text/>
                      </w:sdtPr>
                      <w:sdtEndPr/>
                      <w:sdtContent>
                        <w:r w:rsidR="00AB1EA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02F358114643E8ACDD48DA7820AD99"/>
                        </w:placeholder>
                        <w:text/>
                      </w:sdtPr>
                      <w:sdtEndPr/>
                      <w:sdtContent>
                        <w:r w:rsidR="00AB1EAA">
                          <w:t>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501F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8D69" w14:textId="77777777" w:rsidR="00262EA3" w:rsidRDefault="00262EA3" w:rsidP="008563AC">
    <w:pPr>
      <w:jc w:val="right"/>
    </w:pPr>
  </w:p>
  <w:p w14:paraId="0496AF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3E4C" w14:textId="77777777" w:rsidR="00262EA3" w:rsidRDefault="004F7E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0577B4" wp14:editId="66CE0C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969239" w14:textId="218FD3AE" w:rsidR="00262EA3" w:rsidRDefault="004F7E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19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1EA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1EAA">
          <w:t>17</w:t>
        </w:r>
      </w:sdtContent>
    </w:sdt>
  </w:p>
  <w:p w14:paraId="4174596B" w14:textId="77777777" w:rsidR="00262EA3" w:rsidRPr="008227B3" w:rsidRDefault="004F7E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972701" w14:textId="0276DEBB" w:rsidR="00262EA3" w:rsidRPr="008227B3" w:rsidRDefault="004F7E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91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914">
          <w:t>:447</w:t>
        </w:r>
      </w:sdtContent>
    </w:sdt>
  </w:p>
  <w:p w14:paraId="6CC00FA0" w14:textId="233E1243" w:rsidR="00262EA3" w:rsidRDefault="004F7E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01657B80694598B3648ED3E03AEDE1"/>
        </w:placeholder>
        <w15:appearance w15:val="hidden"/>
        <w:text/>
      </w:sdtPr>
      <w:sdtEndPr/>
      <w:sdtContent>
        <w:r w:rsidR="00011914">
          <w:t>av Lars Mejern Larsson och Blåvitt Elofsson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D02F358114643E8ACDD48DA7820AD99"/>
      </w:placeholder>
      <w:text/>
    </w:sdtPr>
    <w:sdtEndPr/>
    <w:sdtContent>
      <w:p w14:paraId="1F246B28" w14:textId="434E249E" w:rsidR="00262EA3" w:rsidRDefault="00AB1EAA" w:rsidP="00283E0F">
        <w:pPr>
          <w:pStyle w:val="FSHRub2"/>
        </w:pPr>
        <w:r>
          <w:t>Ett nationellt helhetsgrepp för klimakteriet – en fråga om jämställdhet, folkhälsa och arbetsliv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2FA5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1EA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914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324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6A1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03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945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EAA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3E6F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4C3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49AA23"/>
  <w15:chartTrackingRefBased/>
  <w15:docId w15:val="{B43AF59A-693A-4366-B853-2ED8F210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F5654363FD4585BBC0C9B154429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EC382-0D77-457B-88E0-570FFF681F6C}"/>
      </w:docPartPr>
      <w:docPartBody>
        <w:p w:rsidR="00883F94" w:rsidRDefault="00883F94">
          <w:pPr>
            <w:pStyle w:val="DAF5654363FD4585BBC0C9B1544291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F753743AA047DC8410B652C1E4B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D9AB9-5589-43E8-8BE6-B2C9DF4B3906}"/>
      </w:docPartPr>
      <w:docPartBody>
        <w:p w:rsidR="00883F94" w:rsidRDefault="00883F94">
          <w:pPr>
            <w:pStyle w:val="51F753743AA047DC8410B652C1E4B4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01657B80694598B3648ED3E03AE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B473-B037-486D-A012-B3398D9C101C}"/>
      </w:docPartPr>
      <w:docPartBody>
        <w:p w:rsidR="00883F94" w:rsidRDefault="00883F94">
          <w:pPr>
            <w:pStyle w:val="BA01657B80694598B3648ED3E03AE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2F358114643E8ACDD48DA7820A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FDC0D-8E94-45B8-88F3-C75507B4FFF8}"/>
      </w:docPartPr>
      <w:docPartBody>
        <w:p w:rsidR="00883F94" w:rsidRDefault="00883F94">
          <w:pPr>
            <w:pStyle w:val="DD02F358114643E8ACDD48DA7820AD99"/>
          </w:pPr>
          <w:r>
            <w:t xml:space="preserve"> </w:t>
          </w:r>
        </w:p>
      </w:docPartBody>
    </w:docPart>
    <w:docPart>
      <w:docPartPr>
        <w:name w:val="5A9C20216DDE45959B24679640CC2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19308-97B4-4C1F-A72D-C706A328DF6C}"/>
      </w:docPartPr>
      <w:docPartBody>
        <w:p w:rsidR="00485009" w:rsidRDefault="004850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4"/>
    <w:rsid w:val="00485009"/>
    <w:rsid w:val="008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5654363FD4585BBC0C9B15442916E">
    <w:name w:val="DAF5654363FD4585BBC0C9B15442916E"/>
  </w:style>
  <w:style w:type="paragraph" w:customStyle="1" w:styleId="51F753743AA047DC8410B652C1E4B491">
    <w:name w:val="51F753743AA047DC8410B652C1E4B491"/>
  </w:style>
  <w:style w:type="paragraph" w:customStyle="1" w:styleId="BA01657B80694598B3648ED3E03AEDE1">
    <w:name w:val="BA01657B80694598B3648ED3E03AEDE1"/>
  </w:style>
  <w:style w:type="paragraph" w:customStyle="1" w:styleId="DD02F358114643E8ACDD48DA7820AD99">
    <w:name w:val="DD02F358114643E8ACDD48DA7820A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A6F5E-6897-4CEB-AD87-C9CFBEF64172}"/>
</file>

<file path=customXml/itemProps2.xml><?xml version="1.0" encoding="utf-8"?>
<ds:datastoreItem xmlns:ds="http://schemas.openxmlformats.org/officeDocument/2006/customXml" ds:itemID="{94506A27-136C-45D5-BA8B-0BD58E12E6AE}"/>
</file>

<file path=customXml/itemProps3.xml><?xml version="1.0" encoding="utf-8"?>
<ds:datastoreItem xmlns:ds="http://schemas.openxmlformats.org/officeDocument/2006/customXml" ds:itemID="{63AA8745-527D-4FD4-A4EC-391B487FF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1815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