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104" w:rsidRPr="0043543D" w:rsidRDefault="00FB6104">
      <w:pPr>
        <w:pStyle w:val="Frslagsrubrik"/>
        <w:shd w:val="clear" w:color="000000" w:fill="auto"/>
      </w:pPr>
      <w:r w:rsidRPr="0043543D">
        <w:t>Förslag till riksdagsbeslut</w:t>
      </w:r>
    </w:p>
    <w:p w:rsidR="00FB6104" w:rsidRPr="0043543D" w:rsidRDefault="00FB6104">
      <w:pPr>
        <w:pStyle w:val="Hemstlatt"/>
        <w:shd w:val="clear" w:color="000000" w:fill="auto"/>
        <w:ind w:left="0"/>
      </w:pPr>
      <w:r w:rsidRPr="0043543D">
        <w:t>Riksdagen tillkännager för regeringen som sin mening vad som anförs i motionen om att överväga en ändring i kreditupplysningsl</w:t>
      </w:r>
      <w:r w:rsidRPr="0043543D">
        <w:t>a</w:t>
      </w:r>
      <w:r w:rsidRPr="0043543D">
        <w:t>gen.</w:t>
      </w:r>
    </w:p>
    <w:p w:rsidR="00FB6104" w:rsidRPr="0043543D" w:rsidRDefault="00FB6104">
      <w:pPr>
        <w:pStyle w:val="Rubrik1"/>
        <w:shd w:val="clear" w:color="000000" w:fill="auto"/>
      </w:pPr>
      <w:r w:rsidRPr="0043543D">
        <w:t>Motivering</w:t>
      </w:r>
    </w:p>
    <w:p w:rsidR="00FB6104" w:rsidRPr="0043543D" w:rsidRDefault="00FB6104">
      <w:pPr>
        <w:shd w:val="clear" w:color="000000" w:fill="auto"/>
      </w:pPr>
      <w:r w:rsidRPr="0043543D">
        <w:t>Många småföretagare drabbas varje år av fakturaskojare och bluffakturor. Detta tar massor av tid och skapar stor oro och olust för företagaren.</w:t>
      </w:r>
    </w:p>
    <w:p w:rsidR="00FB6104" w:rsidRPr="0043543D" w:rsidRDefault="00FB6104">
      <w:pPr>
        <w:pStyle w:val="Normaltindrag"/>
        <w:shd w:val="clear" w:color="000000" w:fill="auto"/>
      </w:pPr>
      <w:r w:rsidRPr="0043543D">
        <w:t>I dag registreras betalningsanmärkningar för företag redan då en ansökan om betalningsföreläggande inkommer till kronofogden, oavsett om kravet är befogat eller inte. Många företag väljer därför att betala även s.k. bluffakturor för att slippa betalningsanmärkning, eftersom en sådan anmärkning allvarligt kan försvåra för företaget att bedriva sin verksamhet. Detta förhållande u</w:t>
      </w:r>
      <w:r w:rsidRPr="0043543D">
        <w:t>t</w:t>
      </w:r>
      <w:r w:rsidRPr="0043543D">
        <w:t>nyttjas av mer eller mindre kriminella aktörer som skickar falska fakturor till små företag.</w:t>
      </w:r>
    </w:p>
    <w:p w:rsidR="00FB6104" w:rsidRPr="0043543D" w:rsidRDefault="00FB6104">
      <w:pPr>
        <w:pStyle w:val="Normaltindrag"/>
        <w:shd w:val="clear" w:color="000000" w:fill="auto"/>
      </w:pPr>
      <w:r w:rsidRPr="0043543D">
        <w:t>En möjlighet att överväga vore att om kreditupplysningslagen ändrades så att betalningsanmärkning inte registrerades förrän betalningsskyldigheten är ostridig eller fastställts av domstol skulle antalet bluffakturor till småföretag sannolikt minska kraftigt. Förändringen medför ingen kostnad för samhället, men skulle betyda oerhört mycket för många småföretagare.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43D">
        <w:trPr>
          <w:cantSplit/>
        </w:trPr>
        <w:tc>
          <w:tcPr>
            <w:tcW w:w="3046" w:type="dxa"/>
          </w:tcPr>
          <w:p w:rsidR="00FB6104" w:rsidRPr="0043543D" w:rsidRDefault="00FB6104">
            <w:pPr>
              <w:pStyle w:val="UnderskriftDatum"/>
              <w:shd w:val="clear" w:color="000000" w:fill="auto"/>
              <w:spacing w:before="240"/>
            </w:pPr>
            <w:r w:rsidRPr="0043543D">
              <w:t>Stockholm den 23 september 2013</w:t>
            </w:r>
          </w:p>
        </w:tc>
        <w:tc>
          <w:tcPr>
            <w:tcW w:w="3047" w:type="dxa"/>
          </w:tcPr>
          <w:p w:rsidR="00FB6104" w:rsidRPr="0043543D" w:rsidRDefault="00FB6104">
            <w:pPr>
              <w:pStyle w:val="Underskrifter"/>
              <w:shd w:val="clear" w:color="000000" w:fill="auto"/>
              <w:spacing w:before="240"/>
            </w:pPr>
          </w:p>
        </w:tc>
      </w:tr>
      <w:tr w:rsidR="00000000" w:rsidRPr="0043543D">
        <w:trPr>
          <w:cantSplit/>
        </w:trPr>
        <w:tc>
          <w:tcPr>
            <w:tcW w:w="3046" w:type="dxa"/>
          </w:tcPr>
          <w:p w:rsidR="00FB6104" w:rsidRPr="0043543D" w:rsidRDefault="00FB6104">
            <w:pPr>
              <w:pStyle w:val="Underskrifter"/>
              <w:shd w:val="clear" w:color="000000" w:fill="auto"/>
            </w:pPr>
            <w:r w:rsidRPr="0043543D">
              <w:t>Jan Ericson (M)</w:t>
            </w:r>
          </w:p>
        </w:tc>
        <w:tc>
          <w:tcPr>
            <w:tcW w:w="3046" w:type="dxa"/>
          </w:tcPr>
          <w:p w:rsidR="00FB6104" w:rsidRPr="0043543D" w:rsidRDefault="00FB6104">
            <w:pPr>
              <w:pStyle w:val="Underskrifter"/>
              <w:shd w:val="clear" w:color="000000" w:fill="auto"/>
            </w:pPr>
          </w:p>
        </w:tc>
      </w:tr>
    </w:tbl>
    <w:p w:rsidR="00FB6104" w:rsidRPr="0043543D" w:rsidRDefault="00FB6104">
      <w:pPr>
        <w:pStyle w:val="Normaltindrag"/>
        <w:shd w:val="clear" w:color="000000" w:fill="auto"/>
      </w:pPr>
    </w:p>
    <w:sectPr w:rsidR="00FB6104" w:rsidRPr="004354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104" w:rsidRPr="0043543D" w:rsidRDefault="00FB6104">
      <w:r w:rsidRPr="0043543D">
        <w:separator/>
      </w:r>
    </w:p>
  </w:endnote>
  <w:endnote w:type="continuationSeparator" w:id="0">
    <w:p w:rsidR="00FB6104" w:rsidRPr="0043543D" w:rsidRDefault="00FB6104">
      <w:r w:rsidRPr="00435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43543D">
    <w:pPr>
      <w:pStyle w:val="Sidfot"/>
    </w:pPr>
    <w:r w:rsidRPr="004354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337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04" w:rsidRDefault="00FB61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104" w:rsidRDefault="00FB61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43543D">
    <w:pPr>
      <w:pStyle w:val="Sidfot"/>
    </w:pPr>
    <w:r w:rsidRPr="004354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397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04" w:rsidRDefault="00FB61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104" w:rsidRDefault="00FB61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43543D">
    <w:pPr>
      <w:pStyle w:val="Sidfot"/>
    </w:pPr>
    <w:r w:rsidRPr="004354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949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04" w:rsidRDefault="00FB6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104" w:rsidRDefault="00FB6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104" w:rsidRPr="0043543D" w:rsidRDefault="00FB6104">
      <w:r w:rsidRPr="0043543D">
        <w:separator/>
      </w:r>
    </w:p>
  </w:footnote>
  <w:footnote w:type="continuationSeparator" w:id="0">
    <w:p w:rsidR="00FB6104" w:rsidRPr="0043543D" w:rsidRDefault="00FB6104">
      <w:r w:rsidRPr="00435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43543D">
    <w:pPr>
      <w:pStyle w:val="Sidhuvud"/>
    </w:pPr>
    <w:r w:rsidRPr="004354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25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04" w:rsidRDefault="00FB61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104" w:rsidRDefault="00FB61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43543D">
    <w:pPr>
      <w:pStyle w:val="Sidhuvud"/>
    </w:pPr>
    <w:r w:rsidRPr="004354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181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04" w:rsidRDefault="00FB61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104" w:rsidRDefault="00FB61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04" w:rsidRPr="0043543D" w:rsidRDefault="00FB6104">
    <w:pPr>
      <w:pStyle w:val="FSHNormal"/>
      <w:tabs>
        <w:tab w:val="right" w:pos="5840"/>
      </w:tabs>
    </w:pPr>
    <w:r w:rsidRPr="0043543D">
      <w:br/>
    </w:r>
    <w:r w:rsidRPr="0043543D">
      <w:fldChar w:fldCharType="begin" w:fldLock="1"/>
    </w:r>
    <w:r w:rsidRPr="0043543D">
      <w:instrText xml:space="preserve"> DOCPROPERTY</w:instrText>
    </w:r>
    <w:r w:rsidRPr="0043543D">
      <w:rPr>
        <w:sz w:val="18"/>
      </w:rPr>
      <w:instrText xml:space="preserve"> "YearUser" *\charformat </w:instrText>
    </w:r>
    <w:r w:rsidRPr="0043543D">
      <w:fldChar w:fldCharType="separate"/>
    </w:r>
    <w:r w:rsidRPr="0043543D">
      <w:t>2013/14</w:t>
    </w:r>
    <w:r w:rsidRPr="0043543D">
      <w:fldChar w:fldCharType="end"/>
    </w:r>
    <w:r w:rsidRPr="0043543D">
      <w:t xml:space="preserve"> </w:t>
    </w:r>
    <w:r w:rsidRPr="0043543D">
      <w:tab/>
      <w:t xml:space="preserve">mnr: </w:t>
    </w:r>
    <w:r w:rsidRPr="0043543D">
      <w:fldChar w:fldCharType="begin" w:fldLock="1"/>
    </w:r>
    <w:r w:rsidRPr="0043543D">
      <w:instrText xml:space="preserve"> DOCPROPERTY</w:instrText>
    </w:r>
    <w:r w:rsidRPr="0043543D">
      <w:rPr>
        <w:sz w:val="18"/>
      </w:rPr>
      <w:instrText xml:space="preserve"> "Motionsnummer" *\charformat </w:instrText>
    </w:r>
    <w:r w:rsidRPr="0043543D">
      <w:fldChar w:fldCharType="separate"/>
    </w:r>
    <w:r w:rsidRPr="0043543D">
      <w:t>Fi224</w:t>
    </w:r>
    <w:r w:rsidRPr="0043543D">
      <w:fldChar w:fldCharType="end"/>
    </w:r>
    <w:r w:rsidRPr="0043543D">
      <w:br/>
    </w:r>
    <w:r w:rsidRPr="0043543D">
      <w:fldChar w:fldCharType="begin" w:fldLock="1"/>
    </w:r>
    <w:r w:rsidRPr="0043543D">
      <w:instrText xml:space="preserve"> DOCPROPERTY</w:instrText>
    </w:r>
    <w:r w:rsidRPr="0043543D">
      <w:rPr>
        <w:sz w:val="18"/>
      </w:rPr>
      <w:instrText xml:space="preserve"> "Samling" *\charformat </w:instrText>
    </w:r>
    <w:r w:rsidRPr="0043543D">
      <w:fldChar w:fldCharType="end"/>
    </w:r>
    <w:r w:rsidRPr="0043543D">
      <w:tab/>
      <w:t xml:space="preserve">pnr: </w:t>
    </w:r>
    <w:r w:rsidRPr="0043543D">
      <w:fldChar w:fldCharType="begin" w:fldLock="1"/>
    </w:r>
    <w:r w:rsidRPr="0043543D">
      <w:instrText xml:space="preserve"> DOCPROPERTY</w:instrText>
    </w:r>
    <w:r w:rsidRPr="0043543D">
      <w:rPr>
        <w:sz w:val="18"/>
      </w:rPr>
      <w:instrText xml:space="preserve"> "Partinummer" *\charformat </w:instrText>
    </w:r>
    <w:r w:rsidRPr="0043543D">
      <w:fldChar w:fldCharType="separate"/>
    </w:r>
    <w:r w:rsidRPr="0043543D">
      <w:t>M1324</w:t>
    </w:r>
    <w:r w:rsidRPr="0043543D">
      <w:fldChar w:fldCharType="end"/>
    </w:r>
  </w:p>
  <w:p w:rsidR="00FB6104" w:rsidRPr="0043543D" w:rsidRDefault="00FB6104">
    <w:pPr>
      <w:pStyle w:val="FSHRub1"/>
    </w:pPr>
    <w:r w:rsidRPr="0043543D">
      <w:t>Motion till riksdagen</w:t>
    </w:r>
    <w:r w:rsidRPr="0043543D">
      <w:br/>
    </w:r>
    <w:r w:rsidRPr="0043543D">
      <w:fldChar w:fldCharType="begin" w:fldLock="1"/>
    </w:r>
    <w:r w:rsidRPr="0043543D">
      <w:instrText xml:space="preserve"> DOCPROPERTY "YearUser" *\charformat </w:instrText>
    </w:r>
    <w:r w:rsidRPr="0043543D">
      <w:fldChar w:fldCharType="separate"/>
    </w:r>
    <w:r w:rsidRPr="0043543D">
      <w:t>2013/14</w:t>
    </w:r>
    <w:r w:rsidRPr="0043543D">
      <w:fldChar w:fldCharType="end"/>
    </w:r>
    <w:r w:rsidRPr="0043543D">
      <w:t>:</w:t>
    </w:r>
    <w:r w:rsidRPr="0043543D">
      <w:fldChar w:fldCharType="begin" w:fldLock="1"/>
    </w:r>
    <w:r w:rsidRPr="0043543D">
      <w:instrText xml:space="preserve"> DOCPROPERTY "Motionsnummer" *\charformat </w:instrText>
    </w:r>
    <w:r w:rsidRPr="0043543D">
      <w:fldChar w:fldCharType="separate"/>
    </w:r>
    <w:r w:rsidRPr="0043543D">
      <w:t>Fi224</w:t>
    </w:r>
    <w:r w:rsidRPr="0043543D">
      <w:fldChar w:fldCharType="end"/>
    </w:r>
  </w:p>
  <w:p w:rsidR="00FB6104" w:rsidRPr="0043543D" w:rsidRDefault="00FB6104">
    <w:pPr>
      <w:pStyle w:val="FSHNormalS5"/>
    </w:pPr>
    <w:r w:rsidRPr="0043543D">
      <w:fldChar w:fldCharType="begin" w:fldLock="1"/>
    </w:r>
    <w:r w:rsidRPr="0043543D">
      <w:instrText xml:space="preserve"> DOCPROPERTY "MotionarText" *\charformat </w:instrText>
    </w:r>
    <w:r w:rsidRPr="0043543D">
      <w:fldChar w:fldCharType="separate"/>
    </w:r>
    <w:r w:rsidRPr="0043543D">
      <w:t>av Jan Ericson (M)</w:t>
    </w:r>
    <w:r w:rsidRPr="0043543D">
      <w:fldChar w:fldCharType="end"/>
    </w:r>
    <w:r w:rsidRPr="0043543D">
      <w:br/>
    </w:r>
    <w:r w:rsidRPr="0043543D">
      <w:fldChar w:fldCharType="begin" w:fldLock="1"/>
    </w:r>
    <w:r w:rsidRPr="0043543D">
      <w:instrText xml:space="preserve"> DOCPROPERTY "SvarFrasKort" *\charformat </w:instrText>
    </w:r>
    <w:r w:rsidRPr="0043543D">
      <w:fldChar w:fldCharType="end"/>
    </w:r>
  </w:p>
  <w:p w:rsidR="00FB6104" w:rsidRPr="0043543D" w:rsidRDefault="00FB6104">
    <w:pPr>
      <w:pStyle w:val="FSHTitel"/>
    </w:pPr>
    <w:r w:rsidRPr="0043543D">
      <w:fldChar w:fldCharType="begin" w:fldLock="1"/>
    </w:r>
    <w:r w:rsidRPr="0043543D">
      <w:instrText xml:space="preserve"> DOCPROPERTY</w:instrText>
    </w:r>
    <w:r w:rsidRPr="0043543D">
      <w:rPr>
        <w:sz w:val="18"/>
      </w:rPr>
      <w:instrText xml:space="preserve"> "RubrikSvar" *\charformat </w:instrText>
    </w:r>
    <w:r w:rsidRPr="0043543D">
      <w:fldChar w:fldCharType="separate"/>
    </w:r>
    <w:r w:rsidRPr="0043543D">
      <w:t xml:space="preserve">Ändring i kreditupplysningslagen
</w:t>
    </w:r>
    <w:r w:rsidRPr="0043543D">
      <w:fldChar w:fldCharType="end"/>
    </w:r>
  </w:p>
  <w:p w:rsidR="00FB6104" w:rsidRPr="0043543D" w:rsidRDefault="00FB6104">
    <w:pPr>
      <w:pStyle w:val="Normal00"/>
    </w:pPr>
  </w:p>
  <w:p w:rsidR="00FB6104" w:rsidRPr="0043543D" w:rsidRDefault="00FB61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3510449">
    <w:abstractNumId w:val="13"/>
  </w:num>
  <w:num w:numId="2" w16cid:durableId="1115712587">
    <w:abstractNumId w:val="11"/>
  </w:num>
  <w:num w:numId="3" w16cid:durableId="1469854130">
    <w:abstractNumId w:val="14"/>
  </w:num>
  <w:num w:numId="4" w16cid:durableId="941496618">
    <w:abstractNumId w:val="8"/>
  </w:num>
  <w:num w:numId="5" w16cid:durableId="421953215">
    <w:abstractNumId w:val="3"/>
  </w:num>
  <w:num w:numId="6" w16cid:durableId="1171919328">
    <w:abstractNumId w:val="2"/>
  </w:num>
  <w:num w:numId="7" w16cid:durableId="1605764454">
    <w:abstractNumId w:val="1"/>
  </w:num>
  <w:num w:numId="8" w16cid:durableId="1287544908">
    <w:abstractNumId w:val="0"/>
  </w:num>
  <w:num w:numId="9" w16cid:durableId="2116168365">
    <w:abstractNumId w:val="9"/>
  </w:num>
  <w:num w:numId="10" w16cid:durableId="1997026357">
    <w:abstractNumId w:val="7"/>
  </w:num>
  <w:num w:numId="11" w16cid:durableId="552080799">
    <w:abstractNumId w:val="6"/>
  </w:num>
  <w:num w:numId="12" w16cid:durableId="443114819">
    <w:abstractNumId w:val="5"/>
  </w:num>
  <w:num w:numId="13" w16cid:durableId="2076661505">
    <w:abstractNumId w:val="4"/>
  </w:num>
  <w:num w:numId="14" w16cid:durableId="350568593">
    <w:abstractNumId w:val="16"/>
  </w:num>
  <w:num w:numId="15" w16cid:durableId="1144540849">
    <w:abstractNumId w:val="12"/>
  </w:num>
  <w:num w:numId="16" w16cid:durableId="394474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9E73C2"/>
    <w:rsid w:val="0043543D"/>
    <w:rsid w:val="009E73C2"/>
    <w:rsid w:val="00FB6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E4F87-E0F0-4505-8943-0ECA823F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1047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AD-ändringar</dc:description>
  <cp:lastModifiedBy>Lars Brink</cp:lastModifiedBy>
  <cp:revision>2</cp:revision>
  <cp:lastPrinted>2013-11-26T08:25:00Z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Ändring i kreditupplysningslagen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kreditupplysningslagen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20132014000000000077000013240069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20132014000000000077000013240069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{3E7AA7B7-A868-480E-8DF3-F6175A48D148}</vt:lpwstr>
  </property>
  <property fmtid="{D5CDD505-2E9C-101B-9397-08002B2CF9AE}" pid="53" name="Överföringar">
    <vt:i4>0</vt:i4>
  </property>
  <property fmtid="{D5CDD505-2E9C-101B-9397-08002B2CF9AE}" pid="54" name="Checksum">
    <vt:lpwstr>*0011022510446*</vt:lpwstr>
  </property>
  <property fmtid="{D5CDD505-2E9C-101B-9397-08002B2CF9AE}" pid="55" name="skuggnummer">
    <vt:lpwstr>855</vt:lpwstr>
  </property>
  <property fmtid="{D5CDD505-2E9C-101B-9397-08002B2CF9AE}" pid="56" name="urixVersion">
    <vt:lpwstr>4.6.0.0</vt:lpwstr>
  </property>
  <property fmtid="{D5CDD505-2E9C-101B-9397-08002B2CF9AE}" pid="57" name="urixOrigin">
    <vt:lpwstr>131126 09:26:09.333</vt:lpwstr>
  </property>
  <property fmtid="{D5CDD505-2E9C-101B-9397-08002B2CF9AE}" pid="58" name="urixGuid">
    <vt:lpwstr>{5A17F809-D4D1-4AB1-B482-79EF65C568B2}</vt:lpwstr>
  </property>
</Properties>
</file>