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B3B258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C95A47">
              <w:rPr>
                <w:b/>
                <w:lang w:eastAsia="en-US"/>
              </w:rPr>
              <w:t>21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A4C931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01</w:t>
            </w:r>
            <w:r w:rsidR="005462E1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14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AEB0531" w:rsidR="00626DFC" w:rsidRPr="005F6757" w:rsidRDefault="00F53F0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CB24AA">
              <w:rPr>
                <w:color w:val="000000" w:themeColor="text1"/>
                <w:lang w:eastAsia="en-US"/>
              </w:rPr>
              <w:t>9</w:t>
            </w:r>
            <w:r w:rsidR="00906388">
              <w:rPr>
                <w:color w:val="000000" w:themeColor="text1"/>
                <w:lang w:eastAsia="en-US"/>
              </w:rPr>
              <w:t>.</w:t>
            </w:r>
            <w:r w:rsidR="00C95A4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3168C">
              <w:rPr>
                <w:color w:val="000000" w:themeColor="text1"/>
                <w:lang w:eastAsia="en-US"/>
              </w:rPr>
              <w:t xml:space="preserve"> </w:t>
            </w:r>
            <w:r w:rsidR="000D2C61">
              <w:rPr>
                <w:color w:val="000000" w:themeColor="text1"/>
                <w:lang w:eastAsia="en-US"/>
              </w:rPr>
              <w:t>10.02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910104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0E0EEF6D" w14:textId="0FBBBC6A" w:rsidR="00B941C9" w:rsidRDefault="00B941C9" w:rsidP="00F53F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medgivande till deltagande på distans</w:t>
            </w:r>
          </w:p>
          <w:p w14:paraId="2030E258" w14:textId="156C1D62" w:rsidR="00E93879" w:rsidRDefault="00392ABD" w:rsidP="00B941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54EA711" w14:textId="77777777" w:rsidR="00392ABD" w:rsidRDefault="00392ABD" w:rsidP="00B941C9">
            <w:pPr>
              <w:rPr>
                <w:rFonts w:eastAsiaTheme="minorHAnsi"/>
                <w:color w:val="000000"/>
                <w:lang w:eastAsia="en-US"/>
              </w:rPr>
            </w:pPr>
          </w:p>
          <w:p w14:paraId="4B5817B3" w14:textId="7A387B36" w:rsidR="00E93879" w:rsidRDefault="002E230C" w:rsidP="00B941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En</w:t>
            </w:r>
            <w:r w:rsidR="00E93879" w:rsidRPr="00E93879">
              <w:rPr>
                <w:rFonts w:eastAsiaTheme="minorHAnsi"/>
                <w:color w:val="000000"/>
                <w:lang w:eastAsia="en-US"/>
              </w:rPr>
              <w:t xml:space="preserve"> tjänstem</w:t>
            </w:r>
            <w:r>
              <w:rPr>
                <w:rFonts w:eastAsiaTheme="minorHAnsi"/>
                <w:color w:val="000000"/>
                <w:lang w:eastAsia="en-US"/>
              </w:rPr>
              <w:t>a</w:t>
            </w:r>
            <w:r w:rsidR="00E93879" w:rsidRPr="00E93879">
              <w:rPr>
                <w:rFonts w:eastAsiaTheme="minorHAnsi"/>
                <w:color w:val="000000"/>
                <w:lang w:eastAsia="en-US"/>
              </w:rPr>
              <w:t xml:space="preserve">n från </w:t>
            </w:r>
            <w:r>
              <w:rPr>
                <w:rFonts w:eastAsiaTheme="minorHAnsi"/>
                <w:color w:val="000000"/>
                <w:lang w:eastAsia="en-US"/>
              </w:rPr>
              <w:t>f</w:t>
            </w:r>
            <w:r w:rsidR="00E93879">
              <w:rPr>
                <w:rFonts w:eastAsiaTheme="minorHAnsi"/>
                <w:color w:val="000000"/>
                <w:lang w:eastAsia="en-US"/>
              </w:rPr>
              <w:t>inans</w:t>
            </w:r>
            <w:r>
              <w:rPr>
                <w:rFonts w:eastAsiaTheme="minorHAnsi"/>
                <w:color w:val="000000"/>
                <w:lang w:eastAsia="en-US"/>
              </w:rPr>
              <w:t xml:space="preserve">utskottet, samt två tjänstemän från skatteutskottet, </w:t>
            </w:r>
            <w:r w:rsidR="00E93879" w:rsidRPr="00E93879">
              <w:rPr>
                <w:rFonts w:eastAsiaTheme="minorHAnsi"/>
                <w:color w:val="000000"/>
                <w:lang w:eastAsia="en-US"/>
              </w:rPr>
              <w:t>var uppkopplad</w:t>
            </w:r>
            <w:r w:rsidR="00392ABD">
              <w:rPr>
                <w:rFonts w:eastAsiaTheme="minorHAnsi"/>
                <w:color w:val="000000"/>
                <w:lang w:eastAsia="en-US"/>
              </w:rPr>
              <w:t>e</w:t>
            </w:r>
            <w:r w:rsidR="00E93879" w:rsidRPr="00E93879">
              <w:rPr>
                <w:rFonts w:eastAsiaTheme="minorHAnsi"/>
                <w:color w:val="000000"/>
                <w:lang w:eastAsia="en-US"/>
              </w:rPr>
              <w:t xml:space="preserve"> på distans under punkt 2.</w:t>
            </w:r>
            <w:r w:rsidR="00F12DCF">
              <w:rPr>
                <w:rFonts w:eastAsiaTheme="minorHAnsi"/>
                <w:color w:val="000000"/>
                <w:lang w:eastAsia="en-US"/>
              </w:rPr>
              <w:br/>
            </w:r>
            <w:r w:rsidR="00F12DCF">
              <w:rPr>
                <w:rFonts w:eastAsiaTheme="minorHAnsi"/>
                <w:color w:val="000000"/>
                <w:lang w:eastAsia="en-US"/>
              </w:rPr>
              <w:br/>
              <w:t>En</w:t>
            </w:r>
            <w:r w:rsidR="00F12DCF" w:rsidRPr="00E93879">
              <w:rPr>
                <w:rFonts w:eastAsiaTheme="minorHAnsi"/>
                <w:color w:val="000000"/>
                <w:lang w:eastAsia="en-US"/>
              </w:rPr>
              <w:t xml:space="preserve"> tjänstem</w:t>
            </w:r>
            <w:r w:rsidR="00F12DCF">
              <w:rPr>
                <w:rFonts w:eastAsiaTheme="minorHAnsi"/>
                <w:color w:val="000000"/>
                <w:lang w:eastAsia="en-US"/>
              </w:rPr>
              <w:t>a</w:t>
            </w:r>
            <w:r w:rsidR="00F12DCF" w:rsidRPr="00E93879">
              <w:rPr>
                <w:rFonts w:eastAsiaTheme="minorHAnsi"/>
                <w:color w:val="000000"/>
                <w:lang w:eastAsia="en-US"/>
              </w:rPr>
              <w:t xml:space="preserve">n från </w:t>
            </w:r>
            <w:r w:rsidR="00F12DCF">
              <w:rPr>
                <w:rFonts w:eastAsiaTheme="minorHAnsi"/>
                <w:color w:val="000000"/>
                <w:lang w:eastAsia="en-US"/>
              </w:rPr>
              <w:t xml:space="preserve">miljö- och jordbruksutskottet </w:t>
            </w:r>
            <w:r w:rsidR="00F12DCF" w:rsidRPr="00E93879">
              <w:rPr>
                <w:rFonts w:eastAsiaTheme="minorHAnsi"/>
                <w:color w:val="000000"/>
                <w:lang w:eastAsia="en-US"/>
              </w:rPr>
              <w:t xml:space="preserve">var uppkopplad på distans under punkt </w:t>
            </w:r>
            <w:r w:rsidR="00F12DCF">
              <w:rPr>
                <w:rFonts w:eastAsiaTheme="minorHAnsi"/>
                <w:color w:val="000000"/>
                <w:lang w:eastAsia="en-US"/>
              </w:rPr>
              <w:t>1</w:t>
            </w:r>
            <w:r w:rsidR="00F12DCF" w:rsidRPr="00E93879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5FF3452" w14:textId="2DAA9722" w:rsidR="00A0441C" w:rsidRPr="007E02E7" w:rsidRDefault="00A0441C" w:rsidP="00B941C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D2F9D" w:rsidRPr="00DF4413" w14:paraId="2BAB70D7" w14:textId="77777777" w:rsidTr="00910104">
        <w:trPr>
          <w:trHeight w:val="568"/>
        </w:trPr>
        <w:tc>
          <w:tcPr>
            <w:tcW w:w="567" w:type="dxa"/>
          </w:tcPr>
          <w:p w14:paraId="2DD05C6B" w14:textId="71758A9B" w:rsidR="00BD2F9D" w:rsidRDefault="00BD2F9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E0C5F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2AC33CC3" w14:textId="6F0BA796" w:rsid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Pr="00131095">
              <w:rPr>
                <w:rFonts w:eastAsiaTheme="minorHAnsi"/>
                <w:color w:val="000000"/>
                <w:lang w:eastAsia="en-US"/>
              </w:rPr>
              <w:t xml:space="preserve">minister </w:t>
            </w:r>
            <w:r>
              <w:rPr>
                <w:rFonts w:eastAsiaTheme="minorHAnsi"/>
                <w:color w:val="000000"/>
                <w:lang w:eastAsia="en-US"/>
              </w:rPr>
              <w:t xml:space="preserve">Mikael Damberg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Finansdepartementet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18 januari </w:t>
            </w:r>
            <w:r w:rsidRPr="00B60504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701C7">
              <w:rPr>
                <w:rFonts w:eastAsiaTheme="minorHAnsi"/>
                <w:color w:val="000000"/>
                <w:lang w:eastAsia="en-US"/>
              </w:rPr>
              <w:t xml:space="preserve"> Finansminister Mikael Damberg</w:t>
            </w:r>
            <w:r w:rsidR="007701C7">
              <w:t xml:space="preserve"> </w:t>
            </w:r>
            <w:r w:rsidR="007701C7" w:rsidRPr="007701C7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>- Återrapport från möte i rådet den 7 december 2021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5A63B3A7" w14:textId="35CF4250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Direktiv om införandet av en global, lägsta skattenivå för multinationella koncerner i Europeiska unionen</w:t>
            </w:r>
          </w:p>
          <w:p w14:paraId="3DEFEB2E" w14:textId="75EC4D4B" w:rsidR="00B941C9" w:rsidRDefault="00302ACE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F7DBDEE" w14:textId="77777777" w:rsidR="00302ACE" w:rsidRPr="00B941C9" w:rsidRDefault="00302ACE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1E1190" w14:textId="1BD69AB2" w:rsidR="00B941C9" w:rsidRPr="00B941C9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941C9" w:rsidRPr="00B941C9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74949095" w14:textId="2A85F3C8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Aktuella lagstiftningsförslag om finansiella tjänster</w:t>
            </w:r>
          </w:p>
          <w:p w14:paraId="1A6A6EA6" w14:textId="5C764681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0238C68" w14:textId="60E13AF1" w:rsidR="00B941C9" w:rsidRPr="00B941C9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941C9" w:rsidRPr="00B941C9">
              <w:rPr>
                <w:rFonts w:eastAsiaTheme="minorHAnsi"/>
                <w:b/>
                <w:bCs/>
                <w:color w:val="000000"/>
                <w:lang w:eastAsia="en-US"/>
              </w:rPr>
              <w:t>Det franska ordförandeskapets prioriteringar</w:t>
            </w:r>
          </w:p>
          <w:p w14:paraId="764CDD14" w14:textId="63D878BD" w:rsidR="00B941C9" w:rsidRDefault="00B620AA" w:rsidP="00516FF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9365143" w14:textId="77777777" w:rsidR="00B620AA" w:rsidRPr="00B941C9" w:rsidRDefault="00B620AA" w:rsidP="00516FF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DCA31FC" w14:textId="544D1130" w:rsidR="00B941C9" w:rsidRPr="00B941C9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941C9" w:rsidRPr="00B941C9">
              <w:rPr>
                <w:rFonts w:eastAsiaTheme="minorHAnsi"/>
                <w:b/>
                <w:bCs/>
                <w:color w:val="000000"/>
                <w:lang w:eastAsia="en-US"/>
              </w:rPr>
              <w:t>Ekonomisk återhämtning</w:t>
            </w:r>
          </w:p>
          <w:p w14:paraId="50EC9C23" w14:textId="77777777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a) Lägesrapport om genomförandet av faciliteten för återhämtning och </w:t>
            </w:r>
            <w:proofErr w:type="spellStart"/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</w:p>
          <w:p w14:paraId="2E85435E" w14:textId="77777777" w:rsidR="00216513" w:rsidRDefault="00216513" w:rsidP="0021651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A41C341" w14:textId="07EC6025" w:rsidR="006C42FF" w:rsidRDefault="006C42FF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2312284" w14:textId="0205E8D7" w:rsidR="006C42FF" w:rsidRDefault="006C42FF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7C22D23" w14:textId="77777777" w:rsidR="006C42FF" w:rsidRPr="00B941C9" w:rsidRDefault="006C42FF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88387E8" w14:textId="43F0FE7B" w:rsidR="00B941C9" w:rsidRPr="00B941C9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941C9" w:rsidRPr="00B941C9">
              <w:rPr>
                <w:rFonts w:eastAsiaTheme="minorHAnsi"/>
                <w:b/>
                <w:bCs/>
                <w:color w:val="000000"/>
                <w:lang w:eastAsia="en-US"/>
              </w:rPr>
              <w:t>Den europeiska planeringsterminen 2022</w:t>
            </w:r>
          </w:p>
          <w:p w14:paraId="2A66B9A0" w14:textId="0794A913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a) Slutsatser om rapporten om förvarningsmekanismen 2022</w:t>
            </w:r>
          </w:p>
          <w:p w14:paraId="41EBEB5E" w14:textId="56E79244" w:rsidR="00B941C9" w:rsidRDefault="00101DEA" w:rsidP="00B941C9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A44FD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CE32C5F" w14:textId="77777777" w:rsidR="006C42FF" w:rsidRPr="00B941C9" w:rsidRDefault="006C42FF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48E69A1" w14:textId="6D26E264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b) Slutsatser om den årliga översikten över hållbar tillväxt 2022</w:t>
            </w:r>
          </w:p>
          <w:p w14:paraId="00EB944B" w14:textId="77777777" w:rsidR="00101DEA" w:rsidRDefault="00101DEA" w:rsidP="00101DE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A44FD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6771B6E" w14:textId="77777777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26431E9" w14:textId="77777777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c) Rekommendation för den ekonomiska politiken i euroområdet 2022</w:t>
            </w:r>
          </w:p>
          <w:p w14:paraId="0681632D" w14:textId="77777777" w:rsidR="00516FFA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DBBED70" w14:textId="2CC663E1" w:rsidR="00B941C9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941C9" w:rsidRPr="00B941C9">
              <w:rPr>
                <w:rFonts w:eastAsiaTheme="minorHAnsi"/>
                <w:b/>
                <w:bCs/>
                <w:color w:val="000000"/>
                <w:lang w:eastAsia="en-US"/>
              </w:rPr>
              <w:t>Förberedelser inför G20-mötet med finansministrar och centralbankschefer i februari 2022: EU:s mandat vid G20</w:t>
            </w:r>
          </w:p>
          <w:p w14:paraId="249A3B39" w14:textId="77777777" w:rsidR="006C42FF" w:rsidRDefault="006C42FF" w:rsidP="006C42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A44FD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82E7257" w14:textId="77777777" w:rsidR="00516FFA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590AF0A" w14:textId="2E12B485" w:rsidR="00B941C9" w:rsidRPr="00B941C9" w:rsidRDefault="00516FFA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941C9" w:rsidRPr="00B941C9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4A97FE28" w14:textId="77777777" w:rsidR="00B941C9" w:rsidRP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a) G7-ordförandeskapets prioriteringar</w:t>
            </w:r>
          </w:p>
          <w:p w14:paraId="2E72FBC5" w14:textId="083EBBB6" w:rsidR="00B941C9" w:rsidRDefault="00B941C9" w:rsidP="00B941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b) EIB:s rapport om investeringar</w:t>
            </w:r>
          </w:p>
          <w:p w14:paraId="2D763A68" w14:textId="1EFEC25C" w:rsidR="00B941C9" w:rsidRDefault="00B941C9" w:rsidP="006C42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941C9" w:rsidRPr="00DF4413" w14:paraId="3D8CA13D" w14:textId="77777777" w:rsidTr="00910104">
        <w:trPr>
          <w:trHeight w:val="568"/>
        </w:trPr>
        <w:tc>
          <w:tcPr>
            <w:tcW w:w="567" w:type="dxa"/>
          </w:tcPr>
          <w:p w14:paraId="20D6053E" w14:textId="2FA093D9" w:rsidR="00B941C9" w:rsidRDefault="007701C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65607140" w14:textId="055B31EE" w:rsidR="00A716C4" w:rsidRPr="00A716C4" w:rsidRDefault="00B941C9" w:rsidP="00A716C4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B941C9">
              <w:rPr>
                <w:rFonts w:eastAsiaTheme="minorHAnsi"/>
                <w:color w:val="000000"/>
                <w:lang w:eastAsia="en-US"/>
              </w:rPr>
              <w:t>Statsrådet Anna-Caren Sätherberg</w:t>
            </w:r>
            <w:r w:rsidR="007701C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</w:t>
            </w:r>
            <w:r>
              <w:rPr>
                <w:rFonts w:eastAsiaTheme="minorHAnsi"/>
                <w:color w:val="000000"/>
                <w:lang w:eastAsia="en-US"/>
              </w:rPr>
              <w:t xml:space="preserve">n Näringsdepartementet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17 januari </w:t>
            </w:r>
            <w:r w:rsidRPr="00B60504">
              <w:rPr>
                <w:rFonts w:eastAsiaTheme="minorHAnsi"/>
                <w:color w:val="000000"/>
                <w:lang w:eastAsia="en-US"/>
              </w:rPr>
              <w:t>202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701C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701C7">
              <w:t xml:space="preserve"> </w:t>
            </w:r>
            <w:r w:rsidR="007701C7" w:rsidRPr="007701C7">
              <w:rPr>
                <w:rFonts w:eastAsiaTheme="minorHAnsi"/>
                <w:color w:val="000000"/>
                <w:lang w:eastAsia="en-US"/>
              </w:rPr>
              <w:t>Statsrådet Anna-Caren Sätherberg</w:t>
            </w:r>
            <w:r w:rsidR="007701C7">
              <w:t xml:space="preserve"> </w:t>
            </w:r>
            <w:r w:rsidR="007701C7" w:rsidRPr="007701C7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Återrapport från möte i rådet den </w:t>
            </w:r>
            <w:proofErr w:type="gramStart"/>
            <w:r>
              <w:rPr>
                <w:b/>
                <w:snapToGrid w:val="0"/>
                <w:color w:val="000000" w:themeColor="text1"/>
                <w:lang w:eastAsia="en-US"/>
              </w:rPr>
              <w:t>12-14</w:t>
            </w:r>
            <w:proofErr w:type="gramEnd"/>
            <w:r>
              <w:rPr>
                <w:b/>
                <w:snapToGrid w:val="0"/>
                <w:color w:val="000000" w:themeColor="text1"/>
                <w:lang w:eastAsia="en-US"/>
              </w:rPr>
              <w:t xml:space="preserve"> december 2021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716C4">
              <w:rPr>
                <w:b/>
                <w:bCs/>
                <w:color w:val="000000"/>
                <w:lang w:eastAsia="en-US"/>
              </w:rPr>
              <w:t xml:space="preserve">- </w:t>
            </w:r>
            <w:r w:rsidR="00A716C4" w:rsidRPr="00A716C4">
              <w:rPr>
                <w:b/>
                <w:bCs/>
                <w:color w:val="000000"/>
                <w:lang w:eastAsia="en-US"/>
              </w:rPr>
              <w:t>Ordförandeskapets arbetsprogram</w:t>
            </w:r>
          </w:p>
          <w:p w14:paraId="45AD54B0" w14:textId="74C2B09D" w:rsidR="00A716C4" w:rsidRPr="00A716C4" w:rsidRDefault="00A716C4" w:rsidP="00A716C4">
            <w:pPr>
              <w:rPr>
                <w:b/>
                <w:bCs/>
                <w:color w:val="000000"/>
                <w:lang w:eastAsia="en-US"/>
              </w:rPr>
            </w:pPr>
          </w:p>
          <w:p w14:paraId="2596CDBD" w14:textId="54F9B987" w:rsidR="00A716C4" w:rsidRPr="00A716C4" w:rsidRDefault="00A716C4" w:rsidP="00A716C4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A716C4">
              <w:rPr>
                <w:b/>
                <w:bCs/>
                <w:color w:val="000000"/>
                <w:lang w:eastAsia="en-US"/>
              </w:rPr>
              <w:t>Marknadssituationen</w:t>
            </w:r>
          </w:p>
          <w:p w14:paraId="1B177D95" w14:textId="31797AF1" w:rsidR="00A716C4" w:rsidRDefault="00256585" w:rsidP="005E07C5">
            <w:pPr>
              <w:rPr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051DA7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 w:rsidR="005F7EA6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5F7EA6">
              <w:rPr>
                <w:rFonts w:eastAsiaTheme="minorHAnsi"/>
                <w:color w:val="000000"/>
                <w:lang w:eastAsia="en-US"/>
              </w:rPr>
              <w:br/>
              <w:t>V</w:t>
            </w:r>
            <w:r w:rsidR="005F7EA6" w:rsidRPr="001F2EEB">
              <w:rPr>
                <w:rFonts w:eastAsiaTheme="minorHAnsi"/>
                <w:color w:val="000000"/>
                <w:lang w:eastAsia="en-US"/>
              </w:rPr>
              <w:t>-ledam</w:t>
            </w:r>
            <w:r w:rsidR="005F7EA6">
              <w:rPr>
                <w:rFonts w:eastAsiaTheme="minorHAnsi"/>
                <w:color w:val="000000"/>
                <w:lang w:eastAsia="en-US"/>
              </w:rPr>
              <w:t>oten</w:t>
            </w:r>
            <w:r w:rsidR="005F7EA6" w:rsidRPr="001F2EEB">
              <w:rPr>
                <w:rFonts w:eastAsiaTheme="minorHAnsi"/>
                <w:color w:val="000000"/>
                <w:lang w:eastAsia="en-US"/>
              </w:rPr>
              <w:t xml:space="preserve"> anmälde avvikande ståndpunkt.</w:t>
            </w:r>
          </w:p>
          <w:p w14:paraId="2CBB9BD9" w14:textId="77777777" w:rsidR="00256585" w:rsidRDefault="00256585" w:rsidP="00A716C4">
            <w:pPr>
              <w:rPr>
                <w:b/>
                <w:bCs/>
                <w:color w:val="000000"/>
                <w:lang w:eastAsia="en-US"/>
              </w:rPr>
            </w:pPr>
          </w:p>
          <w:p w14:paraId="53E623AD" w14:textId="7C2DF990" w:rsidR="00A716C4" w:rsidRPr="00A716C4" w:rsidRDefault="00A716C4" w:rsidP="00A716C4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A716C4">
              <w:rPr>
                <w:b/>
                <w:bCs/>
                <w:color w:val="000000"/>
                <w:lang w:eastAsia="en-US"/>
              </w:rPr>
              <w:t>Handelsrelaterade jordbruksfrågor</w:t>
            </w:r>
          </w:p>
          <w:p w14:paraId="4D93E387" w14:textId="384D17B1" w:rsidR="00B941C9" w:rsidRDefault="005E07C5" w:rsidP="005F7EA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 xml:space="preserve">inriktning. 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B941C9" w:rsidRPr="00DF4413" w14:paraId="1EAAC971" w14:textId="77777777" w:rsidTr="00910104">
        <w:trPr>
          <w:trHeight w:val="568"/>
        </w:trPr>
        <w:tc>
          <w:tcPr>
            <w:tcW w:w="567" w:type="dxa"/>
          </w:tcPr>
          <w:p w14:paraId="666FD0CD" w14:textId="1E48860F" w:rsidR="00B941C9" w:rsidRDefault="00B941C9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3DE4C2E3" w14:textId="77777777" w:rsidR="00B941C9" w:rsidRDefault="00B941C9" w:rsidP="00B941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Uppteckningar från sammanträdena den 15 och 17 december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17 december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6AAA3471" w14:textId="77777777" w:rsidR="00B941C9" w:rsidRDefault="00B941C9" w:rsidP="00873C2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FCA46C" w14:textId="073C943C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0F82D6" w14:textId="001B18B3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8F2D0C" w14:textId="77777777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6D8AF1AB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3109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ADF8F04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04FAA">
              <w:rPr>
                <w:b/>
                <w:color w:val="000000"/>
                <w:lang w:val="en-GB" w:eastAsia="en-US"/>
              </w:rPr>
              <w:t>21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967A91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C25EB8C" w:rsidR="00DE5153" w:rsidRPr="00DE5153" w:rsidRDefault="003E5937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583C67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832828B" w:rsidR="00DE5153" w:rsidRPr="00DE5153" w:rsidRDefault="00583C67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§3-4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1E59E3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B17B966" w:rsidR="00DE5153" w:rsidRPr="00DE5153" w:rsidRDefault="003E5937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643CA791" w:rsidR="00DE5153" w:rsidRPr="00DE5153" w:rsidRDefault="00583C67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2A9783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C1B093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6FC1A41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72C1080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D5CFD9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566DF2A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25EEB1B" w:rsidR="00583C67" w:rsidRPr="0053205B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E6E6BE9" w:rsidR="00583C67" w:rsidRPr="0053205B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583C67" w:rsidRPr="0053205B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583C67" w:rsidRPr="0053205B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583C67" w:rsidRPr="0053205B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583C67" w:rsidRPr="0053205B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83C67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5E64C52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C610CC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7A9297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7DCAB6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2D2EA24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1149FC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53409E3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5E972F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3F42D6F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023E49D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3E1CCFD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0AFD53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AA414E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73C29A3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4DB096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7821B9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6BFD70E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5269C0A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A7CBD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35056A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BA2241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64F5B8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3E0F915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57DA47C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583C67" w:rsidRPr="00166DC1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323BBE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04BD744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AF2CF4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83E371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6C0002D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087E81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D77F7D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4E6C58E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3928C7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2D9BC00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B21CCA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59328E3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6AB4871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2AAF838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583C67" w:rsidRPr="00DE5153" w:rsidRDefault="00583C67" w:rsidP="00583C67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4D3A207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98D213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8FEA3D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3ADAE2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94AF48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49FCCA2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779EDB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68323C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2A569E4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BF52BB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454FC1F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802CC67" w:rsidR="00583C67" w:rsidRPr="002C630D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E68779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3E5937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01E502B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BA23A6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21A7B1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08C1A6F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82F1EF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12C4677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13C10EE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583C67" w:rsidRPr="00EC257D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82DF1A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4F5766B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670BF8D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343467B0" w:rsidR="00583C67" w:rsidRPr="00DE5153" w:rsidRDefault="00A5462B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83C67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83C67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159D356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155DD5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3F50A24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428411D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064836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5B1148E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6BB0E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41269AF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3E5937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673E6AB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0113AF6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B3DBD3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51C78E8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17E669A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AD9B35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83C67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0B20CB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A8FDD6A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3C2DFE0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5F21BE8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23B12028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9F3FA2C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11A5321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338DC70F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583C67" w:rsidRPr="00DE5153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83C67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83C67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83C67" w:rsidRPr="00DE5153" w14:paraId="3AB29B9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D12628" w14:textId="4945059F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Jakob Olofsgård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6B19956" w14:textId="4D9C82E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65432B1" w14:textId="4B7645AD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729577C" w14:textId="135BEB79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0E302D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35AF90E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11453C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99DCA6" w14:textId="77777777" w:rsidR="00583C67" w:rsidRPr="00F61746" w:rsidRDefault="00583C67" w:rsidP="00583C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>
      <w:bookmarkStart w:id="1" w:name="_GoBack"/>
      <w:bookmarkEnd w:id="1"/>
    </w:p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2524C4F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</w:t>
            </w:r>
            <w:r w:rsidR="001A00AE">
              <w:rPr>
                <w:color w:val="000000" w:themeColor="text1"/>
                <w:sz w:val="20"/>
                <w:lang w:eastAsia="en-US"/>
              </w:rPr>
              <w:t>*</w:t>
            </w:r>
            <w:r w:rsidRPr="00BC4F16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9A4F8C">
              <w:rPr>
                <w:color w:val="000000" w:themeColor="text1"/>
                <w:sz w:val="20"/>
                <w:lang w:eastAsia="en-US"/>
              </w:rPr>
              <w:t>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1A00AE">
              <w:rPr>
                <w:color w:val="000000" w:themeColor="text1"/>
                <w:sz w:val="20"/>
                <w:lang w:eastAsia="en-US"/>
              </w:rPr>
              <w:t xml:space="preserve"> 09.50</w:t>
            </w:r>
          </w:p>
          <w:p w14:paraId="0E94F526" w14:textId="02D72A74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85C1CAD" w14:textId="0EDF8F5E" w:rsidR="00076F48" w:rsidRDefault="00076F48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C1F6BE2" w14:textId="6EBF9ECB" w:rsidR="008B2DEF" w:rsidRDefault="00076F48" w:rsidP="008B2DEF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204FAA">
        <w:rPr>
          <w:b/>
          <w:color w:val="000000"/>
          <w:lang w:eastAsia="en-US"/>
        </w:rPr>
        <w:t>21</w:t>
      </w:r>
      <w:r w:rsidRPr="00577962">
        <w:rPr>
          <w:b/>
          <w:color w:val="000000"/>
          <w:lang w:eastAsia="en-US"/>
        </w:rPr>
        <w:br/>
      </w:r>
    </w:p>
    <w:p w14:paraId="0C7ABEE1" w14:textId="467D0A58" w:rsidR="008B2DEF" w:rsidRDefault="008B2DEF" w:rsidP="008B2DEF"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8B2DEF">
        <w:rPr>
          <w:b/>
        </w:rPr>
        <w:t>operativ koordineringsmekanism externa dimensionen</w:t>
      </w:r>
      <w:r>
        <w:rPr>
          <w:b/>
        </w:rPr>
        <w:br/>
      </w:r>
      <w:r w:rsidRPr="00AB5C4A">
        <w:t xml:space="preserve">Samrådet avslutades den </w:t>
      </w:r>
      <w:r>
        <w:t>12</w:t>
      </w:r>
      <w:r w:rsidRPr="00AB5C4A">
        <w:t xml:space="preserve"> </w:t>
      </w:r>
      <w:r>
        <w:t>januari</w:t>
      </w:r>
      <w:r w:rsidRPr="00AB5C4A">
        <w:t xml:space="preserve"> 202</w:t>
      </w:r>
      <w:r>
        <w:t>2</w:t>
      </w:r>
      <w:r w:rsidRPr="00AB5C4A">
        <w:t xml:space="preserve">. </w:t>
      </w:r>
      <w:r>
        <w:t xml:space="preserve">Det fanns stöd för regeringens ståndpunkt. </w:t>
      </w:r>
    </w:p>
    <w:p w14:paraId="30D54F97" w14:textId="77777777" w:rsidR="008B2DEF" w:rsidRDefault="008B2DEF" w:rsidP="008B2DEF">
      <w:pPr>
        <w:rPr>
          <w:u w:val="single"/>
        </w:rPr>
      </w:pPr>
    </w:p>
    <w:p w14:paraId="2CF62EAB" w14:textId="41E60832" w:rsidR="008B2DEF" w:rsidRPr="00A87622" w:rsidRDefault="008B2DEF" w:rsidP="008B2DEF">
      <w:pPr>
        <w:rPr>
          <w:sz w:val="22"/>
          <w:u w:val="single"/>
        </w:rPr>
      </w:pPr>
      <w:r w:rsidRPr="00A87622">
        <w:rPr>
          <w:sz w:val="22"/>
          <w:u w:val="single"/>
        </w:rPr>
        <w:t>Följande avvikande ståndpunkt har inkommit från Vänsterpartiet:</w:t>
      </w:r>
    </w:p>
    <w:p w14:paraId="7B6922FF" w14:textId="77777777" w:rsidR="008B2DEF" w:rsidRPr="00A87622" w:rsidRDefault="008B2DEF" w:rsidP="008B2DEF">
      <w:pPr>
        <w:rPr>
          <w:sz w:val="22"/>
        </w:rPr>
      </w:pPr>
      <w:r w:rsidRPr="00A87622">
        <w:rPr>
          <w:sz w:val="22"/>
        </w:rPr>
        <w:t xml:space="preserve">”Regeringen borde motsätta sig införandet av en operativ koordineringsmekanism för åtgärder i den externa dimensionen av migration (MOCADEM). EU:s så kallade externa </w:t>
      </w:r>
      <w:proofErr w:type="spellStart"/>
      <w:r w:rsidRPr="00A87622">
        <w:rPr>
          <w:sz w:val="22"/>
        </w:rPr>
        <w:t>migrationspolitik</w:t>
      </w:r>
      <w:proofErr w:type="spellEnd"/>
      <w:r w:rsidRPr="00A87622">
        <w:rPr>
          <w:sz w:val="22"/>
        </w:rPr>
        <w:t xml:space="preserve"> innebär uteslutande att EU mobiliserar för att stoppa människor som flyr eller migrerar. Där det redan sker, inom ramen för samarbetet med Libyen, i Niger samt i uppgörelsen med Turkiet, har det bl.a. lett till grova människorättsbrott och ökad dödlighet för migranter. Dessa praktiker bör inte ytterligare förstärkas eller institutionaliseras i operativa insatser bortom all rimlig demokratisk kontroll. Sveriges linje borde istället vara att förorda ett genuint samarbete med tredje länder för att stärka utveckling, demokrati och respekten för mänskliga rättigheter.”</w:t>
      </w:r>
    </w:p>
    <w:p w14:paraId="3AB27AD7" w14:textId="77777777" w:rsidR="008B2DEF" w:rsidRDefault="008B2DEF" w:rsidP="00076F48"/>
    <w:p w14:paraId="7C1A4F55" w14:textId="7C7993EA" w:rsidR="008B2DEF" w:rsidRDefault="008B2DEF" w:rsidP="008B2DEF">
      <w:r w:rsidRPr="00202542">
        <w:rPr>
          <w:b/>
        </w:rPr>
        <w:t>Skriftligt samråd</w:t>
      </w:r>
      <w:r>
        <w:rPr>
          <w:b/>
        </w:rPr>
        <w:t xml:space="preserve"> med EU-nämnden avseende utrikesfrågor</w:t>
      </w:r>
      <w:r>
        <w:rPr>
          <w:b/>
        </w:rPr>
        <w:br/>
      </w:r>
      <w:r w:rsidRPr="00AB5C4A">
        <w:t xml:space="preserve">Samrådet avslutades den </w:t>
      </w:r>
      <w:r>
        <w:t>12</w:t>
      </w:r>
      <w:r w:rsidRPr="00AB5C4A">
        <w:t xml:space="preserve"> </w:t>
      </w:r>
      <w:r>
        <w:t>januari</w:t>
      </w:r>
      <w:r w:rsidRPr="00AB5C4A">
        <w:t xml:space="preserve"> 202</w:t>
      </w:r>
      <w:r>
        <w:t>2</w:t>
      </w:r>
      <w:r w:rsidRPr="00AB5C4A">
        <w:t xml:space="preserve">. </w:t>
      </w:r>
      <w:r>
        <w:t xml:space="preserve">Det fanns stöd för regeringens ståndpunkt. </w:t>
      </w:r>
    </w:p>
    <w:p w14:paraId="18626080" w14:textId="77777777" w:rsidR="008B2DEF" w:rsidRPr="008B2DEF" w:rsidRDefault="008B2DEF" w:rsidP="008B2DEF">
      <w:r>
        <w:t>Ingen avvikande ståndpunkt har anmälts.</w:t>
      </w:r>
    </w:p>
    <w:p w14:paraId="162DBA6A" w14:textId="73552B94" w:rsidR="00455E22" w:rsidRDefault="00455E22" w:rsidP="002E106A">
      <w:pPr>
        <w:rPr>
          <w:sz w:val="22"/>
          <w:szCs w:val="22"/>
        </w:rPr>
      </w:pPr>
    </w:p>
    <w:p w14:paraId="6BABC7A9" w14:textId="084E2284" w:rsidR="008B2DEF" w:rsidRDefault="008B2DEF" w:rsidP="008B2DEF">
      <w:r w:rsidRPr="00202542">
        <w:rPr>
          <w:b/>
        </w:rPr>
        <w:t>Skriftligt samråd</w:t>
      </w:r>
      <w:r>
        <w:rPr>
          <w:b/>
        </w:rPr>
        <w:t xml:space="preserve"> med EU-nämnden avseende utrikesfrågor</w:t>
      </w:r>
      <w:r>
        <w:rPr>
          <w:b/>
        </w:rPr>
        <w:br/>
      </w:r>
      <w:r w:rsidRPr="00AB5C4A">
        <w:t xml:space="preserve">Samrådet avslutades den </w:t>
      </w:r>
      <w:r>
        <w:t>10</w:t>
      </w:r>
      <w:r w:rsidRPr="00AB5C4A">
        <w:t xml:space="preserve"> </w:t>
      </w:r>
      <w:r>
        <w:t>januari</w:t>
      </w:r>
      <w:r w:rsidRPr="00AB5C4A">
        <w:t xml:space="preserve"> 202</w:t>
      </w:r>
      <w:r>
        <w:t>2</w:t>
      </w:r>
      <w:r w:rsidRPr="00AB5C4A">
        <w:t xml:space="preserve">. </w:t>
      </w:r>
      <w:r>
        <w:t xml:space="preserve">Det fanns stöd för regeringens ståndpunkter. </w:t>
      </w:r>
    </w:p>
    <w:p w14:paraId="27361A6A" w14:textId="388ECFF6" w:rsidR="00455E22" w:rsidRPr="008B2DEF" w:rsidRDefault="008B2DEF" w:rsidP="002E106A">
      <w:r>
        <w:t>Ingen avvikande ståndpunkt har anmälts.</w:t>
      </w:r>
    </w:p>
    <w:p w14:paraId="55DA63A3" w14:textId="77777777" w:rsidR="00455E22" w:rsidRDefault="00455E22" w:rsidP="002E106A">
      <w:pPr>
        <w:rPr>
          <w:sz w:val="22"/>
          <w:szCs w:val="22"/>
        </w:rPr>
      </w:pPr>
    </w:p>
    <w:p w14:paraId="2B06116C" w14:textId="67F5A096" w:rsidR="002E106A" w:rsidRDefault="002E106A" w:rsidP="002E106A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</w:t>
      </w:r>
      <w:r w:rsidR="00455E22">
        <w:rPr>
          <w:b/>
        </w:rPr>
        <w:t xml:space="preserve">avseende </w:t>
      </w:r>
      <w:r w:rsidR="00455E22" w:rsidRPr="00455E22">
        <w:rPr>
          <w:b/>
        </w:rPr>
        <w:t>rådsresolution om tillägg till avtal för att inrätta gemensam utredningsgrupp</w:t>
      </w:r>
    </w:p>
    <w:p w14:paraId="22D7395F" w14:textId="24B1AF62" w:rsidR="002E106A" w:rsidRDefault="002E106A" w:rsidP="002E106A">
      <w:r w:rsidRPr="00AB5C4A">
        <w:t xml:space="preserve">Samrådet avslutades den </w:t>
      </w:r>
      <w:r>
        <w:t>22</w:t>
      </w:r>
      <w:r w:rsidRPr="00AB5C4A">
        <w:t xml:space="preserve"> december 2021. </w:t>
      </w:r>
      <w:r>
        <w:t xml:space="preserve">Det fanns stöd för regeringens ståndpunkt. </w:t>
      </w:r>
    </w:p>
    <w:p w14:paraId="1F7229B1" w14:textId="13CA3649" w:rsidR="002E106A" w:rsidRPr="00455E22" w:rsidRDefault="002E106A" w:rsidP="002E106A">
      <w:r>
        <w:t>Ingen avvikande ståndpunkt har anmälts.</w:t>
      </w:r>
    </w:p>
    <w:p w14:paraId="5AC1CA39" w14:textId="77777777" w:rsidR="002E106A" w:rsidRDefault="002E106A" w:rsidP="002E106A">
      <w:pPr>
        <w:rPr>
          <w:sz w:val="22"/>
          <w:szCs w:val="22"/>
        </w:rPr>
      </w:pPr>
    </w:p>
    <w:p w14:paraId="22FDAADF" w14:textId="5926D1DE" w:rsidR="002E106A" w:rsidRDefault="002E106A" w:rsidP="002E106A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</w:t>
      </w:r>
      <w:r w:rsidR="00455E22">
        <w:rPr>
          <w:b/>
        </w:rPr>
        <w:t xml:space="preserve"> avseende</w:t>
      </w:r>
      <w:r>
        <w:rPr>
          <w:b/>
        </w:rPr>
        <w:t xml:space="preserve"> utrikesfrågor</w:t>
      </w:r>
    </w:p>
    <w:p w14:paraId="4E466745" w14:textId="77777777" w:rsidR="00455E22" w:rsidRPr="00455E22" w:rsidRDefault="002E106A" w:rsidP="00455E22">
      <w:r w:rsidRPr="00AB5C4A">
        <w:t xml:space="preserve">Samrådet avslutades den </w:t>
      </w:r>
      <w:r>
        <w:t>21</w:t>
      </w:r>
      <w:r w:rsidRPr="00AB5C4A">
        <w:t xml:space="preserve"> december 2021. </w:t>
      </w:r>
      <w:r w:rsidR="00455E22" w:rsidRPr="00455E22">
        <w:t>Det fanns stöd för regeringens ståndpunkter.</w:t>
      </w:r>
    </w:p>
    <w:p w14:paraId="7DF4B095" w14:textId="77777777" w:rsidR="00455E22" w:rsidRPr="00455E22" w:rsidRDefault="00455E22" w:rsidP="00455E22"/>
    <w:p w14:paraId="2F274143" w14:textId="5A34246C" w:rsidR="00455E22" w:rsidRDefault="00455E22" w:rsidP="00455E22">
      <w:pPr>
        <w:rPr>
          <w:u w:val="single"/>
        </w:rPr>
      </w:pPr>
      <w:r w:rsidRPr="00455E22">
        <w:rPr>
          <w:u w:val="single"/>
        </w:rPr>
        <w:t>Följande avvikande ståndpunkt har inkommit från Vänsterpartiet:</w:t>
      </w:r>
    </w:p>
    <w:p w14:paraId="1D6618A8" w14:textId="77777777" w:rsidR="00A87622" w:rsidRPr="00455E22" w:rsidRDefault="00A87622" w:rsidP="00455E22">
      <w:pPr>
        <w:rPr>
          <w:u w:val="single"/>
        </w:rPr>
      </w:pPr>
    </w:p>
    <w:p w14:paraId="0FFF6802" w14:textId="77777777" w:rsidR="00455E22" w:rsidRPr="00A87622" w:rsidRDefault="00455E22" w:rsidP="00455E22">
      <w:pPr>
        <w:rPr>
          <w:sz w:val="22"/>
          <w:lang w:val="en-GB"/>
        </w:rPr>
      </w:pPr>
      <w:r w:rsidRPr="00A87622">
        <w:rPr>
          <w:sz w:val="22"/>
          <w:lang w:val="en-GB"/>
        </w:rPr>
        <w:t>“2. Council Decision on the signing and conclusion of the Framework for the Participation of Peru in EU crises management operations (FPA)</w:t>
      </w:r>
    </w:p>
    <w:p w14:paraId="5445BED6" w14:textId="77777777" w:rsidR="00455E22" w:rsidRPr="00A87622" w:rsidRDefault="00455E22" w:rsidP="00455E22">
      <w:pPr>
        <w:rPr>
          <w:sz w:val="22"/>
        </w:rPr>
      </w:pPr>
      <w:r w:rsidRPr="00A87622">
        <w:rPr>
          <w:sz w:val="22"/>
        </w:rPr>
        <w:t>Vänsterpartiet anser att EU inte ska ha militärt samarbete. Vi har inget att invända mot att länder samarbetar runt krishantering men menar att försvarspolitik är en nationell angelägenhet.”</w:t>
      </w:r>
    </w:p>
    <w:p w14:paraId="64D4A6F1" w14:textId="77777777" w:rsidR="002E106A" w:rsidRDefault="002E106A" w:rsidP="002E106A">
      <w:pPr>
        <w:rPr>
          <w:sz w:val="22"/>
          <w:szCs w:val="22"/>
        </w:rPr>
      </w:pPr>
    </w:p>
    <w:p w14:paraId="30964E55" w14:textId="2AB5210D" w:rsidR="002E106A" w:rsidRDefault="002E106A" w:rsidP="002E106A">
      <w:r w:rsidRPr="00202542">
        <w:rPr>
          <w:b/>
        </w:rPr>
        <w:t>Skriftligt samråd</w:t>
      </w:r>
      <w:r>
        <w:rPr>
          <w:b/>
        </w:rPr>
        <w:t xml:space="preserve"> med EU-nämnden avseende s</w:t>
      </w:r>
      <w:r w:rsidRPr="002E106A">
        <w:rPr>
          <w:b/>
        </w:rPr>
        <w:t>amråd med Storbritannien om fiskemöjligheter 2022 - godkännande av Unionens position</w:t>
      </w:r>
      <w:r>
        <w:rPr>
          <w:b/>
        </w:rPr>
        <w:br/>
      </w:r>
      <w:r w:rsidRPr="00AB5C4A">
        <w:t xml:space="preserve">Samrådet avslutades den </w:t>
      </w:r>
      <w:r>
        <w:t>20</w:t>
      </w:r>
      <w:r w:rsidRPr="00AB5C4A">
        <w:t xml:space="preserve"> december 2021. </w:t>
      </w:r>
      <w:r>
        <w:t xml:space="preserve">Det fanns stöd för regeringens ståndpunkter. </w:t>
      </w:r>
    </w:p>
    <w:p w14:paraId="1147D904" w14:textId="77777777" w:rsidR="002E106A" w:rsidRDefault="002E106A" w:rsidP="002E106A">
      <w:r>
        <w:t>Ingen avvikande ståndpunkt har anmälts.</w:t>
      </w:r>
    </w:p>
    <w:p w14:paraId="7650A0AD" w14:textId="002DE435" w:rsidR="002E106A" w:rsidRDefault="002E106A" w:rsidP="002E106A">
      <w:r>
        <w:rPr>
          <w:sz w:val="22"/>
          <w:szCs w:val="22"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AB5C4A">
        <w:rPr>
          <w:b/>
        </w:rPr>
        <w:t xml:space="preserve">troliga A-punkter v </w:t>
      </w:r>
      <w:r>
        <w:rPr>
          <w:b/>
        </w:rPr>
        <w:t>50 - komplettering</w:t>
      </w:r>
      <w:r>
        <w:rPr>
          <w:b/>
        </w:rPr>
        <w:br/>
      </w:r>
      <w:r w:rsidRPr="00AB5C4A">
        <w:t xml:space="preserve">Samrådet avslutades den </w:t>
      </w:r>
      <w:r>
        <w:t>20</w:t>
      </w:r>
      <w:r w:rsidRPr="00AB5C4A">
        <w:t xml:space="preserve"> december 2021. </w:t>
      </w:r>
      <w:r>
        <w:t xml:space="preserve">Det fanns stöd för regeringens ståndpunkter. </w:t>
      </w:r>
    </w:p>
    <w:p w14:paraId="0C219660" w14:textId="77777777" w:rsidR="002E106A" w:rsidRDefault="002E106A" w:rsidP="002E106A">
      <w:r>
        <w:t>Ingen avvikande ståndpunkt har anmälts.</w:t>
      </w:r>
    </w:p>
    <w:p w14:paraId="58611048" w14:textId="77777777" w:rsidR="00A87622" w:rsidRPr="002E106A" w:rsidRDefault="00A87622" w:rsidP="00076F48">
      <w:pPr>
        <w:rPr>
          <w:sz w:val="22"/>
          <w:szCs w:val="22"/>
        </w:rPr>
      </w:pPr>
    </w:p>
    <w:p w14:paraId="275A4667" w14:textId="574E8D54" w:rsidR="002E106A" w:rsidRDefault="002E106A" w:rsidP="002E106A"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AB5C4A">
        <w:rPr>
          <w:b/>
        </w:rPr>
        <w:t xml:space="preserve">troliga A-punkter v </w:t>
      </w:r>
      <w:r>
        <w:rPr>
          <w:b/>
        </w:rPr>
        <w:t>50</w:t>
      </w:r>
      <w:r>
        <w:rPr>
          <w:b/>
        </w:rPr>
        <w:br/>
      </w:r>
      <w:r w:rsidRPr="00AB5C4A">
        <w:t xml:space="preserve">Samrådet avslutades den </w:t>
      </w:r>
      <w:r>
        <w:t>17</w:t>
      </w:r>
      <w:r w:rsidRPr="00AB5C4A">
        <w:t xml:space="preserve"> december 2021. </w:t>
      </w:r>
      <w:r>
        <w:t xml:space="preserve">Det fanns stöd för regeringens ståndpunkter. </w:t>
      </w:r>
    </w:p>
    <w:p w14:paraId="0E19CA40" w14:textId="77777777" w:rsidR="00A87622" w:rsidRDefault="00A87622" w:rsidP="00076F48"/>
    <w:p w14:paraId="73A455D3" w14:textId="0E70BD83" w:rsidR="002E106A" w:rsidRDefault="002E106A" w:rsidP="002E106A">
      <w:pPr>
        <w:rPr>
          <w:sz w:val="22"/>
          <w:u w:val="single"/>
        </w:rPr>
      </w:pPr>
      <w:r w:rsidRPr="00A87622">
        <w:rPr>
          <w:sz w:val="22"/>
          <w:u w:val="single"/>
        </w:rPr>
        <w:t>Följande avvikande ståndpunkter har inkommit från Sverigedemokraterna:</w:t>
      </w:r>
    </w:p>
    <w:p w14:paraId="16231047" w14:textId="77777777" w:rsidR="00A87622" w:rsidRPr="00A87622" w:rsidRDefault="00A87622" w:rsidP="002E106A">
      <w:pPr>
        <w:rPr>
          <w:sz w:val="22"/>
          <w:u w:val="single"/>
        </w:rPr>
      </w:pPr>
    </w:p>
    <w:p w14:paraId="027D7C7D" w14:textId="73300204" w:rsidR="002E106A" w:rsidRPr="00A87622" w:rsidRDefault="002E106A" w:rsidP="002E106A">
      <w:pPr>
        <w:rPr>
          <w:sz w:val="22"/>
          <w:lang w:val="en-GB"/>
        </w:rPr>
      </w:pPr>
      <w:r w:rsidRPr="00A87622">
        <w:rPr>
          <w:sz w:val="22"/>
          <w:u w:val="single"/>
        </w:rPr>
        <w:t>”</w:t>
      </w:r>
      <w:proofErr w:type="spellStart"/>
      <w:r w:rsidRPr="00A87622">
        <w:rPr>
          <w:sz w:val="22"/>
          <w:u w:val="single"/>
        </w:rPr>
        <w:t>Coreper</w:t>
      </w:r>
      <w:proofErr w:type="spellEnd"/>
      <w:r w:rsidRPr="00A87622">
        <w:rPr>
          <w:sz w:val="22"/>
          <w:u w:val="single"/>
        </w:rPr>
        <w:t xml:space="preserve"> I</w:t>
      </w:r>
      <w:r w:rsidRPr="00A87622">
        <w:rPr>
          <w:sz w:val="22"/>
        </w:rPr>
        <w:t xml:space="preserve">: </w:t>
      </w:r>
      <w:bookmarkStart w:id="2" w:name="_Toc90466830"/>
      <w:proofErr w:type="spellStart"/>
      <w:proofErr w:type="gramStart"/>
      <w:r w:rsidRPr="00A87622">
        <w:rPr>
          <w:b/>
          <w:bCs/>
          <w:sz w:val="22"/>
        </w:rPr>
        <w:t>dp</w:t>
      </w:r>
      <w:proofErr w:type="spellEnd"/>
      <w:r w:rsidRPr="00A87622">
        <w:rPr>
          <w:b/>
          <w:bCs/>
          <w:sz w:val="22"/>
        </w:rPr>
        <w:t xml:space="preserve"> :</w:t>
      </w:r>
      <w:proofErr w:type="gramEnd"/>
      <w:r w:rsidRPr="00A87622">
        <w:rPr>
          <w:b/>
          <w:bCs/>
          <w:sz w:val="22"/>
        </w:rPr>
        <w:t xml:space="preserve">  6. </w:t>
      </w:r>
      <w:r w:rsidRPr="00A87622">
        <w:rPr>
          <w:b/>
          <w:bCs/>
          <w:sz w:val="22"/>
          <w:lang w:val="en-GB"/>
        </w:rPr>
        <w:t>Decision on a European Year of Youth 2022</w:t>
      </w:r>
    </w:p>
    <w:p w14:paraId="231D6C34" w14:textId="77777777" w:rsidR="002E106A" w:rsidRPr="00A87622" w:rsidRDefault="002E106A" w:rsidP="002E106A">
      <w:pPr>
        <w:rPr>
          <w:sz w:val="22"/>
        </w:rPr>
      </w:pPr>
      <w:r w:rsidRPr="00A87622">
        <w:rPr>
          <w:sz w:val="22"/>
        </w:rPr>
        <w:t>Sverigedemokraterna motsätter sig regeringens godkännande av lagstiftningsakten om ett Europaår för ungdomar 2022. Vi vill understryka att vi välkomnar ett mellanstatligt samarbete avseende aktiviteter och kulturutbyte för ungdomar.</w:t>
      </w:r>
    </w:p>
    <w:p w14:paraId="3ACCC17D" w14:textId="77777777" w:rsidR="002E106A" w:rsidRPr="00A87622" w:rsidRDefault="002E106A" w:rsidP="002E106A">
      <w:pPr>
        <w:rPr>
          <w:sz w:val="22"/>
        </w:rPr>
      </w:pPr>
    </w:p>
    <w:p w14:paraId="5C27A489" w14:textId="77777777" w:rsidR="002E106A" w:rsidRPr="00A87622" w:rsidRDefault="002E106A" w:rsidP="002E106A">
      <w:pPr>
        <w:rPr>
          <w:b/>
          <w:bCs/>
          <w:sz w:val="22"/>
          <w:lang w:val="en-GB"/>
        </w:rPr>
      </w:pPr>
      <w:proofErr w:type="spellStart"/>
      <w:r w:rsidRPr="00A87622">
        <w:rPr>
          <w:b/>
          <w:bCs/>
          <w:sz w:val="22"/>
          <w:lang w:val="en-GB"/>
        </w:rPr>
        <w:t>Dp</w:t>
      </w:r>
      <w:proofErr w:type="spellEnd"/>
      <w:r w:rsidRPr="00A87622">
        <w:rPr>
          <w:b/>
          <w:bCs/>
          <w:sz w:val="22"/>
          <w:lang w:val="en-GB"/>
        </w:rPr>
        <w:t xml:space="preserve"> 12. Council Decision on the EU position in the Joint Committee established by Article 63(1) extending trade and cooperation with the Palestinian Authority</w:t>
      </w:r>
      <w:bookmarkEnd w:id="2"/>
    </w:p>
    <w:p w14:paraId="77E00A96" w14:textId="77777777" w:rsidR="002E106A" w:rsidRPr="00A87622" w:rsidRDefault="002E106A" w:rsidP="002E106A">
      <w:pPr>
        <w:rPr>
          <w:sz w:val="22"/>
        </w:rPr>
      </w:pPr>
      <w:r w:rsidRPr="00A87622">
        <w:rPr>
          <w:sz w:val="22"/>
        </w:rPr>
        <w:t>Sverigedemokraterna motsätter sig förlängd liberalisering av handeln på jordbruks- och fiskeområdet mellan EU, Västbanken och Gaza eftersom Gaza i praktiken styrs av terroristorganisationen Hamas.”</w:t>
      </w:r>
    </w:p>
    <w:p w14:paraId="69030F21" w14:textId="77777777" w:rsidR="002E106A" w:rsidRPr="002E106A" w:rsidRDefault="002E106A" w:rsidP="002E106A"/>
    <w:p w14:paraId="40EA8BF5" w14:textId="01080A14" w:rsidR="005D4492" w:rsidRDefault="005D4492" w:rsidP="00076F48"/>
    <w:p w14:paraId="2C774D1A" w14:textId="77D59BE2" w:rsidR="005D4492" w:rsidRDefault="005D4492" w:rsidP="00076F48"/>
    <w:p w14:paraId="58CA36B5" w14:textId="60A19AE3" w:rsidR="005D4492" w:rsidRDefault="005D4492" w:rsidP="00076F48"/>
    <w:p w14:paraId="32BFEE34" w14:textId="0821FE69" w:rsidR="005D4492" w:rsidRDefault="005D4492" w:rsidP="00076F48"/>
    <w:p w14:paraId="1B29BA7E" w14:textId="2AE43E07" w:rsidR="005D4492" w:rsidRDefault="005D4492" w:rsidP="00076F48"/>
    <w:p w14:paraId="112C6C9C" w14:textId="704F5CE2" w:rsidR="005D4492" w:rsidRDefault="005D4492" w:rsidP="00076F48"/>
    <w:p w14:paraId="2FAB3D7E" w14:textId="5762DA1F" w:rsidR="005D4492" w:rsidRDefault="005D4492" w:rsidP="00076F48"/>
    <w:p w14:paraId="0656BED1" w14:textId="48E30C73" w:rsidR="005D4492" w:rsidRDefault="005D4492" w:rsidP="00076F48"/>
    <w:p w14:paraId="318BAF83" w14:textId="77777777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67119" w:rsidRDefault="00867119" w:rsidP="00011EB2">
      <w:r>
        <w:separator/>
      </w:r>
    </w:p>
  </w:endnote>
  <w:endnote w:type="continuationSeparator" w:id="0">
    <w:p w14:paraId="2203FCD8" w14:textId="77777777" w:rsidR="00867119" w:rsidRDefault="0086711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67119" w:rsidRDefault="00867119" w:rsidP="00011EB2">
      <w:r>
        <w:separator/>
      </w:r>
    </w:p>
  </w:footnote>
  <w:footnote w:type="continuationSeparator" w:id="0">
    <w:p w14:paraId="7A734F61" w14:textId="77777777" w:rsidR="00867119" w:rsidRDefault="0086711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4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3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6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1"/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46"/>
  </w:num>
  <w:num w:numId="7">
    <w:abstractNumId w:val="1"/>
  </w:num>
  <w:num w:numId="8">
    <w:abstractNumId w:val="34"/>
  </w:num>
  <w:num w:numId="9">
    <w:abstractNumId w:val="18"/>
  </w:num>
  <w:num w:numId="10">
    <w:abstractNumId w:val="42"/>
  </w:num>
  <w:num w:numId="11">
    <w:abstractNumId w:val="13"/>
  </w:num>
  <w:num w:numId="12">
    <w:abstractNumId w:val="26"/>
  </w:num>
  <w:num w:numId="13">
    <w:abstractNumId w:val="38"/>
  </w:num>
  <w:num w:numId="14">
    <w:abstractNumId w:val="21"/>
  </w:num>
  <w:num w:numId="15">
    <w:abstractNumId w:val="8"/>
  </w:num>
  <w:num w:numId="16">
    <w:abstractNumId w:val="16"/>
  </w:num>
  <w:num w:numId="17">
    <w:abstractNumId w:val="35"/>
  </w:num>
  <w:num w:numId="18">
    <w:abstractNumId w:val="20"/>
  </w:num>
  <w:num w:numId="19">
    <w:abstractNumId w:val="19"/>
  </w:num>
  <w:num w:numId="20">
    <w:abstractNumId w:val="23"/>
  </w:num>
  <w:num w:numId="21">
    <w:abstractNumId w:val="37"/>
  </w:num>
  <w:num w:numId="22">
    <w:abstractNumId w:val="45"/>
  </w:num>
  <w:num w:numId="23">
    <w:abstractNumId w:val="2"/>
  </w:num>
  <w:num w:numId="24">
    <w:abstractNumId w:val="44"/>
  </w:num>
  <w:num w:numId="25">
    <w:abstractNumId w:val="25"/>
  </w:num>
  <w:num w:numId="26">
    <w:abstractNumId w:val="47"/>
  </w:num>
  <w:num w:numId="27">
    <w:abstractNumId w:val="47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2"/>
  </w:num>
  <w:num w:numId="29">
    <w:abstractNumId w:val="39"/>
  </w:num>
  <w:num w:numId="30">
    <w:abstractNumId w:val="3"/>
  </w:num>
  <w:num w:numId="31">
    <w:abstractNumId w:val="27"/>
  </w:num>
  <w:num w:numId="32">
    <w:abstractNumId w:val="17"/>
  </w:num>
  <w:num w:numId="33">
    <w:abstractNumId w:val="15"/>
  </w:num>
  <w:num w:numId="34">
    <w:abstractNumId w:val="5"/>
  </w:num>
  <w:num w:numId="35">
    <w:abstractNumId w:val="28"/>
  </w:num>
  <w:num w:numId="36">
    <w:abstractNumId w:val="43"/>
  </w:num>
  <w:num w:numId="37">
    <w:abstractNumId w:val="24"/>
  </w:num>
  <w:num w:numId="38">
    <w:abstractNumId w:val="41"/>
  </w:num>
  <w:num w:numId="39">
    <w:abstractNumId w:val="30"/>
  </w:num>
  <w:num w:numId="40">
    <w:abstractNumId w:val="12"/>
  </w:num>
  <w:num w:numId="41">
    <w:abstractNumId w:val="36"/>
  </w:num>
  <w:num w:numId="42">
    <w:abstractNumId w:val="14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7"/>
  </w:num>
  <w:num w:numId="46">
    <w:abstractNumId w:val="40"/>
  </w:num>
  <w:num w:numId="47">
    <w:abstractNumId w:val="32"/>
  </w:num>
  <w:num w:numId="48">
    <w:abstractNumId w:val="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0AE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699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E8C"/>
    <w:rsid w:val="003E216D"/>
    <w:rsid w:val="003E2806"/>
    <w:rsid w:val="003E32E5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23E5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846"/>
    <w:rsid w:val="005D6CC9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5F7EA6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77BC4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F9B"/>
    <w:rsid w:val="00A44FD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0EA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20AA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64BA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1BE2-E1F8-41B1-8DB9-4E5B4AD8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102</TotalTime>
  <Pages>8</Pages>
  <Words>1461</Words>
  <Characters>8948</Characters>
  <Application>Microsoft Office Word</Application>
  <DocSecurity>0</DocSecurity>
  <Lines>813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42</cp:revision>
  <cp:lastPrinted>2021-11-18T12:14:00Z</cp:lastPrinted>
  <dcterms:created xsi:type="dcterms:W3CDTF">2022-01-14T07:52:00Z</dcterms:created>
  <dcterms:modified xsi:type="dcterms:W3CDTF">2022-01-20T09:14:00Z</dcterms:modified>
</cp:coreProperties>
</file>