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6D1D" w:rsidRPr="003F2BC2" w:rsidRDefault="003B6D1D">
      <w:pPr>
        <w:pStyle w:val="Hemstlrubrik"/>
      </w:pPr>
      <w:r w:rsidRPr="003F2BC2">
        <w:t>Förslag till riksdagsbeslut</w:t>
      </w:r>
    </w:p>
    <w:p w:rsidR="003B6D1D" w:rsidRPr="003F2BC2" w:rsidRDefault="003B6D1D">
      <w:pPr>
        <w:pStyle w:val="Hemstlatt"/>
        <w:ind w:left="0"/>
      </w:pPr>
      <w:r w:rsidRPr="003F2BC2">
        <w:t>Riksdagen tillkännager för regeringen som sin mening vad som anförs i motionen om</w:t>
      </w:r>
      <w:r w:rsidRPr="003F2BC2">
        <w:rPr>
          <w:iCs/>
          <w:color w:val="000000"/>
        </w:rPr>
        <w:t xml:space="preserve"> utvidgad undervisning i sexualitet och r</w:t>
      </w:r>
      <w:r w:rsidRPr="003F2BC2">
        <w:rPr>
          <w:iCs/>
          <w:color w:val="000000"/>
        </w:rPr>
        <w:t>e</w:t>
      </w:r>
      <w:r w:rsidRPr="003F2BC2">
        <w:rPr>
          <w:iCs/>
          <w:color w:val="000000"/>
        </w:rPr>
        <w:t>spekt.</w:t>
      </w:r>
    </w:p>
    <w:p w:rsidR="003B6D1D" w:rsidRPr="003F2BC2" w:rsidRDefault="003B6D1D">
      <w:pPr>
        <w:pStyle w:val="Rubrik1"/>
      </w:pPr>
      <w:r w:rsidRPr="003F2BC2">
        <w:t>Motivering</w:t>
      </w:r>
    </w:p>
    <w:p w:rsidR="003B6D1D" w:rsidRPr="003F2BC2" w:rsidRDefault="003B6D1D">
      <w:pPr>
        <w:autoSpaceDE w:val="0"/>
        <w:autoSpaceDN w:val="0"/>
        <w:adjustRightInd w:val="0"/>
        <w:rPr>
          <w:iCs/>
          <w:color w:val="000000"/>
        </w:rPr>
      </w:pPr>
      <w:r w:rsidRPr="003F2BC2">
        <w:rPr>
          <w:iCs/>
          <w:color w:val="000000"/>
        </w:rPr>
        <w:t>Under denna sommar har vi fått läsa om flera uppmärksammade fall där kvinnor drogats på krogarna och utsatts för sexuellt våld med flera män i</w:t>
      </w:r>
      <w:r w:rsidRPr="003F2BC2">
        <w:rPr>
          <w:iCs/>
          <w:color w:val="000000"/>
        </w:rPr>
        <w:t>n</w:t>
      </w:r>
      <w:r w:rsidRPr="003F2BC2">
        <w:rPr>
          <w:iCs/>
          <w:color w:val="000000"/>
        </w:rPr>
        <w:t>blandade. Misshandel är inte ovanligt i sammanhanget, och kvinnorna lämnas skadade och drogade åt sitt öde efter detta. I de uppmärksammade fallen ve</w:t>
      </w:r>
      <w:r w:rsidRPr="003F2BC2">
        <w:rPr>
          <w:iCs/>
          <w:color w:val="000000"/>
        </w:rPr>
        <w:t>r</w:t>
      </w:r>
      <w:r w:rsidRPr="003F2BC2">
        <w:rPr>
          <w:iCs/>
          <w:color w:val="000000"/>
        </w:rPr>
        <w:t>kar männen anse att kroppsskador i samband med sex är naturligt och något som kvinnorna accepterar genom samtycke till samlag.</w:t>
      </w:r>
    </w:p>
    <w:p w:rsidR="003B6D1D" w:rsidRPr="003F2BC2" w:rsidRDefault="003B6D1D">
      <w:pPr>
        <w:pStyle w:val="Normaltindrag"/>
      </w:pPr>
      <w:r w:rsidRPr="003F2BC2">
        <w:rPr>
          <w:iCs/>
        </w:rPr>
        <w:t>Man kan lätt konstatera att u</w:t>
      </w:r>
      <w:r w:rsidRPr="003F2BC2">
        <w:t>ppenbarligen brister det stort i kunskap och i</w:t>
      </w:r>
      <w:r w:rsidRPr="003F2BC2">
        <w:t>n</w:t>
      </w:r>
      <w:r w:rsidRPr="003F2BC2">
        <w:t>formation om hur sexualitet mellan människor skall vara. De uppmärksa</w:t>
      </w:r>
      <w:r w:rsidRPr="003F2BC2">
        <w:t>m</w:t>
      </w:r>
      <w:r w:rsidRPr="003F2BC2">
        <w:t>made fallen visar med all önskvärd tydlighet att sexualundervisningen i sk</w:t>
      </w:r>
      <w:r w:rsidRPr="003F2BC2">
        <w:t>o</w:t>
      </w:r>
      <w:r w:rsidRPr="003F2BC2">
        <w:t>lan behöver förbättras.</w:t>
      </w:r>
    </w:p>
    <w:p w:rsidR="003B6D1D" w:rsidRPr="003F2BC2" w:rsidRDefault="003B6D1D">
      <w:pPr>
        <w:pStyle w:val="Normaltindrag"/>
      </w:pPr>
      <w:r w:rsidRPr="003F2BC2">
        <w:t>Skolan behöver vara mer öppen för att andra organisationer, t.ex. RFSU, kan samarbeta om undervisningen i ämnet sex och samlevnad. I utbildningen bör ämnet vidgas till att gälla även rättsväsendets område. Många människor upplever att rättväsendets attityder är märkliga när en domare som är anmä</w:t>
      </w:r>
      <w:r w:rsidRPr="003F2BC2">
        <w:t>ld för kvinnomisshandel kan få fortsätta att döma i liknande mål. Bristen på kunskap, förståelse och åtgärder verkar vara stor när sådant kan inträffa.</w:t>
      </w:r>
    </w:p>
    <w:p w:rsidR="003B6D1D" w:rsidRPr="003F2BC2" w:rsidRDefault="003B6D1D">
      <w:pPr>
        <w:pStyle w:val="Normaltindrag"/>
      </w:pPr>
      <w:r w:rsidRPr="003F2BC2">
        <w:t>Förändringar i attityder börjar ju alltid med att man vågar samtala om ä</w:t>
      </w:r>
      <w:r w:rsidRPr="003F2BC2">
        <w:t>m</w:t>
      </w:r>
      <w:r w:rsidRPr="003F2BC2">
        <w:t>net, och därför måste såväl skolan som fritidsgårdarna inom skolan vinnlägga sig om att starta speciella insatser och projekt om sexualitet och respekt.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F2BC2">
        <w:trPr>
          <w:cantSplit/>
        </w:trPr>
        <w:tc>
          <w:tcPr>
            <w:tcW w:w="3046" w:type="dxa"/>
          </w:tcPr>
          <w:p w:rsidR="003B6D1D" w:rsidRPr="003F2BC2" w:rsidRDefault="003B6D1D">
            <w:pPr>
              <w:pStyle w:val="UnderskriftDatum"/>
              <w:spacing w:before="240"/>
            </w:pPr>
            <w:r w:rsidRPr="003F2BC2">
              <w:t>Stockholm den 2 oktober 2007</w:t>
            </w:r>
          </w:p>
        </w:tc>
        <w:tc>
          <w:tcPr>
            <w:tcW w:w="3047" w:type="dxa"/>
          </w:tcPr>
          <w:p w:rsidR="003B6D1D" w:rsidRPr="003F2BC2" w:rsidRDefault="003B6D1D">
            <w:pPr>
              <w:pStyle w:val="Underskrifter"/>
              <w:spacing w:before="240"/>
            </w:pPr>
          </w:p>
        </w:tc>
      </w:tr>
      <w:tr w:rsidR="00000000" w:rsidRPr="003F2BC2">
        <w:trPr>
          <w:cantSplit/>
        </w:trPr>
        <w:tc>
          <w:tcPr>
            <w:tcW w:w="3046" w:type="dxa"/>
          </w:tcPr>
          <w:p w:rsidR="003B6D1D" w:rsidRPr="003F2BC2" w:rsidRDefault="003B6D1D">
            <w:pPr>
              <w:pStyle w:val="Underskrifter"/>
            </w:pPr>
            <w:r w:rsidRPr="003F2BC2">
              <w:t>Maria Stenberg (s)</w:t>
            </w:r>
          </w:p>
        </w:tc>
        <w:tc>
          <w:tcPr>
            <w:tcW w:w="3046" w:type="dxa"/>
          </w:tcPr>
          <w:p w:rsidR="003B6D1D" w:rsidRPr="003F2BC2" w:rsidRDefault="003B6D1D">
            <w:pPr>
              <w:pStyle w:val="Underskrifter"/>
            </w:pPr>
            <w:r w:rsidRPr="003F2BC2">
              <w:t>Hannah Bergstedt (s)</w:t>
            </w:r>
          </w:p>
        </w:tc>
      </w:tr>
    </w:tbl>
    <w:p w:rsidR="003B6D1D" w:rsidRPr="003F2BC2" w:rsidRDefault="003B6D1D">
      <w:pPr>
        <w:pStyle w:val="Normaltindrag"/>
      </w:pPr>
    </w:p>
    <w:sectPr w:rsidR="003B6D1D" w:rsidRPr="003F2B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6D1D" w:rsidRPr="003F2BC2" w:rsidRDefault="003B6D1D">
      <w:r w:rsidRPr="003F2BC2">
        <w:separator/>
      </w:r>
    </w:p>
  </w:endnote>
  <w:endnote w:type="continuationSeparator" w:id="0">
    <w:p w:rsidR="003B6D1D" w:rsidRPr="003F2BC2" w:rsidRDefault="003B6D1D">
      <w:r w:rsidRPr="003F2B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6D1D" w:rsidRPr="003F2BC2" w:rsidRDefault="003F2BC2">
    <w:pPr>
      <w:pStyle w:val="Sidfot"/>
    </w:pPr>
    <w:r w:rsidRPr="003F2BC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0151050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6D1D" w:rsidRDefault="003B6D1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B6D1D" w:rsidRDefault="003B6D1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6D1D" w:rsidRPr="003F2BC2" w:rsidRDefault="003F2BC2">
    <w:pPr>
      <w:pStyle w:val="Sidfot"/>
    </w:pPr>
    <w:r w:rsidRPr="003F2BC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81484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6D1D" w:rsidRDefault="003B6D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6D1D" w:rsidRDefault="003B6D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6D1D" w:rsidRPr="003F2BC2" w:rsidRDefault="003F2BC2">
    <w:pPr>
      <w:pStyle w:val="Sidfot"/>
    </w:pPr>
    <w:r w:rsidRPr="003F2BC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1999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6D1D" w:rsidRDefault="003B6D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6D1D" w:rsidRDefault="003B6D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6D1D" w:rsidRPr="003F2BC2" w:rsidRDefault="003B6D1D">
      <w:r w:rsidRPr="003F2BC2">
        <w:separator/>
      </w:r>
    </w:p>
  </w:footnote>
  <w:footnote w:type="continuationSeparator" w:id="0">
    <w:p w:rsidR="003B6D1D" w:rsidRPr="003F2BC2" w:rsidRDefault="003B6D1D">
      <w:r w:rsidRPr="003F2BC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6D1D" w:rsidRPr="003F2BC2" w:rsidRDefault="003F2BC2">
    <w:pPr>
      <w:pStyle w:val="Sidhuvud"/>
    </w:pPr>
    <w:r w:rsidRPr="003F2BC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695127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6D1D" w:rsidRDefault="003B6D1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B6D1D" w:rsidRDefault="003B6D1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6D1D" w:rsidRPr="003F2BC2" w:rsidRDefault="003F2BC2">
    <w:pPr>
      <w:pStyle w:val="Sidhuvud"/>
    </w:pPr>
    <w:r w:rsidRPr="003F2BC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219079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6D1D" w:rsidRDefault="003B6D1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B6D1D" w:rsidRDefault="003B6D1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6D1D" w:rsidRPr="003F2BC2" w:rsidRDefault="003B6D1D">
    <w:pPr>
      <w:pStyle w:val="FSHNormal"/>
      <w:tabs>
        <w:tab w:val="right" w:pos="5840"/>
      </w:tabs>
    </w:pPr>
    <w:r w:rsidRPr="003F2BC2">
      <w:br/>
    </w:r>
    <w:r w:rsidRPr="003F2BC2">
      <w:fldChar w:fldCharType="begin" w:fldLock="1"/>
    </w:r>
    <w:r w:rsidRPr="003F2BC2">
      <w:instrText xml:space="preserve"> DOCPROPERTY</w:instrText>
    </w:r>
    <w:r w:rsidRPr="003F2BC2">
      <w:rPr>
        <w:sz w:val="18"/>
      </w:rPr>
      <w:instrText xml:space="preserve"> "YearUser" *\charformat </w:instrText>
    </w:r>
    <w:r w:rsidRPr="003F2BC2">
      <w:fldChar w:fldCharType="separate"/>
    </w:r>
    <w:r w:rsidRPr="003F2BC2">
      <w:t>2007/08</w:t>
    </w:r>
    <w:r w:rsidRPr="003F2BC2">
      <w:fldChar w:fldCharType="end"/>
    </w:r>
    <w:r w:rsidRPr="003F2BC2">
      <w:t xml:space="preserve"> </w:t>
    </w:r>
    <w:r w:rsidRPr="003F2BC2">
      <w:tab/>
      <w:t xml:space="preserve">mnr: </w:t>
    </w:r>
    <w:r w:rsidRPr="003F2BC2">
      <w:fldChar w:fldCharType="begin" w:fldLock="1"/>
    </w:r>
    <w:r w:rsidRPr="003F2BC2">
      <w:instrText xml:space="preserve"> DOCPROPERTY</w:instrText>
    </w:r>
    <w:r w:rsidRPr="003F2BC2">
      <w:rPr>
        <w:sz w:val="18"/>
      </w:rPr>
      <w:instrText xml:space="preserve"> "Motionsnummer" *\charformat </w:instrText>
    </w:r>
    <w:r w:rsidRPr="003F2BC2">
      <w:fldChar w:fldCharType="separate"/>
    </w:r>
    <w:r w:rsidRPr="003F2BC2">
      <w:t>Ub358</w:t>
    </w:r>
    <w:r w:rsidRPr="003F2BC2">
      <w:fldChar w:fldCharType="end"/>
    </w:r>
    <w:r w:rsidRPr="003F2BC2">
      <w:br/>
    </w:r>
    <w:r w:rsidRPr="003F2BC2">
      <w:fldChar w:fldCharType="begin" w:fldLock="1"/>
    </w:r>
    <w:r w:rsidRPr="003F2BC2">
      <w:instrText xml:space="preserve"> DOCPROPERTY</w:instrText>
    </w:r>
    <w:r w:rsidRPr="003F2BC2">
      <w:rPr>
        <w:sz w:val="18"/>
      </w:rPr>
      <w:instrText xml:space="preserve"> "Samling" *\charformat </w:instrText>
    </w:r>
    <w:r w:rsidRPr="003F2BC2">
      <w:fldChar w:fldCharType="end"/>
    </w:r>
    <w:r w:rsidRPr="003F2BC2">
      <w:tab/>
      <w:t xml:space="preserve">pnr: </w:t>
    </w:r>
    <w:r w:rsidRPr="003F2BC2">
      <w:fldChar w:fldCharType="begin" w:fldLock="1"/>
    </w:r>
    <w:r w:rsidRPr="003F2BC2">
      <w:instrText xml:space="preserve"> DOCPROPERTY</w:instrText>
    </w:r>
    <w:r w:rsidRPr="003F2BC2">
      <w:rPr>
        <w:sz w:val="18"/>
      </w:rPr>
      <w:instrText xml:space="preserve"> "Partinummer" *\charformat </w:instrText>
    </w:r>
    <w:r w:rsidRPr="003F2BC2">
      <w:fldChar w:fldCharType="separate"/>
    </w:r>
    <w:r w:rsidRPr="003F2BC2">
      <w:t>s80035</w:t>
    </w:r>
    <w:r w:rsidRPr="003F2BC2">
      <w:fldChar w:fldCharType="end"/>
    </w:r>
  </w:p>
  <w:p w:rsidR="003B6D1D" w:rsidRPr="003F2BC2" w:rsidRDefault="003B6D1D">
    <w:pPr>
      <w:pStyle w:val="FSHRub1"/>
    </w:pPr>
    <w:r w:rsidRPr="003F2BC2">
      <w:t>Motion till riksdagen</w:t>
    </w:r>
    <w:r w:rsidRPr="003F2BC2">
      <w:br/>
    </w:r>
    <w:r w:rsidRPr="003F2BC2">
      <w:fldChar w:fldCharType="begin" w:fldLock="1"/>
    </w:r>
    <w:r w:rsidRPr="003F2BC2">
      <w:instrText xml:space="preserve"> DOCPROPERTY "YearUser" *\charformat </w:instrText>
    </w:r>
    <w:r w:rsidRPr="003F2BC2">
      <w:fldChar w:fldCharType="separate"/>
    </w:r>
    <w:r w:rsidRPr="003F2BC2">
      <w:t>2007/08</w:t>
    </w:r>
    <w:r w:rsidRPr="003F2BC2">
      <w:fldChar w:fldCharType="end"/>
    </w:r>
    <w:r w:rsidRPr="003F2BC2">
      <w:t>:</w:t>
    </w:r>
    <w:r w:rsidRPr="003F2BC2">
      <w:fldChar w:fldCharType="begin" w:fldLock="1"/>
    </w:r>
    <w:r w:rsidRPr="003F2BC2">
      <w:instrText xml:space="preserve"> DOCPROPERTY "Motionsnummer" *\charformat </w:instrText>
    </w:r>
    <w:r w:rsidRPr="003F2BC2">
      <w:fldChar w:fldCharType="separate"/>
    </w:r>
    <w:r w:rsidRPr="003F2BC2">
      <w:t>Ub358</w:t>
    </w:r>
    <w:r w:rsidRPr="003F2BC2">
      <w:fldChar w:fldCharType="end"/>
    </w:r>
  </w:p>
  <w:p w:rsidR="003B6D1D" w:rsidRPr="003F2BC2" w:rsidRDefault="003B6D1D">
    <w:pPr>
      <w:pStyle w:val="FSHNormalS5"/>
    </w:pPr>
    <w:r w:rsidRPr="003F2BC2">
      <w:fldChar w:fldCharType="begin" w:fldLock="1"/>
    </w:r>
    <w:r w:rsidRPr="003F2BC2">
      <w:instrText xml:space="preserve"> DOCPROPERTY "MotionarText" *\charformat </w:instrText>
    </w:r>
    <w:r w:rsidRPr="003F2BC2">
      <w:fldChar w:fldCharType="separate"/>
    </w:r>
    <w:r w:rsidRPr="003F2BC2">
      <w:t>av Maria Stenberg och Hannah Bergstedt (s)</w:t>
    </w:r>
    <w:r w:rsidRPr="003F2BC2">
      <w:fldChar w:fldCharType="end"/>
    </w:r>
    <w:r w:rsidRPr="003F2BC2">
      <w:br/>
    </w:r>
    <w:r w:rsidRPr="003F2BC2">
      <w:fldChar w:fldCharType="begin" w:fldLock="1"/>
    </w:r>
    <w:r w:rsidRPr="003F2BC2">
      <w:instrText xml:space="preserve"> DOCPROPERTY "SvarFrasKort" *\charformat </w:instrText>
    </w:r>
    <w:r w:rsidRPr="003F2BC2">
      <w:fldChar w:fldCharType="end"/>
    </w:r>
  </w:p>
  <w:p w:rsidR="003B6D1D" w:rsidRPr="003F2BC2" w:rsidRDefault="003B6D1D">
    <w:pPr>
      <w:pStyle w:val="FSHTitel"/>
    </w:pPr>
    <w:r w:rsidRPr="003F2BC2">
      <w:fldChar w:fldCharType="begin" w:fldLock="1"/>
    </w:r>
    <w:r w:rsidRPr="003F2BC2">
      <w:instrText xml:space="preserve"> DOCPROPERTY</w:instrText>
    </w:r>
    <w:r w:rsidRPr="003F2BC2">
      <w:rPr>
        <w:sz w:val="18"/>
      </w:rPr>
      <w:instrText xml:space="preserve"> "RubrikSvar" *\charformat </w:instrText>
    </w:r>
    <w:r w:rsidRPr="003F2BC2">
      <w:fldChar w:fldCharType="separate"/>
    </w:r>
    <w:r w:rsidRPr="003F2BC2">
      <w:t>Arbete med attitydförändringar</w:t>
    </w:r>
    <w:r w:rsidRPr="003F2BC2">
      <w:fldChar w:fldCharType="end"/>
    </w:r>
  </w:p>
  <w:p w:rsidR="003B6D1D" w:rsidRPr="003F2BC2" w:rsidRDefault="003B6D1D">
    <w:pPr>
      <w:pStyle w:val="Normal00"/>
    </w:pPr>
  </w:p>
  <w:p w:rsidR="003B6D1D" w:rsidRPr="003F2BC2" w:rsidRDefault="003B6D1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64075434">
    <w:abstractNumId w:val="8"/>
  </w:num>
  <w:num w:numId="2" w16cid:durableId="1082532671">
    <w:abstractNumId w:val="9"/>
  </w:num>
  <w:num w:numId="3" w16cid:durableId="1317802950">
    <w:abstractNumId w:val="8"/>
  </w:num>
  <w:num w:numId="4" w16cid:durableId="1196963139">
    <w:abstractNumId w:val="9"/>
  </w:num>
  <w:num w:numId="5" w16cid:durableId="2084401497">
    <w:abstractNumId w:val="13"/>
  </w:num>
  <w:num w:numId="6" w16cid:durableId="877161610">
    <w:abstractNumId w:val="10"/>
  </w:num>
  <w:num w:numId="7" w16cid:durableId="885024055">
    <w:abstractNumId w:val="11"/>
  </w:num>
  <w:num w:numId="8" w16cid:durableId="1027482045">
    <w:abstractNumId w:val="12"/>
  </w:num>
  <w:num w:numId="9" w16cid:durableId="335957921">
    <w:abstractNumId w:val="8"/>
  </w:num>
  <w:num w:numId="10" w16cid:durableId="282077361">
    <w:abstractNumId w:val="3"/>
  </w:num>
  <w:num w:numId="11" w16cid:durableId="1042284722">
    <w:abstractNumId w:val="2"/>
  </w:num>
  <w:num w:numId="12" w16cid:durableId="1360201215">
    <w:abstractNumId w:val="1"/>
  </w:num>
  <w:num w:numId="13" w16cid:durableId="959342064">
    <w:abstractNumId w:val="0"/>
  </w:num>
  <w:num w:numId="14" w16cid:durableId="1687512819">
    <w:abstractNumId w:val="9"/>
  </w:num>
  <w:num w:numId="15" w16cid:durableId="1230000552">
    <w:abstractNumId w:val="7"/>
  </w:num>
  <w:num w:numId="16" w16cid:durableId="1690832192">
    <w:abstractNumId w:val="6"/>
  </w:num>
  <w:num w:numId="17" w16cid:durableId="164321346">
    <w:abstractNumId w:val="5"/>
  </w:num>
  <w:num w:numId="18" w16cid:durableId="932324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983C0756-8CA7-40B8-A93A-E2053CFAD790},{2130D154-9593-43DB-A2B0-72BC12DB11F4}"/>
  </w:docVars>
  <w:rsids>
    <w:rsidRoot w:val="006D4E5F"/>
    <w:rsid w:val="003B6D1D"/>
    <w:rsid w:val="003F2BC2"/>
    <w:rsid w:val="006D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0BE1859-E3FA-4CEB-ACD8-C1C2378A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1344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s80035</vt:lpstr>
    </vt:vector>
  </TitlesOfParts>
  <Company>Riksdagen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s80035</dc:title>
  <dc:subject>s80035</dc:subject>
  <dc:creator>Riksdagen</dc:creator>
  <cp:keywords>Riksdagen</cp:keywords>
  <dc:description>TKG-ktrl, MSMQ4mb, PersReg-Distribution mm</dc:description>
  <cp:lastModifiedBy>Lars Brink</cp:lastModifiedBy>
  <cp:revision>2</cp:revision>
  <cp:lastPrinted>2007-11-05T08:45:00Z</cp:lastPrinted>
  <dcterms:created xsi:type="dcterms:W3CDTF">2025-12-17T10:58:00Z</dcterms:created>
  <dcterms:modified xsi:type="dcterms:W3CDTF">2025-12-17T10:58:00Z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Arbete med attitydförändringar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Arbete med attitydförändringar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s80035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Maria Stenberg och Hannah Bergstedt (s)</vt:lpwstr>
  </property>
  <property fmtid="{D5CDD505-2E9C-101B-9397-08002B2CF9AE}" pid="26" name="MotionarLista">
    <vt:lpwstr>Stenberg, Maria (s)\Bergstedt, Hannah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Stenberg (s), Hannah Bergstedt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20072008000000000115000800350069</vt:lpwstr>
  </property>
  <property fmtid="{D5CDD505-2E9C-101B-9397-08002B2CF9AE}" pid="47" name="datum">
    <vt:lpwstr>071002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20072008000000000115000800350069</vt:lpwstr>
  </property>
  <property fmtid="{D5CDD505-2E9C-101B-9397-08002B2CF9AE}" pid="50" name="nummer">
    <vt:lpwstr>358</vt:lpwstr>
  </property>
  <property fmtid="{D5CDD505-2E9C-101B-9397-08002B2CF9AE}" pid="51" name="utskottsbeteckning">
    <vt:lpwstr>Ub</vt:lpwstr>
  </property>
  <property fmtid="{D5CDD505-2E9C-101B-9397-08002B2CF9AE}" pid="52" name="GlobalUID">
    <vt:lpwstr>{60570B3E-ABC1-4B1A-AAE3-AF9236B9D0FA}</vt:lpwstr>
  </property>
  <property fmtid="{D5CDD505-2E9C-101B-9397-08002B2CF9AE}" pid="53" name="Överföringar">
    <vt:i4>0</vt:i4>
  </property>
  <property fmtid="{D5CDD505-2E9C-101B-9397-08002B2CF9AE}" pid="54" name="Checksum">
    <vt:lpwstr>*1017116368916*</vt:lpwstr>
  </property>
  <property fmtid="{D5CDD505-2E9C-101B-9397-08002B2CF9AE}" pid="55" name="skuggnummer">
    <vt:lpwstr>1651</vt:lpwstr>
  </property>
  <property fmtid="{D5CDD505-2E9C-101B-9397-08002B2CF9AE}" pid="56" name="urixVersion">
    <vt:lpwstr>3.2.0.8</vt:lpwstr>
  </property>
  <property fmtid="{D5CDD505-2E9C-101B-9397-08002B2CF9AE}" pid="57" name="urixOrigin">
    <vt:lpwstr>071105 09:45:50.614</vt:lpwstr>
  </property>
  <property fmtid="{D5CDD505-2E9C-101B-9397-08002B2CF9AE}" pid="58" name="urixGuid">
    <vt:lpwstr>{BA975F3A-78B0-4CD1-8D2F-23F91A403DF5}</vt:lpwstr>
  </property>
</Properties>
</file>