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4FB3097" w14:textId="77777777">
        <w:tc>
          <w:tcPr>
            <w:tcW w:w="2268" w:type="dxa"/>
          </w:tcPr>
          <w:p w14:paraId="4E54E1E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96AE5B6" w14:textId="77777777" w:rsidR="006E4E11" w:rsidRDefault="006E4E11" w:rsidP="007242A3">
            <w:pPr>
              <w:framePr w:w="5035" w:h="1644" w:wrap="notBeside" w:vAnchor="page" w:hAnchor="page" w:x="6573" w:y="721"/>
              <w:rPr>
                <w:rFonts w:ascii="TradeGothic" w:hAnsi="TradeGothic"/>
                <w:i/>
                <w:sz w:val="18"/>
              </w:rPr>
            </w:pPr>
          </w:p>
        </w:tc>
      </w:tr>
      <w:tr w:rsidR="006E4E11" w14:paraId="6B7CE0CA" w14:textId="77777777">
        <w:tc>
          <w:tcPr>
            <w:tcW w:w="2268" w:type="dxa"/>
          </w:tcPr>
          <w:p w14:paraId="3383D08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2E44D78" w14:textId="77777777" w:rsidR="006E4E11" w:rsidRDefault="006E4E11" w:rsidP="007242A3">
            <w:pPr>
              <w:framePr w:w="5035" w:h="1644" w:wrap="notBeside" w:vAnchor="page" w:hAnchor="page" w:x="6573" w:y="721"/>
              <w:rPr>
                <w:rFonts w:ascii="TradeGothic" w:hAnsi="TradeGothic"/>
                <w:b/>
                <w:sz w:val="22"/>
              </w:rPr>
            </w:pPr>
          </w:p>
        </w:tc>
      </w:tr>
      <w:tr w:rsidR="006E4E11" w14:paraId="726C9D50" w14:textId="77777777">
        <w:tc>
          <w:tcPr>
            <w:tcW w:w="3402" w:type="dxa"/>
            <w:gridSpan w:val="2"/>
          </w:tcPr>
          <w:p w14:paraId="30C88A50" w14:textId="77777777" w:rsidR="006E4E11" w:rsidRDefault="006E4E11" w:rsidP="007242A3">
            <w:pPr>
              <w:framePr w:w="5035" w:h="1644" w:wrap="notBeside" w:vAnchor="page" w:hAnchor="page" w:x="6573" w:y="721"/>
            </w:pPr>
          </w:p>
        </w:tc>
        <w:tc>
          <w:tcPr>
            <w:tcW w:w="1865" w:type="dxa"/>
          </w:tcPr>
          <w:p w14:paraId="186EEC51" w14:textId="77777777" w:rsidR="006E4E11" w:rsidRDefault="006E4E11" w:rsidP="007242A3">
            <w:pPr>
              <w:framePr w:w="5035" w:h="1644" w:wrap="notBeside" w:vAnchor="page" w:hAnchor="page" w:x="6573" w:y="721"/>
            </w:pPr>
          </w:p>
        </w:tc>
      </w:tr>
      <w:tr w:rsidR="006E4E11" w14:paraId="17E7FE2B" w14:textId="77777777">
        <w:tc>
          <w:tcPr>
            <w:tcW w:w="2268" w:type="dxa"/>
          </w:tcPr>
          <w:p w14:paraId="4BDC079D" w14:textId="77777777" w:rsidR="006E4E11" w:rsidRDefault="006E4E11" w:rsidP="007242A3">
            <w:pPr>
              <w:framePr w:w="5035" w:h="1644" w:wrap="notBeside" w:vAnchor="page" w:hAnchor="page" w:x="6573" w:y="721"/>
            </w:pPr>
          </w:p>
        </w:tc>
        <w:tc>
          <w:tcPr>
            <w:tcW w:w="2999" w:type="dxa"/>
            <w:gridSpan w:val="2"/>
          </w:tcPr>
          <w:p w14:paraId="531CEE1F" w14:textId="77777777" w:rsidR="006E4E11" w:rsidRPr="00ED583F" w:rsidRDefault="0011623F" w:rsidP="007242A3">
            <w:pPr>
              <w:framePr w:w="5035" w:h="1644" w:wrap="notBeside" w:vAnchor="page" w:hAnchor="page" w:x="6573" w:y="721"/>
              <w:rPr>
                <w:sz w:val="20"/>
              </w:rPr>
            </w:pPr>
            <w:r>
              <w:rPr>
                <w:sz w:val="20"/>
              </w:rPr>
              <w:t>Dnr S2016/01716/FST</w:t>
            </w:r>
          </w:p>
        </w:tc>
      </w:tr>
      <w:tr w:rsidR="006E4E11" w14:paraId="50B13DA4" w14:textId="77777777">
        <w:tc>
          <w:tcPr>
            <w:tcW w:w="2268" w:type="dxa"/>
          </w:tcPr>
          <w:p w14:paraId="3A0E8878" w14:textId="77777777" w:rsidR="006E4E11" w:rsidRDefault="006E4E11" w:rsidP="007242A3">
            <w:pPr>
              <w:framePr w:w="5035" w:h="1644" w:wrap="notBeside" w:vAnchor="page" w:hAnchor="page" w:x="6573" w:y="721"/>
            </w:pPr>
          </w:p>
        </w:tc>
        <w:tc>
          <w:tcPr>
            <w:tcW w:w="2999" w:type="dxa"/>
            <w:gridSpan w:val="2"/>
          </w:tcPr>
          <w:p w14:paraId="5A963D0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11A95C1" w14:textId="77777777">
        <w:trPr>
          <w:trHeight w:val="284"/>
        </w:trPr>
        <w:tc>
          <w:tcPr>
            <w:tcW w:w="4911" w:type="dxa"/>
          </w:tcPr>
          <w:p w14:paraId="3A96AA93" w14:textId="77777777" w:rsidR="006E4E11" w:rsidRDefault="0011623F">
            <w:pPr>
              <w:pStyle w:val="Avsndare"/>
              <w:framePr w:h="2483" w:wrap="notBeside" w:x="1504"/>
              <w:rPr>
                <w:b/>
                <w:i w:val="0"/>
                <w:sz w:val="22"/>
              </w:rPr>
            </w:pPr>
            <w:r>
              <w:rPr>
                <w:b/>
                <w:i w:val="0"/>
                <w:sz w:val="22"/>
              </w:rPr>
              <w:t>Socialdepartementet</w:t>
            </w:r>
          </w:p>
        </w:tc>
      </w:tr>
      <w:tr w:rsidR="006E4E11" w14:paraId="16030A3D" w14:textId="77777777">
        <w:trPr>
          <w:trHeight w:val="284"/>
        </w:trPr>
        <w:tc>
          <w:tcPr>
            <w:tcW w:w="4911" w:type="dxa"/>
          </w:tcPr>
          <w:p w14:paraId="33EFEA7A" w14:textId="77777777" w:rsidR="006E4E11" w:rsidRDefault="0011623F">
            <w:pPr>
              <w:pStyle w:val="Avsndare"/>
              <w:framePr w:h="2483" w:wrap="notBeside" w:x="1504"/>
              <w:rPr>
                <w:bCs/>
                <w:iCs/>
              </w:rPr>
            </w:pPr>
            <w:r>
              <w:rPr>
                <w:bCs/>
                <w:iCs/>
              </w:rPr>
              <w:t>Barn-, äldre- och jämställdhetsministern</w:t>
            </w:r>
          </w:p>
        </w:tc>
      </w:tr>
      <w:tr w:rsidR="006E4E11" w14:paraId="7AC70AAD" w14:textId="77777777">
        <w:trPr>
          <w:trHeight w:val="284"/>
        </w:trPr>
        <w:tc>
          <w:tcPr>
            <w:tcW w:w="4911" w:type="dxa"/>
          </w:tcPr>
          <w:p w14:paraId="2F7A1D69" w14:textId="77777777" w:rsidR="006E4E11" w:rsidRDefault="006E4E11">
            <w:pPr>
              <w:pStyle w:val="Avsndare"/>
              <w:framePr w:h="2483" w:wrap="notBeside" w:x="1504"/>
              <w:rPr>
                <w:bCs/>
                <w:iCs/>
              </w:rPr>
            </w:pPr>
          </w:p>
        </w:tc>
      </w:tr>
      <w:tr w:rsidR="006E4E11" w14:paraId="0B85D471" w14:textId="77777777">
        <w:trPr>
          <w:trHeight w:val="284"/>
        </w:trPr>
        <w:tc>
          <w:tcPr>
            <w:tcW w:w="4911" w:type="dxa"/>
          </w:tcPr>
          <w:p w14:paraId="40F17E44" w14:textId="77777777" w:rsidR="006E4E11" w:rsidRDefault="006E4E11">
            <w:pPr>
              <w:pStyle w:val="Avsndare"/>
              <w:framePr w:h="2483" w:wrap="notBeside" w:x="1504"/>
              <w:rPr>
                <w:bCs/>
                <w:iCs/>
              </w:rPr>
            </w:pPr>
          </w:p>
        </w:tc>
      </w:tr>
      <w:tr w:rsidR="006E4E11" w14:paraId="61DE6B53" w14:textId="77777777">
        <w:trPr>
          <w:trHeight w:val="284"/>
        </w:trPr>
        <w:tc>
          <w:tcPr>
            <w:tcW w:w="4911" w:type="dxa"/>
          </w:tcPr>
          <w:p w14:paraId="2833AF72" w14:textId="77777777" w:rsidR="006E4E11" w:rsidRDefault="006E4E11">
            <w:pPr>
              <w:pStyle w:val="Avsndare"/>
              <w:framePr w:h="2483" w:wrap="notBeside" w:x="1504"/>
              <w:rPr>
                <w:bCs/>
                <w:iCs/>
              </w:rPr>
            </w:pPr>
          </w:p>
        </w:tc>
      </w:tr>
      <w:tr w:rsidR="006E4E11" w14:paraId="17073C5E" w14:textId="77777777">
        <w:trPr>
          <w:trHeight w:val="284"/>
        </w:trPr>
        <w:tc>
          <w:tcPr>
            <w:tcW w:w="4911" w:type="dxa"/>
          </w:tcPr>
          <w:p w14:paraId="2CC830DC" w14:textId="77777777" w:rsidR="006E4E11" w:rsidRDefault="006E4E11">
            <w:pPr>
              <w:pStyle w:val="Avsndare"/>
              <w:framePr w:h="2483" w:wrap="notBeside" w:x="1504"/>
              <w:rPr>
                <w:bCs/>
                <w:iCs/>
              </w:rPr>
            </w:pPr>
          </w:p>
        </w:tc>
      </w:tr>
      <w:tr w:rsidR="006E4E11" w14:paraId="21C35DDB" w14:textId="77777777">
        <w:trPr>
          <w:trHeight w:val="284"/>
        </w:trPr>
        <w:tc>
          <w:tcPr>
            <w:tcW w:w="4911" w:type="dxa"/>
          </w:tcPr>
          <w:p w14:paraId="0BA3B0D4" w14:textId="77777777" w:rsidR="006E4E11" w:rsidRDefault="006E4E11">
            <w:pPr>
              <w:pStyle w:val="Avsndare"/>
              <w:framePr w:h="2483" w:wrap="notBeside" w:x="1504"/>
              <w:rPr>
                <w:bCs/>
                <w:iCs/>
              </w:rPr>
            </w:pPr>
          </w:p>
        </w:tc>
      </w:tr>
      <w:tr w:rsidR="006E4E11" w14:paraId="5D59E154" w14:textId="77777777">
        <w:trPr>
          <w:trHeight w:val="284"/>
        </w:trPr>
        <w:tc>
          <w:tcPr>
            <w:tcW w:w="4911" w:type="dxa"/>
          </w:tcPr>
          <w:p w14:paraId="5EF44DCF" w14:textId="77777777" w:rsidR="006E4E11" w:rsidRDefault="006E4E11">
            <w:pPr>
              <w:pStyle w:val="Avsndare"/>
              <w:framePr w:h="2483" w:wrap="notBeside" w:x="1504"/>
              <w:rPr>
                <w:bCs/>
                <w:iCs/>
              </w:rPr>
            </w:pPr>
          </w:p>
        </w:tc>
      </w:tr>
    </w:tbl>
    <w:p w14:paraId="5C263944" w14:textId="77777777" w:rsidR="006E4E11" w:rsidRDefault="0011623F">
      <w:pPr>
        <w:framePr w:w="4400" w:h="2523" w:wrap="notBeside" w:vAnchor="page" w:hAnchor="page" w:x="6453" w:y="2445"/>
        <w:ind w:left="142"/>
      </w:pPr>
      <w:r>
        <w:t>Till riksdagen</w:t>
      </w:r>
    </w:p>
    <w:p w14:paraId="416FD92B" w14:textId="77777777" w:rsidR="006E4E11" w:rsidRDefault="0011623F" w:rsidP="0011623F">
      <w:pPr>
        <w:pStyle w:val="RKrubrik"/>
        <w:pBdr>
          <w:bottom w:val="single" w:sz="4" w:space="1" w:color="auto"/>
        </w:pBdr>
        <w:spacing w:before="0" w:after="0"/>
      </w:pPr>
      <w:r>
        <w:t>Svar på fråga 2015/16:915 av Cecilia Widegren (M) Hemtjänstavgiften och kvaliteten i äldreomsorgen</w:t>
      </w:r>
    </w:p>
    <w:p w14:paraId="7AEB1CEF" w14:textId="77777777" w:rsidR="006E4E11" w:rsidRDefault="006E4E11">
      <w:pPr>
        <w:pStyle w:val="RKnormal"/>
      </w:pPr>
    </w:p>
    <w:p w14:paraId="28C2069E" w14:textId="77777777" w:rsidR="006E4E11" w:rsidRDefault="0011623F">
      <w:pPr>
        <w:pStyle w:val="RKnormal"/>
      </w:pPr>
      <w:r>
        <w:t xml:space="preserve">Cecilia Widegren har frågat mig vilka ytterligare konkreta nationella åtgärder regeringen och ansvarigt statsråd avser att vidta för att öka kvaliteten i äldreomsorgen?  </w:t>
      </w:r>
    </w:p>
    <w:p w14:paraId="3684B6BD" w14:textId="77777777" w:rsidR="0011623F" w:rsidRDefault="0011623F">
      <w:pPr>
        <w:pStyle w:val="RKnormal"/>
      </w:pPr>
    </w:p>
    <w:p w14:paraId="1C63343F" w14:textId="77777777" w:rsidR="0011623F" w:rsidRDefault="0011623F" w:rsidP="0011623F">
      <w:pPr>
        <w:pStyle w:val="RKnormal"/>
      </w:pPr>
      <w:r w:rsidRPr="0011623F">
        <w:t>Förutom satsningar på ökad bemanning och utbildningsinsatser</w:t>
      </w:r>
      <w:r w:rsidR="0001574C">
        <w:t xml:space="preserve"> har regeringen </w:t>
      </w:r>
      <w:r w:rsidRPr="0011623F">
        <w:t>stärkt stöd</w:t>
      </w:r>
      <w:r w:rsidR="0001574C">
        <w:t>et</w:t>
      </w:r>
      <w:r w:rsidRPr="0011623F">
        <w:t xml:space="preserve"> till personer med demenssjukdom,</w:t>
      </w:r>
      <w:r w:rsidR="0001574C">
        <w:t xml:space="preserve"> tagit initiativ till </w:t>
      </w:r>
      <w:r w:rsidRPr="0011623F">
        <w:t xml:space="preserve">fallskadeförebyggande arbete </w:t>
      </w:r>
      <w:r w:rsidR="000F1B07">
        <w:t xml:space="preserve">samt </w:t>
      </w:r>
      <w:r w:rsidR="00256FED">
        <w:t xml:space="preserve">till </w:t>
      </w:r>
      <w:r w:rsidR="0001574C">
        <w:t xml:space="preserve">ett nytt investeringsstöd </w:t>
      </w:r>
      <w:r w:rsidRPr="0011623F">
        <w:t>till bostäder för äldre</w:t>
      </w:r>
      <w:r w:rsidR="0001574C">
        <w:t xml:space="preserve">. Därutöver har </w:t>
      </w:r>
      <w:r w:rsidRPr="0011623F">
        <w:t xml:space="preserve">regeringen gett en särskild utredare i uppdrag att ta fram förslag till en nationell kvalitetsplan för äldreomsorgen i syfte att genom långsiktiga insatser </w:t>
      </w:r>
      <w:bookmarkStart w:id="0" w:name="_GoBack"/>
      <w:bookmarkEnd w:id="0"/>
      <w:r w:rsidRPr="0011623F">
        <w:t>inom strategiskt viktiga områden säkra utvecklingen av god kvalitet i den framtida äldreomsorgen.</w:t>
      </w:r>
      <w:r w:rsidR="00B05F9D">
        <w:t xml:space="preserve"> Regeringen har även beslutat om ett tillägg i socialtjänstförordningen som förtydligar vad som gäller beträffande tillgång till personal på särskilda boenden för äldre, Det är ett betydelsefullt steg för att säkerställa en god och säker omsorg för den enskilde.</w:t>
      </w:r>
      <w:r w:rsidRPr="0011623F">
        <w:t xml:space="preserve"> </w:t>
      </w:r>
      <w:r w:rsidR="0001574C">
        <w:t xml:space="preserve">Det är viktigt att dessa insatser nu får verka och jag </w:t>
      </w:r>
      <w:r>
        <w:t xml:space="preserve">avser inte att </w:t>
      </w:r>
      <w:r w:rsidR="0001574C">
        <w:t xml:space="preserve">i dagsläget </w:t>
      </w:r>
      <w:r>
        <w:t>vidta några ytterligare åtgärder</w:t>
      </w:r>
      <w:r w:rsidR="0001574C">
        <w:t>.</w:t>
      </w:r>
      <w:r>
        <w:t xml:space="preserve"> </w:t>
      </w:r>
    </w:p>
    <w:p w14:paraId="24D82895" w14:textId="77777777" w:rsidR="00357E4D" w:rsidRDefault="00357E4D" w:rsidP="0011623F">
      <w:pPr>
        <w:pStyle w:val="RKnormal"/>
      </w:pPr>
    </w:p>
    <w:p w14:paraId="1399B1DA" w14:textId="77777777" w:rsidR="00A87B03" w:rsidRDefault="00D460CB" w:rsidP="00E935F4">
      <w:r>
        <w:t xml:space="preserve">Flera reformer </w:t>
      </w:r>
      <w:r w:rsidR="00A87B03">
        <w:t xml:space="preserve">som </w:t>
      </w:r>
      <w:r w:rsidR="005A527A">
        <w:t xml:space="preserve">bl.a. höjt </w:t>
      </w:r>
      <w:r w:rsidR="005A527A" w:rsidRPr="00357E4D">
        <w:t>bostadstillägg</w:t>
      </w:r>
      <w:r w:rsidR="005A527A">
        <w:t>,</w:t>
      </w:r>
      <w:r w:rsidR="005A527A" w:rsidRPr="00357E4D">
        <w:t xml:space="preserve"> höjning av </w:t>
      </w:r>
      <w:r w:rsidR="00B13113">
        <w:t>maxtaxan i äldreomsorgen</w:t>
      </w:r>
      <w:r w:rsidR="005A527A">
        <w:t xml:space="preserve"> och sänkt skatt för pensionärer </w:t>
      </w:r>
      <w:r>
        <w:t>har bidragit till att förbättra pensionärernas villkor 2016.</w:t>
      </w:r>
      <w:r w:rsidR="00357E4D" w:rsidRPr="00357E4D">
        <w:t xml:space="preserve"> </w:t>
      </w:r>
      <w:r w:rsidR="005A527A">
        <w:t xml:space="preserve"> </w:t>
      </w:r>
      <w:r w:rsidR="00357E4D" w:rsidRPr="00357E4D">
        <w:t xml:space="preserve">Den sänkta skatten gynnar främst pensionärer med låg pension. Den gruppen betalar inte längre högre skatt än löntagare. </w:t>
      </w:r>
      <w:r w:rsidR="00E935F4" w:rsidRPr="00E935F4">
        <w:t xml:space="preserve">Av knappt 2 miljoner personer över 65 år har </w:t>
      </w:r>
      <w:r>
        <w:t xml:space="preserve">ca </w:t>
      </w:r>
    </w:p>
    <w:p w14:paraId="0A48A3E2" w14:textId="77777777" w:rsidR="00E935F4" w:rsidRDefault="00E935F4" w:rsidP="00E935F4">
      <w:r w:rsidRPr="00E935F4">
        <w:t>3</w:t>
      </w:r>
      <w:r w:rsidR="00D460CB">
        <w:t>0</w:t>
      </w:r>
      <w:r w:rsidRPr="00E935F4">
        <w:t>0 000 äldreomsorg. Den sammanlagda effekten ä</w:t>
      </w:r>
      <w:r>
        <w:t xml:space="preserve">r positiv för ca 95 procent av </w:t>
      </w:r>
      <w:r w:rsidRPr="00E935F4">
        <w:t>denna grupp</w:t>
      </w:r>
      <w:r w:rsidR="00F25426">
        <w:t xml:space="preserve">. </w:t>
      </w:r>
      <w:r w:rsidR="001D03FE">
        <w:t xml:space="preserve">Av samtliga pensionärer bedöms 100 000 personer få en höjd hemtjänstavgift, givet att kommunen väljer att höja till maxnivån. </w:t>
      </w:r>
      <w:r>
        <w:t xml:space="preserve"> </w:t>
      </w:r>
      <w:r w:rsidR="00D460CB">
        <w:t>K</w:t>
      </w:r>
      <w:r>
        <w:t xml:space="preserve">nappt 15 000 individer </w:t>
      </w:r>
      <w:r w:rsidR="00D460CB">
        <w:t xml:space="preserve">bedöms </w:t>
      </w:r>
      <w:r>
        <w:t xml:space="preserve">totalt sett få mindre i plånboken under 2016. Av dessa 15 000 individer är troligtvis en stor andel garantipensionärer. Att KPI </w:t>
      </w:r>
      <w:r w:rsidR="00D460CB">
        <w:rPr>
          <w:szCs w:val="24"/>
          <w:lang w:eastAsia="sv-SE"/>
        </w:rPr>
        <w:t xml:space="preserve">– prisnivån i samhället, vilket påverkar garantipensionen – </w:t>
      </w:r>
      <w:r>
        <w:t>sjunker</w:t>
      </w:r>
      <w:r w:rsidR="00AA59D8">
        <w:t>,</w:t>
      </w:r>
      <w:r>
        <w:t xml:space="preserve"> bidrar till detta. Av den lilla minoritet garantipensionärer som får lägre disponibel inkomst under 2016 är förändringen i genomsnitt cirka 20 kronor i månaden. </w:t>
      </w:r>
    </w:p>
    <w:p w14:paraId="1FC3C49C" w14:textId="77777777" w:rsidR="00D460CB" w:rsidRDefault="00D460CB" w:rsidP="00E935F4"/>
    <w:p w14:paraId="345A4E4B" w14:textId="77777777" w:rsidR="00357E4D" w:rsidRPr="00357E4D" w:rsidRDefault="00E935F4" w:rsidP="00E935F4">
      <w:r w:rsidRPr="00E935F4">
        <w:t>Ett syfte med höjningen är att bidra till finansiering av reformer inom äldreomsorgen</w:t>
      </w:r>
      <w:r>
        <w:t>.</w:t>
      </w:r>
    </w:p>
    <w:p w14:paraId="077A60E0" w14:textId="77777777" w:rsidR="00C31974" w:rsidRDefault="00C31974">
      <w:pPr>
        <w:pStyle w:val="RKnormal"/>
      </w:pPr>
    </w:p>
    <w:p w14:paraId="7CE32BBE" w14:textId="77777777" w:rsidR="0011623F" w:rsidRDefault="0011623F">
      <w:pPr>
        <w:pStyle w:val="RKnormal"/>
      </w:pPr>
      <w:r>
        <w:t xml:space="preserve">Stockholm den </w:t>
      </w:r>
      <w:r w:rsidR="000F1B07">
        <w:t xml:space="preserve">22 </w:t>
      </w:r>
      <w:r>
        <w:t>mars 2016</w:t>
      </w:r>
    </w:p>
    <w:p w14:paraId="321204F8" w14:textId="77777777" w:rsidR="00B05F9D" w:rsidRDefault="00B05F9D">
      <w:pPr>
        <w:pStyle w:val="RKnormal"/>
      </w:pPr>
    </w:p>
    <w:p w14:paraId="78557C20" w14:textId="77777777" w:rsidR="00B05F9D" w:rsidRDefault="00B05F9D">
      <w:pPr>
        <w:pStyle w:val="RKnormal"/>
      </w:pPr>
    </w:p>
    <w:p w14:paraId="0287D642" w14:textId="77777777" w:rsidR="00A87B03" w:rsidRDefault="00A87B03">
      <w:pPr>
        <w:pStyle w:val="RKnormal"/>
      </w:pPr>
    </w:p>
    <w:p w14:paraId="3033548E" w14:textId="77777777" w:rsidR="00B05F9D" w:rsidRDefault="00B05F9D">
      <w:pPr>
        <w:pStyle w:val="RKnormal"/>
      </w:pPr>
    </w:p>
    <w:p w14:paraId="3C3F965E" w14:textId="77777777" w:rsidR="0011623F" w:rsidRDefault="0011623F">
      <w:pPr>
        <w:pStyle w:val="RKnormal"/>
      </w:pPr>
      <w:r>
        <w:t>Åsa Regnér</w:t>
      </w:r>
    </w:p>
    <w:sectPr w:rsidR="0011623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B84EE5" w14:textId="77777777" w:rsidR="008C08E0" w:rsidRDefault="008C08E0">
      <w:r>
        <w:separator/>
      </w:r>
    </w:p>
  </w:endnote>
  <w:endnote w:type="continuationSeparator" w:id="0">
    <w:p w14:paraId="4BE9E397" w14:textId="77777777" w:rsidR="008C08E0" w:rsidRDefault="008C0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86944" w14:textId="77777777" w:rsidR="008C08E0" w:rsidRDefault="008C08E0">
      <w:r>
        <w:separator/>
      </w:r>
    </w:p>
  </w:footnote>
  <w:footnote w:type="continuationSeparator" w:id="0">
    <w:p w14:paraId="5905A27B" w14:textId="77777777" w:rsidR="008C08E0" w:rsidRDefault="008C08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29B6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25F7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CB49449" w14:textId="77777777">
      <w:trPr>
        <w:cantSplit/>
      </w:trPr>
      <w:tc>
        <w:tcPr>
          <w:tcW w:w="3119" w:type="dxa"/>
        </w:tcPr>
        <w:p w14:paraId="24D19C2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8618D05" w14:textId="77777777" w:rsidR="00E80146" w:rsidRDefault="00E80146">
          <w:pPr>
            <w:pStyle w:val="Sidhuvud"/>
            <w:ind w:right="360"/>
          </w:pPr>
        </w:p>
      </w:tc>
      <w:tc>
        <w:tcPr>
          <w:tcW w:w="1525" w:type="dxa"/>
        </w:tcPr>
        <w:p w14:paraId="716BB967" w14:textId="77777777" w:rsidR="00E80146" w:rsidRDefault="00E80146">
          <w:pPr>
            <w:pStyle w:val="Sidhuvud"/>
            <w:ind w:right="360"/>
          </w:pPr>
        </w:p>
      </w:tc>
    </w:tr>
  </w:tbl>
  <w:p w14:paraId="46A995B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7C86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D168E92" w14:textId="77777777">
      <w:trPr>
        <w:cantSplit/>
      </w:trPr>
      <w:tc>
        <w:tcPr>
          <w:tcW w:w="3119" w:type="dxa"/>
        </w:tcPr>
        <w:p w14:paraId="17BF975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C1DDDD7" w14:textId="77777777" w:rsidR="00E80146" w:rsidRDefault="00E80146">
          <w:pPr>
            <w:pStyle w:val="Sidhuvud"/>
            <w:ind w:right="360"/>
          </w:pPr>
        </w:p>
      </w:tc>
      <w:tc>
        <w:tcPr>
          <w:tcW w:w="1525" w:type="dxa"/>
        </w:tcPr>
        <w:p w14:paraId="10D456E7" w14:textId="77777777" w:rsidR="00E80146" w:rsidRDefault="00E80146">
          <w:pPr>
            <w:pStyle w:val="Sidhuvud"/>
            <w:ind w:right="360"/>
          </w:pPr>
        </w:p>
      </w:tc>
    </w:tr>
  </w:tbl>
  <w:p w14:paraId="256848C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C7E57" w14:textId="77777777" w:rsidR="0011623F" w:rsidRDefault="006020DF">
    <w:pPr>
      <w:framePr w:w="2948" w:h="1321" w:hRule="exact" w:wrap="notBeside" w:vAnchor="page" w:hAnchor="page" w:x="1362" w:y="653"/>
    </w:pPr>
    <w:r>
      <w:rPr>
        <w:noProof/>
        <w:lang w:eastAsia="sv-SE"/>
      </w:rPr>
      <w:drawing>
        <wp:inline distT="0" distB="0" distL="0" distR="0" wp14:anchorId="0362876C" wp14:editId="75F1DFE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1A7C218" w14:textId="77777777" w:rsidR="00E80146" w:rsidRDefault="00E80146">
    <w:pPr>
      <w:pStyle w:val="RKrubrik"/>
      <w:keepNext w:val="0"/>
      <w:tabs>
        <w:tab w:val="clear" w:pos="1134"/>
        <w:tab w:val="clear" w:pos="2835"/>
      </w:tabs>
      <w:spacing w:before="0" w:after="0" w:line="320" w:lineRule="atLeast"/>
      <w:rPr>
        <w:bCs/>
      </w:rPr>
    </w:pPr>
  </w:p>
  <w:p w14:paraId="7BCE0189" w14:textId="77777777" w:rsidR="00E80146" w:rsidRDefault="00E80146">
    <w:pPr>
      <w:rPr>
        <w:rFonts w:ascii="TradeGothic" w:hAnsi="TradeGothic"/>
        <w:b/>
        <w:bCs/>
        <w:spacing w:val="12"/>
        <w:sz w:val="22"/>
      </w:rPr>
    </w:pPr>
  </w:p>
  <w:p w14:paraId="291DD769" w14:textId="77777777" w:rsidR="00E80146" w:rsidRDefault="00E80146">
    <w:pPr>
      <w:pStyle w:val="RKrubrik"/>
      <w:keepNext w:val="0"/>
      <w:tabs>
        <w:tab w:val="clear" w:pos="1134"/>
        <w:tab w:val="clear" w:pos="2835"/>
      </w:tabs>
      <w:spacing w:before="0" w:after="0" w:line="320" w:lineRule="atLeast"/>
      <w:rPr>
        <w:bCs/>
      </w:rPr>
    </w:pPr>
  </w:p>
  <w:p w14:paraId="78DDADA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23F"/>
    <w:rsid w:val="0001574C"/>
    <w:rsid w:val="000428A7"/>
    <w:rsid w:val="00053827"/>
    <w:rsid w:val="000A2161"/>
    <w:rsid w:val="000A4B25"/>
    <w:rsid w:val="000F1B07"/>
    <w:rsid w:val="0011623F"/>
    <w:rsid w:val="00150384"/>
    <w:rsid w:val="00160901"/>
    <w:rsid w:val="001805B7"/>
    <w:rsid w:val="001D03FE"/>
    <w:rsid w:val="00256FED"/>
    <w:rsid w:val="0030175B"/>
    <w:rsid w:val="00357E4D"/>
    <w:rsid w:val="00367B1C"/>
    <w:rsid w:val="00385BE6"/>
    <w:rsid w:val="00431F49"/>
    <w:rsid w:val="004A328D"/>
    <w:rsid w:val="0055009F"/>
    <w:rsid w:val="0058762B"/>
    <w:rsid w:val="005A527A"/>
    <w:rsid w:val="006020DF"/>
    <w:rsid w:val="006E4E11"/>
    <w:rsid w:val="007242A3"/>
    <w:rsid w:val="007A6855"/>
    <w:rsid w:val="008C08E0"/>
    <w:rsid w:val="0092027A"/>
    <w:rsid w:val="00955E31"/>
    <w:rsid w:val="009817F9"/>
    <w:rsid w:val="00992E72"/>
    <w:rsid w:val="009F2108"/>
    <w:rsid w:val="00A23535"/>
    <w:rsid w:val="00A66FF3"/>
    <w:rsid w:val="00A87B03"/>
    <w:rsid w:val="00AA59D8"/>
    <w:rsid w:val="00AF26D1"/>
    <w:rsid w:val="00B05F9D"/>
    <w:rsid w:val="00B13113"/>
    <w:rsid w:val="00B25F7B"/>
    <w:rsid w:val="00B76E90"/>
    <w:rsid w:val="00C31974"/>
    <w:rsid w:val="00C54BDD"/>
    <w:rsid w:val="00D133D7"/>
    <w:rsid w:val="00D1528B"/>
    <w:rsid w:val="00D460CB"/>
    <w:rsid w:val="00DA47D5"/>
    <w:rsid w:val="00E50EA2"/>
    <w:rsid w:val="00E80146"/>
    <w:rsid w:val="00E904D0"/>
    <w:rsid w:val="00E935F4"/>
    <w:rsid w:val="00EC25F9"/>
    <w:rsid w:val="00ED583F"/>
    <w:rsid w:val="00EE2372"/>
    <w:rsid w:val="00F10060"/>
    <w:rsid w:val="00F25426"/>
    <w:rsid w:val="00F4487D"/>
    <w:rsid w:val="00F661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757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020D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020DF"/>
    <w:rPr>
      <w:rFonts w:ascii="Tahoma" w:hAnsi="Tahoma" w:cs="Tahoma"/>
      <w:sz w:val="16"/>
      <w:szCs w:val="16"/>
      <w:lang w:eastAsia="en-US"/>
    </w:rPr>
  </w:style>
  <w:style w:type="character" w:styleId="Kommentarsreferens">
    <w:name w:val="annotation reference"/>
    <w:basedOn w:val="Standardstycketeckensnitt"/>
    <w:rsid w:val="00D460CB"/>
    <w:rPr>
      <w:sz w:val="16"/>
      <w:szCs w:val="16"/>
    </w:rPr>
  </w:style>
  <w:style w:type="paragraph" w:styleId="Kommentarer">
    <w:name w:val="annotation text"/>
    <w:basedOn w:val="Normal"/>
    <w:link w:val="KommentarerChar"/>
    <w:rsid w:val="00D460CB"/>
    <w:pPr>
      <w:spacing w:line="240" w:lineRule="auto"/>
    </w:pPr>
    <w:rPr>
      <w:sz w:val="20"/>
    </w:rPr>
  </w:style>
  <w:style w:type="character" w:customStyle="1" w:styleId="KommentarerChar">
    <w:name w:val="Kommentarer Char"/>
    <w:basedOn w:val="Standardstycketeckensnitt"/>
    <w:link w:val="Kommentarer"/>
    <w:rsid w:val="00D460CB"/>
    <w:rPr>
      <w:rFonts w:ascii="OrigGarmnd BT" w:hAnsi="OrigGarmnd BT"/>
      <w:lang w:eastAsia="en-US"/>
    </w:rPr>
  </w:style>
  <w:style w:type="paragraph" w:styleId="Kommentarsmne">
    <w:name w:val="annotation subject"/>
    <w:basedOn w:val="Kommentarer"/>
    <w:next w:val="Kommentarer"/>
    <w:link w:val="KommentarsmneChar"/>
    <w:rsid w:val="00D460CB"/>
    <w:rPr>
      <w:b/>
      <w:bCs/>
    </w:rPr>
  </w:style>
  <w:style w:type="character" w:customStyle="1" w:styleId="KommentarsmneChar">
    <w:name w:val="Kommentarsämne Char"/>
    <w:basedOn w:val="KommentarerChar"/>
    <w:link w:val="Kommentarsmne"/>
    <w:rsid w:val="00D460CB"/>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020D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020DF"/>
    <w:rPr>
      <w:rFonts w:ascii="Tahoma" w:hAnsi="Tahoma" w:cs="Tahoma"/>
      <w:sz w:val="16"/>
      <w:szCs w:val="16"/>
      <w:lang w:eastAsia="en-US"/>
    </w:rPr>
  </w:style>
  <w:style w:type="character" w:styleId="Kommentarsreferens">
    <w:name w:val="annotation reference"/>
    <w:basedOn w:val="Standardstycketeckensnitt"/>
    <w:rsid w:val="00D460CB"/>
    <w:rPr>
      <w:sz w:val="16"/>
      <w:szCs w:val="16"/>
    </w:rPr>
  </w:style>
  <w:style w:type="paragraph" w:styleId="Kommentarer">
    <w:name w:val="annotation text"/>
    <w:basedOn w:val="Normal"/>
    <w:link w:val="KommentarerChar"/>
    <w:rsid w:val="00D460CB"/>
    <w:pPr>
      <w:spacing w:line="240" w:lineRule="auto"/>
    </w:pPr>
    <w:rPr>
      <w:sz w:val="20"/>
    </w:rPr>
  </w:style>
  <w:style w:type="character" w:customStyle="1" w:styleId="KommentarerChar">
    <w:name w:val="Kommentarer Char"/>
    <w:basedOn w:val="Standardstycketeckensnitt"/>
    <w:link w:val="Kommentarer"/>
    <w:rsid w:val="00D460CB"/>
    <w:rPr>
      <w:rFonts w:ascii="OrigGarmnd BT" w:hAnsi="OrigGarmnd BT"/>
      <w:lang w:eastAsia="en-US"/>
    </w:rPr>
  </w:style>
  <w:style w:type="paragraph" w:styleId="Kommentarsmne">
    <w:name w:val="annotation subject"/>
    <w:basedOn w:val="Kommentarer"/>
    <w:next w:val="Kommentarer"/>
    <w:link w:val="KommentarsmneChar"/>
    <w:rsid w:val="00D460CB"/>
    <w:rPr>
      <w:b/>
      <w:bCs/>
    </w:rPr>
  </w:style>
  <w:style w:type="character" w:customStyle="1" w:styleId="KommentarsmneChar">
    <w:name w:val="Kommentarsämne Char"/>
    <w:basedOn w:val="KommentarerChar"/>
    <w:link w:val="Kommentarsmne"/>
    <w:rsid w:val="00D460CB"/>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66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16becfe9-c593-4382-8ac3-d5fabcf251d9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BA0AF-E29D-4777-9134-6138F6A273FC}"/>
</file>

<file path=customXml/itemProps2.xml><?xml version="1.0" encoding="utf-8"?>
<ds:datastoreItem xmlns:ds="http://schemas.openxmlformats.org/officeDocument/2006/customXml" ds:itemID="{5C795AF6-8D34-4FA6-97DD-DBC87D94C6C7}"/>
</file>

<file path=customXml/itemProps3.xml><?xml version="1.0" encoding="utf-8"?>
<ds:datastoreItem xmlns:ds="http://schemas.openxmlformats.org/officeDocument/2006/customXml" ds:itemID="{AD90ACB9-4F5B-4665-90E7-A8D99F2E714E}"/>
</file>

<file path=customXml/itemProps4.xml><?xml version="1.0" encoding="utf-8"?>
<ds:datastoreItem xmlns:ds="http://schemas.openxmlformats.org/officeDocument/2006/customXml" ds:itemID="{5C795AF6-8D34-4FA6-97DD-DBC87D94C6C7}"/>
</file>

<file path=customXml/itemProps5.xml><?xml version="1.0" encoding="utf-8"?>
<ds:datastoreItem xmlns:ds="http://schemas.openxmlformats.org/officeDocument/2006/customXml" ds:itemID="{4479B8DC-EBCD-4EF1-AEFC-03A473B05CBC}"/>
</file>

<file path=customXml/itemProps6.xml><?xml version="1.0" encoding="utf-8"?>
<ds:datastoreItem xmlns:ds="http://schemas.openxmlformats.org/officeDocument/2006/customXml" ds:itemID="{5C795AF6-8D34-4FA6-97DD-DBC87D94C6C7}"/>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2028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Gralberg</dc:creator>
  <cp:lastModifiedBy>Johanna Hedström</cp:lastModifiedBy>
  <cp:revision>3</cp:revision>
  <cp:lastPrinted>2016-03-18T15:07:00Z</cp:lastPrinted>
  <dcterms:created xsi:type="dcterms:W3CDTF">2016-03-22T07:35:00Z</dcterms:created>
  <dcterms:modified xsi:type="dcterms:W3CDTF">2016-03-22T07:35:00Z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4f4423e4-22b8-457a-9bea-4996e4854423</vt:lpwstr>
  </property>
</Properties>
</file>