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91D" w:rsidRPr="00297D6C" w:rsidRDefault="00B5391D">
      <w:pPr>
        <w:pStyle w:val="Frslagsrubrik"/>
      </w:pPr>
      <w:r w:rsidRPr="00297D6C">
        <w:t>Förslag till riksdagsbeslut</w:t>
      </w:r>
    </w:p>
    <w:p w:rsidR="00B5391D" w:rsidRPr="00297D6C" w:rsidRDefault="00B5391D">
      <w:pPr>
        <w:pStyle w:val="Hemstlatt"/>
        <w:ind w:left="0"/>
      </w:pPr>
      <w:r w:rsidRPr="00297D6C">
        <w:t>Riksdagen tillkännager för regeringen som sin mening vad som anförs i motionen om en europeisk vårdgara</w:t>
      </w:r>
      <w:r w:rsidRPr="00297D6C">
        <w:t>n</w:t>
      </w:r>
      <w:r w:rsidRPr="00297D6C">
        <w:t>ti.</w:t>
      </w:r>
    </w:p>
    <w:p w:rsidR="00B5391D" w:rsidRPr="00297D6C" w:rsidRDefault="00B5391D">
      <w:pPr>
        <w:pStyle w:val="Rubrik1"/>
      </w:pPr>
      <w:r w:rsidRPr="00297D6C">
        <w:t>Motivering</w:t>
      </w:r>
    </w:p>
    <w:p w:rsidR="00B5391D" w:rsidRPr="00297D6C" w:rsidRDefault="00B5391D">
      <w:r w:rsidRPr="00297D6C">
        <w:t>Frågan om en europeisk patientrörlighet debatterades flitigt inom EU. Detta mot ba</w:t>
      </w:r>
      <w:r w:rsidRPr="00297D6C">
        <w:t>k</w:t>
      </w:r>
      <w:r w:rsidRPr="00297D6C">
        <w:t>grund av EG-domstolens beslut att patienter som stöter på otillbörliga förseningar av utredning och behandling har rätt att vända sig till ett annat medlem</w:t>
      </w:r>
      <w:r w:rsidRPr="00297D6C">
        <w:t>s</w:t>
      </w:r>
      <w:r w:rsidRPr="00297D6C">
        <w:t>land och där få vård som sedan ersätts i hemlandet. Denna rättighet har utvecklats i efterfö</w:t>
      </w:r>
      <w:r w:rsidRPr="00297D6C">
        <w:t>l</w:t>
      </w:r>
      <w:r w:rsidRPr="00297D6C">
        <w:t>jande domar och uttolkats utifrån EU:s grundfördrag. Genom praxis har domstolen u</w:t>
      </w:r>
      <w:r w:rsidRPr="00297D6C">
        <w:t>t</w:t>
      </w:r>
      <w:r w:rsidRPr="00297D6C">
        <w:t>format vad som närmast kan liknas vid en europeisk vårdg</w:t>
      </w:r>
      <w:r w:rsidRPr="00297D6C">
        <w:t>a</w:t>
      </w:r>
      <w:r w:rsidRPr="00297D6C">
        <w:t>ranti. Dessa patienträttigheter finns i dag endast i form av svårtolkad domstolspraxis och inte i konkret lagstiftning. Där</w:t>
      </w:r>
      <w:r w:rsidRPr="00297D6C">
        <w:t>för anser unde</w:t>
      </w:r>
      <w:r w:rsidRPr="00297D6C">
        <w:t>r</w:t>
      </w:r>
      <w:r w:rsidRPr="00297D6C">
        <w:t>tecknade att det är av stor vikt att en re</w:t>
      </w:r>
      <w:r w:rsidRPr="00297D6C">
        <w:t>n</w:t>
      </w:r>
      <w:r w:rsidRPr="00297D6C">
        <w:t>odlad europeisk vårdgaranti sjösätts.</w:t>
      </w:r>
    </w:p>
    <w:p w:rsidR="00B5391D" w:rsidRPr="00297D6C" w:rsidRDefault="00B5391D">
      <w:pPr>
        <w:pStyle w:val="Normaltindrag"/>
      </w:pPr>
      <w:r w:rsidRPr="00297D6C">
        <w:t>För oss är det enkelt. Alla ska ha rätt till den vård de behöver, oavsett i vi</w:t>
      </w:r>
      <w:r w:rsidRPr="00297D6C">
        <w:t>l</w:t>
      </w:r>
      <w:r w:rsidRPr="00297D6C">
        <w:t>ket land eller län de bor. Vid eventuell fördröjning, känd bristfällig vårdkval</w:t>
      </w:r>
      <w:r w:rsidRPr="00297D6C">
        <w:t>i</w:t>
      </w:r>
      <w:r w:rsidRPr="00297D6C">
        <w:t>tet eller vid sällsynta sju</w:t>
      </w:r>
      <w:r w:rsidRPr="00297D6C">
        <w:t>k</w:t>
      </w:r>
      <w:r w:rsidRPr="00297D6C">
        <w:t>domar bör vi eftersträva ett utökat samarbete mellan me</w:t>
      </w:r>
      <w:r w:rsidRPr="00297D6C">
        <w:t>d</w:t>
      </w:r>
      <w:r w:rsidRPr="00297D6C">
        <w:t>lemsländerna i EU. Det kostar inte mer att få den vård man ändå ska ha, men kortar sjukskrivningstider och mänskligt lidande. Vi menar sålunda att patientens rättigheter i stället ska handla om att ha rätt till den vård och vår</w:t>
      </w:r>
      <w:r w:rsidRPr="00297D6C">
        <w:t>d</w:t>
      </w:r>
      <w:r w:rsidRPr="00297D6C">
        <w:t>kvalitet man beh</w:t>
      </w:r>
      <w:r w:rsidRPr="00297D6C">
        <w:t>ö</w:t>
      </w:r>
      <w:r w:rsidRPr="00297D6C">
        <w:t>ver, så att man snabbt blir frisk. Makten över vården ska i så stor utsträckning som mö</w:t>
      </w:r>
      <w:r w:rsidRPr="00297D6C">
        <w:t>j</w:t>
      </w:r>
      <w:r w:rsidRPr="00297D6C">
        <w:t>ligt ligga hos</w:t>
      </w:r>
      <w:r w:rsidRPr="00297D6C">
        <w:t xml:space="preserve"> patienten själv, inte hos politikerna. Det får inte vara så att byråkrater ska tvinga människor stå kvar i kön bara för att den sven</w:t>
      </w:r>
      <w:r w:rsidRPr="00297D6C">
        <w:t>s</w:t>
      </w:r>
      <w:r w:rsidRPr="00297D6C">
        <w:t>ka sjukvården inte räcker till.</w:t>
      </w:r>
    </w:p>
    <w:p w:rsidR="00B5391D" w:rsidRPr="00297D6C" w:rsidRDefault="00B5391D">
      <w:pPr>
        <w:pStyle w:val="Normaltindrag"/>
      </w:pPr>
      <w:r w:rsidRPr="00297D6C">
        <w:t>Vi vill således fortsätta utöka valfriheten i fråga om var den enskilde kan söka sin vård. Det är för oss obegripligt varför det skall vara svårare för landstingen att tillåta behandling utomlands än att tillåta den i grannlandstin</w:t>
      </w:r>
      <w:r w:rsidRPr="00297D6C">
        <w:t>g</w:t>
      </w:r>
      <w:r w:rsidRPr="00297D6C">
        <w:t>et. I dagens globaliserade samhälle finns grä</w:t>
      </w:r>
      <w:r w:rsidRPr="00297D6C">
        <w:t>n</w:t>
      </w:r>
      <w:r w:rsidRPr="00297D6C">
        <w:t xml:space="preserve">serna mest i kartböckerna </w:t>
      </w:r>
      <w:r w:rsidRPr="00297D6C">
        <w:lastRenderedPageBreak/>
        <w:t>och står inte längre för b</w:t>
      </w:r>
      <w:r w:rsidRPr="00297D6C">
        <w:t>e</w:t>
      </w:r>
      <w:r w:rsidRPr="00297D6C">
        <w:t>gränsningar i samma utsträckning som tidigare. Det innebär att patienter i Blekinge eller i Östergö</w:t>
      </w:r>
      <w:r w:rsidRPr="00297D6C">
        <w:t>t</w:t>
      </w:r>
      <w:r w:rsidRPr="00297D6C">
        <w:t>land– som på sedvanligt sätt har fått behovet av en operation eller behandling fastställt där hemma – skall kunna få nödvändig vård utomlands om landstinget inte klarar av att e</w:t>
      </w:r>
      <w:r w:rsidRPr="00297D6C">
        <w:t>r</w:t>
      </w:r>
      <w:r w:rsidRPr="00297D6C">
        <w:t>bjuda den inom rimlig tid. Framsteg har gjorts i frågan sedan alliansregeringen tillträde. Nu är det viktigt att arbetet med att inför</w:t>
      </w:r>
      <w:r w:rsidRPr="00297D6C">
        <w:t>a en heltäckande europeisk vår</w:t>
      </w:r>
      <w:r w:rsidRPr="00297D6C">
        <w:t>d</w:t>
      </w:r>
      <w:r w:rsidRPr="00297D6C">
        <w:t>garanti fortsätter.</w:t>
      </w:r>
    </w:p>
    <w:p w:rsidR="00B5391D" w:rsidRPr="00297D6C" w:rsidRDefault="00B5391D">
      <w:pPr>
        <w:pStyle w:val="Normaltindrag"/>
      </w:pPr>
      <w:r w:rsidRPr="00297D6C">
        <w:t>Vi anser därför att regeringen bör verka för att en europeisk vårdgaranti i</w:t>
      </w:r>
      <w:r w:rsidRPr="00297D6C">
        <w:t>n</w:t>
      </w:r>
      <w:r w:rsidRPr="00297D6C">
        <w:t>förs. Innebö</w:t>
      </w:r>
      <w:r w:rsidRPr="00297D6C">
        <w:t>r</w:t>
      </w:r>
      <w:r w:rsidRPr="00297D6C">
        <w:t>den är att patienter ska kunna söka såväl akut som planerad vård inom valfritt EU-land.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7D6C">
        <w:trPr>
          <w:cantSplit/>
        </w:trPr>
        <w:tc>
          <w:tcPr>
            <w:tcW w:w="3046" w:type="dxa"/>
          </w:tcPr>
          <w:p w:rsidR="00B5391D" w:rsidRPr="00297D6C" w:rsidRDefault="00B5391D">
            <w:pPr>
              <w:pStyle w:val="UnderskriftDatum"/>
              <w:spacing w:before="240"/>
            </w:pPr>
            <w:r w:rsidRPr="00297D6C">
              <w:t>Stockholm den 21 september 2012</w:t>
            </w:r>
          </w:p>
        </w:tc>
        <w:tc>
          <w:tcPr>
            <w:tcW w:w="3047" w:type="dxa"/>
          </w:tcPr>
          <w:p w:rsidR="00B5391D" w:rsidRPr="00297D6C" w:rsidRDefault="00B5391D">
            <w:pPr>
              <w:pStyle w:val="Underskrifter"/>
              <w:spacing w:before="240"/>
            </w:pPr>
          </w:p>
        </w:tc>
      </w:tr>
      <w:tr w:rsidR="00000000" w:rsidRPr="00297D6C">
        <w:trPr>
          <w:cantSplit/>
        </w:trPr>
        <w:tc>
          <w:tcPr>
            <w:tcW w:w="3046" w:type="dxa"/>
          </w:tcPr>
          <w:p w:rsidR="00B5391D" w:rsidRPr="00297D6C" w:rsidRDefault="00B5391D">
            <w:pPr>
              <w:pStyle w:val="Underskrifter"/>
            </w:pPr>
            <w:r w:rsidRPr="00297D6C">
              <w:t>Gustav Nilsson (M)</w:t>
            </w:r>
          </w:p>
        </w:tc>
        <w:tc>
          <w:tcPr>
            <w:tcW w:w="3046" w:type="dxa"/>
          </w:tcPr>
          <w:p w:rsidR="00B5391D" w:rsidRPr="00297D6C" w:rsidRDefault="00B5391D">
            <w:pPr>
              <w:pStyle w:val="Underskrifter"/>
            </w:pPr>
            <w:r w:rsidRPr="00297D6C">
              <w:t>Finn Bengtsson (M)</w:t>
            </w:r>
          </w:p>
        </w:tc>
      </w:tr>
    </w:tbl>
    <w:p w:rsidR="00B5391D" w:rsidRPr="00297D6C" w:rsidRDefault="00B5391D">
      <w:pPr>
        <w:pStyle w:val="Normaltindrag"/>
      </w:pPr>
    </w:p>
    <w:sectPr w:rsidR="00B5391D" w:rsidRPr="00297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91D" w:rsidRPr="00297D6C" w:rsidRDefault="00B5391D">
      <w:r w:rsidRPr="00297D6C">
        <w:separator/>
      </w:r>
    </w:p>
  </w:endnote>
  <w:endnote w:type="continuationSeparator" w:id="0">
    <w:p w:rsidR="00B5391D" w:rsidRPr="00297D6C" w:rsidRDefault="00B5391D">
      <w:r w:rsidRPr="00297D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297D6C">
    <w:pPr>
      <w:pStyle w:val="Sidfot"/>
    </w:pPr>
    <w:r w:rsidRPr="00297D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086047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B539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391D" w:rsidRDefault="00B539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297D6C">
    <w:pPr>
      <w:pStyle w:val="Sidfot"/>
    </w:pPr>
    <w:r w:rsidRPr="00297D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1592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B539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91D" w:rsidRDefault="00B539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297D6C">
    <w:pPr>
      <w:pStyle w:val="Sidfot"/>
    </w:pPr>
    <w:r w:rsidRPr="00297D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6781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B539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91D" w:rsidRDefault="00B539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91D" w:rsidRPr="00297D6C" w:rsidRDefault="00B5391D">
      <w:r w:rsidRPr="00297D6C">
        <w:separator/>
      </w:r>
    </w:p>
  </w:footnote>
  <w:footnote w:type="continuationSeparator" w:id="0">
    <w:p w:rsidR="00B5391D" w:rsidRPr="00297D6C" w:rsidRDefault="00B5391D">
      <w:r w:rsidRPr="00297D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297D6C">
    <w:pPr>
      <w:pStyle w:val="Sidhuvud"/>
    </w:pPr>
    <w:r w:rsidRPr="00297D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53017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B539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391D" w:rsidRDefault="00B539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297D6C">
    <w:pPr>
      <w:pStyle w:val="Sidhuvud"/>
    </w:pPr>
    <w:r w:rsidRPr="00297D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823434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B539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391D" w:rsidRDefault="00B539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1D" w:rsidRPr="00297D6C" w:rsidRDefault="00B5391D">
    <w:pPr>
      <w:pStyle w:val="FSHNormal"/>
      <w:tabs>
        <w:tab w:val="right" w:pos="5840"/>
      </w:tabs>
    </w:pPr>
    <w:r w:rsidRPr="00297D6C">
      <w:br/>
    </w:r>
    <w:r w:rsidRPr="00297D6C">
      <w:fldChar w:fldCharType="begin" w:fldLock="1"/>
    </w:r>
    <w:r w:rsidRPr="00297D6C">
      <w:instrText xml:space="preserve"> DOCPROPERTY</w:instrText>
    </w:r>
    <w:r w:rsidRPr="00297D6C">
      <w:rPr>
        <w:sz w:val="18"/>
      </w:rPr>
      <w:instrText xml:space="preserve"> "YearUser" *\charformat </w:instrText>
    </w:r>
    <w:r w:rsidRPr="00297D6C">
      <w:fldChar w:fldCharType="separate"/>
    </w:r>
    <w:r w:rsidRPr="00297D6C">
      <w:t>2012/13</w:t>
    </w:r>
    <w:r w:rsidRPr="00297D6C">
      <w:fldChar w:fldCharType="end"/>
    </w:r>
    <w:r w:rsidRPr="00297D6C">
      <w:t xml:space="preserve"> </w:t>
    </w:r>
    <w:r w:rsidRPr="00297D6C">
      <w:tab/>
      <w:t xml:space="preserve">mnr: </w:t>
    </w:r>
    <w:r w:rsidRPr="00297D6C">
      <w:fldChar w:fldCharType="begin" w:fldLock="1"/>
    </w:r>
    <w:r w:rsidRPr="00297D6C">
      <w:instrText xml:space="preserve"> DOCPROPERTY</w:instrText>
    </w:r>
    <w:r w:rsidRPr="00297D6C">
      <w:rPr>
        <w:sz w:val="18"/>
      </w:rPr>
      <w:instrText xml:space="preserve"> "Motionsnummer" *\charformat </w:instrText>
    </w:r>
    <w:r w:rsidRPr="00297D6C">
      <w:fldChar w:fldCharType="separate"/>
    </w:r>
    <w:r w:rsidRPr="00297D6C">
      <w:t>So413</w:t>
    </w:r>
    <w:r w:rsidRPr="00297D6C">
      <w:fldChar w:fldCharType="end"/>
    </w:r>
    <w:r w:rsidRPr="00297D6C">
      <w:br/>
    </w:r>
    <w:r w:rsidRPr="00297D6C">
      <w:fldChar w:fldCharType="begin" w:fldLock="1"/>
    </w:r>
    <w:r w:rsidRPr="00297D6C">
      <w:instrText xml:space="preserve"> DOCPROPERTY</w:instrText>
    </w:r>
    <w:r w:rsidRPr="00297D6C">
      <w:rPr>
        <w:sz w:val="18"/>
      </w:rPr>
      <w:instrText xml:space="preserve"> "Samling" *\charformat </w:instrText>
    </w:r>
    <w:r w:rsidRPr="00297D6C">
      <w:fldChar w:fldCharType="end"/>
    </w:r>
    <w:r w:rsidRPr="00297D6C">
      <w:tab/>
      <w:t xml:space="preserve">pnr: </w:t>
    </w:r>
    <w:r w:rsidRPr="00297D6C">
      <w:fldChar w:fldCharType="begin" w:fldLock="1"/>
    </w:r>
    <w:r w:rsidRPr="00297D6C">
      <w:instrText xml:space="preserve"> DOCPROPERTY</w:instrText>
    </w:r>
    <w:r w:rsidRPr="00297D6C">
      <w:rPr>
        <w:sz w:val="18"/>
      </w:rPr>
      <w:instrText xml:space="preserve"> "Partinummer" *\charformat </w:instrText>
    </w:r>
    <w:r w:rsidRPr="00297D6C">
      <w:fldChar w:fldCharType="separate"/>
    </w:r>
    <w:r w:rsidRPr="00297D6C">
      <w:t>M1004</w:t>
    </w:r>
    <w:r w:rsidRPr="00297D6C">
      <w:fldChar w:fldCharType="end"/>
    </w:r>
  </w:p>
  <w:p w:rsidR="00B5391D" w:rsidRPr="00297D6C" w:rsidRDefault="00B5391D">
    <w:pPr>
      <w:pStyle w:val="FSHRub1"/>
    </w:pPr>
    <w:r w:rsidRPr="00297D6C">
      <w:t>Motion till riksdagen</w:t>
    </w:r>
    <w:r w:rsidRPr="00297D6C">
      <w:br/>
    </w:r>
    <w:r w:rsidRPr="00297D6C">
      <w:fldChar w:fldCharType="begin" w:fldLock="1"/>
    </w:r>
    <w:r w:rsidRPr="00297D6C">
      <w:instrText xml:space="preserve"> DOCPROPERTY "YearUser" *\charformat </w:instrText>
    </w:r>
    <w:r w:rsidRPr="00297D6C">
      <w:fldChar w:fldCharType="separate"/>
    </w:r>
    <w:r w:rsidRPr="00297D6C">
      <w:t>2012/13</w:t>
    </w:r>
    <w:r w:rsidRPr="00297D6C">
      <w:fldChar w:fldCharType="end"/>
    </w:r>
    <w:r w:rsidRPr="00297D6C">
      <w:t>:</w:t>
    </w:r>
    <w:r w:rsidRPr="00297D6C">
      <w:fldChar w:fldCharType="begin" w:fldLock="1"/>
    </w:r>
    <w:r w:rsidRPr="00297D6C">
      <w:instrText xml:space="preserve"> DOCPROPERTY "Motionsnummer" *\charformat </w:instrText>
    </w:r>
    <w:r w:rsidRPr="00297D6C">
      <w:fldChar w:fldCharType="separate"/>
    </w:r>
    <w:r w:rsidRPr="00297D6C">
      <w:t>So413</w:t>
    </w:r>
    <w:r w:rsidRPr="00297D6C">
      <w:fldChar w:fldCharType="end"/>
    </w:r>
  </w:p>
  <w:p w:rsidR="00B5391D" w:rsidRPr="00297D6C" w:rsidRDefault="00B5391D">
    <w:pPr>
      <w:pStyle w:val="FSHNormalS5"/>
    </w:pPr>
    <w:r w:rsidRPr="00297D6C">
      <w:fldChar w:fldCharType="begin" w:fldLock="1"/>
    </w:r>
    <w:r w:rsidRPr="00297D6C">
      <w:instrText xml:space="preserve"> DOCPROPERTY "MotionarText" *\charformat </w:instrText>
    </w:r>
    <w:r w:rsidRPr="00297D6C">
      <w:fldChar w:fldCharType="separate"/>
    </w:r>
    <w:r w:rsidRPr="00297D6C">
      <w:t>av Gustav Nilsson och Finn Bengtsson (M)</w:t>
    </w:r>
    <w:r w:rsidRPr="00297D6C">
      <w:fldChar w:fldCharType="end"/>
    </w:r>
    <w:r w:rsidRPr="00297D6C">
      <w:br/>
    </w:r>
    <w:r w:rsidRPr="00297D6C">
      <w:fldChar w:fldCharType="begin" w:fldLock="1"/>
    </w:r>
    <w:r w:rsidRPr="00297D6C">
      <w:instrText xml:space="preserve"> DOCPROPERTY "SvarFrasKort" *\charformat </w:instrText>
    </w:r>
    <w:r w:rsidRPr="00297D6C">
      <w:fldChar w:fldCharType="end"/>
    </w:r>
  </w:p>
  <w:p w:rsidR="00B5391D" w:rsidRPr="00297D6C" w:rsidRDefault="00B5391D">
    <w:pPr>
      <w:pStyle w:val="FSHTitel"/>
    </w:pPr>
    <w:r w:rsidRPr="00297D6C">
      <w:fldChar w:fldCharType="begin" w:fldLock="1"/>
    </w:r>
    <w:r w:rsidRPr="00297D6C">
      <w:instrText xml:space="preserve"> DOCPROPERTY</w:instrText>
    </w:r>
    <w:r w:rsidRPr="00297D6C">
      <w:rPr>
        <w:sz w:val="18"/>
      </w:rPr>
      <w:instrText xml:space="preserve"> "RubrikSvar" *\charformat </w:instrText>
    </w:r>
    <w:r w:rsidRPr="00297D6C">
      <w:fldChar w:fldCharType="separate"/>
    </w:r>
    <w:r w:rsidRPr="00297D6C">
      <w:t>Europeisk vårdgaranti</w:t>
    </w:r>
    <w:r w:rsidRPr="00297D6C">
      <w:fldChar w:fldCharType="end"/>
    </w:r>
  </w:p>
  <w:p w:rsidR="00B5391D" w:rsidRPr="00297D6C" w:rsidRDefault="00B5391D">
    <w:pPr>
      <w:pStyle w:val="Normal00"/>
    </w:pPr>
  </w:p>
  <w:p w:rsidR="00B5391D" w:rsidRPr="00297D6C" w:rsidRDefault="00B5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7228392">
    <w:abstractNumId w:val="13"/>
  </w:num>
  <w:num w:numId="2" w16cid:durableId="1492672273">
    <w:abstractNumId w:val="11"/>
  </w:num>
  <w:num w:numId="3" w16cid:durableId="1521313181">
    <w:abstractNumId w:val="14"/>
  </w:num>
  <w:num w:numId="4" w16cid:durableId="2038191583">
    <w:abstractNumId w:val="8"/>
  </w:num>
  <w:num w:numId="5" w16cid:durableId="553008648">
    <w:abstractNumId w:val="3"/>
  </w:num>
  <w:num w:numId="6" w16cid:durableId="205796610">
    <w:abstractNumId w:val="2"/>
  </w:num>
  <w:num w:numId="7" w16cid:durableId="1195145608">
    <w:abstractNumId w:val="1"/>
  </w:num>
  <w:num w:numId="8" w16cid:durableId="915477869">
    <w:abstractNumId w:val="0"/>
  </w:num>
  <w:num w:numId="9" w16cid:durableId="481315738">
    <w:abstractNumId w:val="9"/>
  </w:num>
  <w:num w:numId="10" w16cid:durableId="294994644">
    <w:abstractNumId w:val="7"/>
  </w:num>
  <w:num w:numId="11" w16cid:durableId="284893429">
    <w:abstractNumId w:val="6"/>
  </w:num>
  <w:num w:numId="12" w16cid:durableId="141436566">
    <w:abstractNumId w:val="5"/>
  </w:num>
  <w:num w:numId="13" w16cid:durableId="298803041">
    <w:abstractNumId w:val="4"/>
  </w:num>
  <w:num w:numId="14" w16cid:durableId="1774782069">
    <w:abstractNumId w:val="16"/>
  </w:num>
  <w:num w:numId="15" w16cid:durableId="1752770154">
    <w:abstractNumId w:val="12"/>
  </w:num>
  <w:num w:numId="16" w16cid:durableId="1795521646">
    <w:abstractNumId w:val="15"/>
  </w:num>
  <w:num w:numId="17" w16cid:durableId="144122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,{F1C0FD78-9D14-42EA-B1B2-0CE5B9AA8DA9}"/>
  </w:docVars>
  <w:rsids>
    <w:rsidRoot w:val="0051758A"/>
    <w:rsid w:val="00297D6C"/>
    <w:rsid w:val="0051758A"/>
    <w:rsid w:val="00B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2CFD2D-86F8-469A-A541-7DB8EDB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2230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M1004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M1004</dc:title>
  <dc:subject>M1004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2012-12-12T13:37:00Z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Europeisk vårdgaranti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 vårdgaranti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Finn Bengtsson (M)</vt:lpwstr>
  </property>
  <property fmtid="{D5CDD505-2E9C-101B-9397-08002B2CF9AE}" pid="26" name="MotionarLista">
    <vt:lpwstr>Nilsson, Gustav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20122013000000000077000010040069</vt:lpwstr>
  </property>
  <property fmtid="{D5CDD505-2E9C-101B-9397-08002B2CF9AE}" pid="47" name="datum">
    <vt:lpwstr>120921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20122013000000000077000010040069</vt:lpwstr>
  </property>
  <property fmtid="{D5CDD505-2E9C-101B-9397-08002B2CF9AE}" pid="50" name="nummer">
    <vt:lpwstr>413</vt:lpwstr>
  </property>
  <property fmtid="{D5CDD505-2E9C-101B-9397-08002B2CF9AE}" pid="51" name="utskottsbeteckning">
    <vt:lpwstr>So</vt:lpwstr>
  </property>
  <property fmtid="{D5CDD505-2E9C-101B-9397-08002B2CF9AE}" pid="52" name="GlobalUID">
    <vt:lpwstr>{54F6D3CE-5586-4FA6-ADBC-6CA7BEBDF110}</vt:lpwstr>
  </property>
  <property fmtid="{D5CDD505-2E9C-101B-9397-08002B2CF9AE}" pid="53" name="Överföringar">
    <vt:i4>2</vt:i4>
  </property>
  <property fmtid="{D5CDD505-2E9C-101B-9397-08002B2CF9AE}" pid="54" name="Checksum">
    <vt:lpwstr>*0003877440214*</vt:lpwstr>
  </property>
  <property fmtid="{D5CDD505-2E9C-101B-9397-08002B2CF9AE}" pid="55" name="skuggnummer">
    <vt:lpwstr>1608</vt:lpwstr>
  </property>
  <property fmtid="{D5CDD505-2E9C-101B-9397-08002B2CF9AE}" pid="56" name="urixVersion">
    <vt:lpwstr>4.6.0.0</vt:lpwstr>
  </property>
  <property fmtid="{D5CDD505-2E9C-101B-9397-08002B2CF9AE}" pid="57" name="urixOrigin">
    <vt:lpwstr>121212 14:37:41.524</vt:lpwstr>
  </property>
  <property fmtid="{D5CDD505-2E9C-101B-9397-08002B2CF9AE}" pid="58" name="urixGuid">
    <vt:lpwstr>{F5564A04-AF5A-4269-BACD-8BD724209693}</vt:lpwstr>
  </property>
</Properties>
</file>