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F9842B9141E64C49971EBE360C47DDE1"/>
        </w:placeholder>
        <w15:appearance w15:val="hidden"/>
        <w:text/>
      </w:sdtPr>
      <w:sdtEndPr/>
      <w:sdtContent>
        <w:p w:rsidRPr="009B062B" w:rsidR="00AF30DD" w:rsidP="009B062B" w:rsidRDefault="00AF30DD" w14:paraId="729C351E" w14:textId="77777777">
          <w:pPr>
            <w:pStyle w:val="RubrikFrslagTIllRiksdagsbeslut"/>
          </w:pPr>
          <w:r w:rsidRPr="009B062B">
            <w:t>Förslag till riksdagsbeslut</w:t>
          </w:r>
        </w:p>
      </w:sdtContent>
    </w:sdt>
    <w:sdt>
      <w:sdtPr>
        <w:alias w:val="Yrkande 1"/>
        <w:tag w:val="66a14d43-4103-4208-8cc3-26328a86efde"/>
        <w:id w:val="1488120989"/>
        <w:lock w:val="sdtLocked"/>
      </w:sdtPr>
      <w:sdtEndPr/>
      <w:sdtContent>
        <w:p w:rsidR="00E320C0" w:rsidRDefault="003067DF" w14:paraId="729C351F" w14:textId="77777777">
          <w:pPr>
            <w:pStyle w:val="Frslagstext"/>
            <w:numPr>
              <w:ilvl w:val="0"/>
              <w:numId w:val="0"/>
            </w:numPr>
          </w:pPr>
          <w:r>
            <w:t>Riksdagen ställer sig bakom det som anförs i motionen om Diskrimineringsombudsmannen och tillkännager detta för regeringen.</w:t>
          </w:r>
        </w:p>
      </w:sdtContent>
    </w:sdt>
    <w:p w:rsidRPr="009B062B" w:rsidR="00AF30DD" w:rsidP="009B062B" w:rsidRDefault="000156D9" w14:paraId="729C3520" w14:textId="77777777">
      <w:pPr>
        <w:pStyle w:val="Rubrik1"/>
      </w:pPr>
      <w:bookmarkStart w:name="MotionsStart" w:id="1"/>
      <w:bookmarkEnd w:id="1"/>
      <w:r w:rsidRPr="009B062B">
        <w:t>Motivering</w:t>
      </w:r>
    </w:p>
    <w:p w:rsidR="001033F6" w:rsidP="001033F6" w:rsidRDefault="001033F6" w14:paraId="729C3521" w14:textId="77777777">
      <w:pPr>
        <w:pStyle w:val="Normalutanindragellerluft"/>
      </w:pPr>
      <w:r w:rsidRPr="001033F6">
        <w:t>Skydd mot diskriminering är en självklarhet i ett fritt, öppet och demokratiskt samhälle. Det var på uppdrag av den moderatledda regeringen som Diskrimineringsombudsmannen (DO) bildades den 1 januari 2009 genom att de fyra dåvarande ombudsmännen mot diskriminering slogs ihop. Jämställdhetsombudsmannen (JämO) hade hand om könsdiskriminering, Ombudsmannen mot etnisk diskriminering (DO) övervakade diskriminering som hade samband med etnisk tillhörighet, religion eller annan trosuppfattning, Handikappombudsmannen (HO) hade hand om diskriminering som hade samband med funktionsnedsättning och Ombudsmannen mot diskriminering på grund av sexuell läggning (HomO) övervakade att lagar om diskriminering på grund av sexuell läggning följdes. År 2008 infördes också en ny diskrimineringslag som stärker skyddet mot diskriminering i en rad avseenden.</w:t>
      </w:r>
    </w:p>
    <w:p w:rsidR="001033F6" w:rsidP="001033F6" w:rsidRDefault="001033F6" w14:paraId="729C3522" w14:textId="77777777">
      <w:r>
        <w:t xml:space="preserve">Dagens system där DO driver diskrimineringsärenden är emellertid i behov av att reformeras. Som en statlig myndighet har DO betydligt större resurser än en enskild näringsidkare, vilket i en tvist kan skapa ett osunt förhållande. Det är i dag få, om ens några, små aktörer som vågar göra annat än att gå med på förlikning när DO hotar med stämning. Ett uppmärksammat fall skedde i Skåne 2013. En manlig läkare sträckte fram handen för att hälsa på en kvinnlig patient, men kvinnan vägrade varpå läkaren remitterade kvinnan till en </w:t>
      </w:r>
      <w:r>
        <w:lastRenderedPageBreak/>
        <w:t>kvinnlig läkare. Uppgifterna går isär om vad som exakt hände men kvinnan stämde läkaren för diskriminering och krävde 75 000 kronor i skadestånd. Läkaren fälldes först i tingsrätten men blev senare frikänd i hovrätten.</w:t>
      </w:r>
    </w:p>
    <w:p w:rsidRPr="00093F48" w:rsidR="00093F48" w:rsidP="001033F6" w:rsidRDefault="001033F6" w14:paraId="729C3523" w14:textId="77777777">
      <w:r>
        <w:t>För att systemet ska bli mer rättvist bör rättsprocessen i ett diskrimineringsärende vara förenad med vissa kostnader även för den som anser sig vara diskriminerad. Risken med ett avgiftsfritt civilrättssystem är att många fler anser sig diskriminerade än de som i lagens mening i dag faktiskt är diskriminerade.</w:t>
      </w:r>
    </w:p>
    <w:sdt>
      <w:sdtPr>
        <w:rPr>
          <w:i/>
          <w:noProof/>
        </w:rPr>
        <w:alias w:val="CC_Underskrifter"/>
        <w:tag w:val="CC_Underskrifter"/>
        <w:id w:val="583496634"/>
        <w:lock w:val="sdtContentLocked"/>
        <w:placeholder>
          <w:docPart w:val="EA28079615C24ED0990ADBECEC73DA22"/>
        </w:placeholder>
        <w15:appearance w15:val="hidden"/>
      </w:sdtPr>
      <w:sdtEndPr>
        <w:rPr>
          <w:i w:val="0"/>
          <w:noProof w:val="0"/>
        </w:rPr>
      </w:sdtEndPr>
      <w:sdtContent>
        <w:p w:rsidR="004801AC" w:rsidP="0089608B" w:rsidRDefault="00047933" w14:paraId="729C35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D3406" w:rsidRDefault="00AD3406" w14:paraId="729C3528" w14:textId="77777777"/>
    <w:sectPr w:rsidR="00AD34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C352A" w14:textId="77777777" w:rsidR="00151C1F" w:rsidRDefault="00151C1F" w:rsidP="000C1CAD">
      <w:pPr>
        <w:spacing w:line="240" w:lineRule="auto"/>
      </w:pPr>
      <w:r>
        <w:separator/>
      </w:r>
    </w:p>
  </w:endnote>
  <w:endnote w:type="continuationSeparator" w:id="0">
    <w:p w14:paraId="729C352B" w14:textId="77777777" w:rsidR="00151C1F" w:rsidRDefault="00151C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35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353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793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C3528" w14:textId="77777777" w:rsidR="00151C1F" w:rsidRDefault="00151C1F" w:rsidP="000C1CAD">
      <w:pPr>
        <w:spacing w:line="240" w:lineRule="auto"/>
      </w:pPr>
      <w:r>
        <w:separator/>
      </w:r>
    </w:p>
  </w:footnote>
  <w:footnote w:type="continuationSeparator" w:id="0">
    <w:p w14:paraId="729C3529" w14:textId="77777777" w:rsidR="00151C1F" w:rsidRDefault="00151C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9C35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C353C" wp14:anchorId="729C35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7933" w14:paraId="729C353D" w14:textId="77777777">
                          <w:pPr>
                            <w:jc w:val="right"/>
                          </w:pPr>
                          <w:sdt>
                            <w:sdtPr>
                              <w:alias w:val="CC_Noformat_Partikod"/>
                              <w:tag w:val="CC_Noformat_Partikod"/>
                              <w:id w:val="-53464382"/>
                              <w:placeholder>
                                <w:docPart w:val="4DDF2CB101C84EE29D3DACC753E59D4B"/>
                              </w:placeholder>
                              <w:text/>
                            </w:sdtPr>
                            <w:sdtEndPr/>
                            <w:sdtContent>
                              <w:r w:rsidR="001033F6">
                                <w:t>M</w:t>
                              </w:r>
                            </w:sdtContent>
                          </w:sdt>
                          <w:sdt>
                            <w:sdtPr>
                              <w:alias w:val="CC_Noformat_Partinummer"/>
                              <w:tag w:val="CC_Noformat_Partinummer"/>
                              <w:id w:val="-1709555926"/>
                              <w:placeholder>
                                <w:docPart w:val="3F5EBAD6DFD14AC39C257B1300CAE0F3"/>
                              </w:placeholder>
                              <w:text/>
                            </w:sdtPr>
                            <w:sdtEndPr/>
                            <w:sdtContent>
                              <w:r w:rsidR="001033F6">
                                <w:t>2239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C35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7933" w14:paraId="729C353D" w14:textId="77777777">
                    <w:pPr>
                      <w:jc w:val="right"/>
                    </w:pPr>
                    <w:sdt>
                      <w:sdtPr>
                        <w:alias w:val="CC_Noformat_Partikod"/>
                        <w:tag w:val="CC_Noformat_Partikod"/>
                        <w:id w:val="-53464382"/>
                        <w:placeholder>
                          <w:docPart w:val="4DDF2CB101C84EE29D3DACC753E59D4B"/>
                        </w:placeholder>
                        <w:text/>
                      </w:sdtPr>
                      <w:sdtEndPr/>
                      <w:sdtContent>
                        <w:r w:rsidR="001033F6">
                          <w:t>M</w:t>
                        </w:r>
                      </w:sdtContent>
                    </w:sdt>
                    <w:sdt>
                      <w:sdtPr>
                        <w:alias w:val="CC_Noformat_Partinummer"/>
                        <w:tag w:val="CC_Noformat_Partinummer"/>
                        <w:id w:val="-1709555926"/>
                        <w:placeholder>
                          <w:docPart w:val="3F5EBAD6DFD14AC39C257B1300CAE0F3"/>
                        </w:placeholder>
                        <w:text/>
                      </w:sdtPr>
                      <w:sdtEndPr/>
                      <w:sdtContent>
                        <w:r w:rsidR="001033F6">
                          <w:t>2239</w:t>
                        </w:r>
                      </w:sdtContent>
                    </w:sdt>
                  </w:p>
                </w:txbxContent>
              </v:textbox>
              <w10:wrap anchorx="page"/>
            </v:shape>
          </w:pict>
        </mc:Fallback>
      </mc:AlternateContent>
    </w:r>
  </w:p>
  <w:p w:rsidRPr="00293C4F" w:rsidR="007A5507" w:rsidP="00776B74" w:rsidRDefault="007A5507" w14:paraId="729C35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7933" w14:paraId="729C352E" w14:textId="77777777">
    <w:pPr>
      <w:jc w:val="right"/>
    </w:pPr>
    <w:sdt>
      <w:sdtPr>
        <w:alias w:val="CC_Noformat_Partikod"/>
        <w:tag w:val="CC_Noformat_Partikod"/>
        <w:id w:val="559911109"/>
        <w:text/>
      </w:sdtPr>
      <w:sdtEndPr/>
      <w:sdtContent>
        <w:r w:rsidR="001033F6">
          <w:t>M</w:t>
        </w:r>
      </w:sdtContent>
    </w:sdt>
    <w:sdt>
      <w:sdtPr>
        <w:alias w:val="CC_Noformat_Partinummer"/>
        <w:tag w:val="CC_Noformat_Partinummer"/>
        <w:id w:val="1197820850"/>
        <w:text/>
      </w:sdtPr>
      <w:sdtEndPr/>
      <w:sdtContent>
        <w:r w:rsidR="001033F6">
          <w:t>2239</w:t>
        </w:r>
      </w:sdtContent>
    </w:sdt>
  </w:p>
  <w:p w:rsidR="007A5507" w:rsidP="00776B74" w:rsidRDefault="007A5507" w14:paraId="729C35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7933" w14:paraId="729C3532" w14:textId="77777777">
    <w:pPr>
      <w:jc w:val="right"/>
    </w:pPr>
    <w:sdt>
      <w:sdtPr>
        <w:alias w:val="CC_Noformat_Partikod"/>
        <w:tag w:val="CC_Noformat_Partikod"/>
        <w:id w:val="1471015553"/>
        <w:text/>
      </w:sdtPr>
      <w:sdtEndPr/>
      <w:sdtContent>
        <w:r w:rsidR="001033F6">
          <w:t>M</w:t>
        </w:r>
      </w:sdtContent>
    </w:sdt>
    <w:sdt>
      <w:sdtPr>
        <w:alias w:val="CC_Noformat_Partinummer"/>
        <w:tag w:val="CC_Noformat_Partinummer"/>
        <w:id w:val="-2014525982"/>
        <w:text/>
      </w:sdtPr>
      <w:sdtEndPr/>
      <w:sdtContent>
        <w:r w:rsidR="001033F6">
          <w:t>2239</w:t>
        </w:r>
      </w:sdtContent>
    </w:sdt>
  </w:p>
  <w:p w:rsidR="007A5507" w:rsidP="00A314CF" w:rsidRDefault="00047933" w14:paraId="69EDD1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47933" w14:paraId="729C353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47933" w14:paraId="729C35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:1466</w:t>
        </w:r>
      </w:sdtContent>
    </w:sdt>
  </w:p>
  <w:p w:rsidR="007A5507" w:rsidP="00E03A3D" w:rsidRDefault="00047933" w14:paraId="729C353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1033F6" w14:paraId="729C3538" w14:textId="77777777">
        <w:pPr>
          <w:pStyle w:val="FSHRub2"/>
        </w:pPr>
        <w:r>
          <w:t>Diskrimineringsombudsmannen</w:t>
        </w:r>
      </w:p>
    </w:sdtContent>
  </w:sdt>
  <w:sdt>
    <w:sdtPr>
      <w:alias w:val="CC_Boilerplate_3"/>
      <w:tag w:val="CC_Boilerplate_3"/>
      <w:id w:val="1606463544"/>
      <w:lock w:val="sdtContentLocked"/>
      <w15:appearance w15:val="hidden"/>
      <w:text w:multiLine="1"/>
    </w:sdtPr>
    <w:sdtEndPr/>
    <w:sdtContent>
      <w:p w:rsidR="007A5507" w:rsidP="00283E0F" w:rsidRDefault="007A5507" w14:paraId="729C35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33F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933"/>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3F6"/>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C1F"/>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7DF"/>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15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A6A"/>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36A"/>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08B"/>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406"/>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0C0"/>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C3B"/>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9C351D"/>
  <w15:chartTrackingRefBased/>
  <w15:docId w15:val="{5E1D5F70-EE81-42F2-A35F-5A52F64D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842B9141E64C49971EBE360C47DDE1"/>
        <w:category>
          <w:name w:val="Allmänt"/>
          <w:gallery w:val="placeholder"/>
        </w:category>
        <w:types>
          <w:type w:val="bbPlcHdr"/>
        </w:types>
        <w:behaviors>
          <w:behavior w:val="content"/>
        </w:behaviors>
        <w:guid w:val="{560165A0-C7B2-4266-AE89-88A4F400B626}"/>
      </w:docPartPr>
      <w:docPartBody>
        <w:p w:rsidR="00D24AB4" w:rsidRDefault="00241E67">
          <w:pPr>
            <w:pStyle w:val="F9842B9141E64C49971EBE360C47DDE1"/>
          </w:pPr>
          <w:r w:rsidRPr="009A726D">
            <w:rPr>
              <w:rStyle w:val="Platshllartext"/>
            </w:rPr>
            <w:t>Klicka här för att ange text.</w:t>
          </w:r>
        </w:p>
      </w:docPartBody>
    </w:docPart>
    <w:docPart>
      <w:docPartPr>
        <w:name w:val="EA28079615C24ED0990ADBECEC73DA22"/>
        <w:category>
          <w:name w:val="Allmänt"/>
          <w:gallery w:val="placeholder"/>
        </w:category>
        <w:types>
          <w:type w:val="bbPlcHdr"/>
        </w:types>
        <w:behaviors>
          <w:behavior w:val="content"/>
        </w:behaviors>
        <w:guid w:val="{18473E6E-60F0-4945-BDC1-F497A1F1D26C}"/>
      </w:docPartPr>
      <w:docPartBody>
        <w:p w:rsidR="00D24AB4" w:rsidRDefault="00241E67">
          <w:pPr>
            <w:pStyle w:val="EA28079615C24ED0990ADBECEC73DA22"/>
          </w:pPr>
          <w:r w:rsidRPr="002551EA">
            <w:rPr>
              <w:rStyle w:val="Platshllartext"/>
              <w:color w:val="808080" w:themeColor="background1" w:themeShade="80"/>
            </w:rPr>
            <w:t>[Motionärernas namn]</w:t>
          </w:r>
        </w:p>
      </w:docPartBody>
    </w:docPart>
    <w:docPart>
      <w:docPartPr>
        <w:name w:val="4DDF2CB101C84EE29D3DACC753E59D4B"/>
        <w:category>
          <w:name w:val="Allmänt"/>
          <w:gallery w:val="placeholder"/>
        </w:category>
        <w:types>
          <w:type w:val="bbPlcHdr"/>
        </w:types>
        <w:behaviors>
          <w:behavior w:val="content"/>
        </w:behaviors>
        <w:guid w:val="{A1294085-80F0-4024-A400-7BBB4ADFAA8B}"/>
      </w:docPartPr>
      <w:docPartBody>
        <w:p w:rsidR="00D24AB4" w:rsidRDefault="00241E67">
          <w:pPr>
            <w:pStyle w:val="4DDF2CB101C84EE29D3DACC753E59D4B"/>
          </w:pPr>
          <w:r>
            <w:rPr>
              <w:rStyle w:val="Platshllartext"/>
            </w:rPr>
            <w:t xml:space="preserve"> </w:t>
          </w:r>
        </w:p>
      </w:docPartBody>
    </w:docPart>
    <w:docPart>
      <w:docPartPr>
        <w:name w:val="3F5EBAD6DFD14AC39C257B1300CAE0F3"/>
        <w:category>
          <w:name w:val="Allmänt"/>
          <w:gallery w:val="placeholder"/>
        </w:category>
        <w:types>
          <w:type w:val="bbPlcHdr"/>
        </w:types>
        <w:behaviors>
          <w:behavior w:val="content"/>
        </w:behaviors>
        <w:guid w:val="{35185D20-3FC0-4C16-BF71-9CF12B38C5F7}"/>
      </w:docPartPr>
      <w:docPartBody>
        <w:p w:rsidR="00D24AB4" w:rsidRDefault="00241E67">
          <w:pPr>
            <w:pStyle w:val="3F5EBAD6DFD14AC39C257B1300CAE0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67"/>
    <w:rsid w:val="00241E67"/>
    <w:rsid w:val="00D24A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842B9141E64C49971EBE360C47DDE1">
    <w:name w:val="F9842B9141E64C49971EBE360C47DDE1"/>
  </w:style>
  <w:style w:type="paragraph" w:customStyle="1" w:styleId="5545EAAFA81A46078D2FC28A011DAF93">
    <w:name w:val="5545EAAFA81A46078D2FC28A011DAF93"/>
  </w:style>
  <w:style w:type="paragraph" w:customStyle="1" w:styleId="E6209648A84D42E8A828697F81472BF6">
    <w:name w:val="E6209648A84D42E8A828697F81472BF6"/>
  </w:style>
  <w:style w:type="paragraph" w:customStyle="1" w:styleId="EA28079615C24ED0990ADBECEC73DA22">
    <w:name w:val="EA28079615C24ED0990ADBECEC73DA22"/>
  </w:style>
  <w:style w:type="paragraph" w:customStyle="1" w:styleId="4DDF2CB101C84EE29D3DACC753E59D4B">
    <w:name w:val="4DDF2CB101C84EE29D3DACC753E59D4B"/>
  </w:style>
  <w:style w:type="paragraph" w:customStyle="1" w:styleId="3F5EBAD6DFD14AC39C257B1300CAE0F3">
    <w:name w:val="3F5EBAD6DFD14AC39C257B1300CAE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DC0D2-8017-4D2C-BDED-4F86623A31B1}"/>
</file>

<file path=customXml/itemProps2.xml><?xml version="1.0" encoding="utf-8"?>
<ds:datastoreItem xmlns:ds="http://schemas.openxmlformats.org/officeDocument/2006/customXml" ds:itemID="{9A15F470-E036-4AB5-BF4F-5221B6FD9D9B}"/>
</file>

<file path=customXml/itemProps3.xml><?xml version="1.0" encoding="utf-8"?>
<ds:datastoreItem xmlns:ds="http://schemas.openxmlformats.org/officeDocument/2006/customXml" ds:itemID="{AACA905C-36B7-49C3-A3D3-5751AAFD158F}"/>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1795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201617M2239 Diskrimineringsombudsmannen</vt:lpstr>
      <vt:lpstr>
      </vt:lpstr>
    </vt:vector>
  </TitlesOfParts>
  <Company>Sveriges riksdag</Company>
  <LinksUpToDate>false</LinksUpToDate>
  <CharactersWithSpaces>2092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