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C4D06" w:rsidP="00DA0661">
      <w:pPr>
        <w:pStyle w:val="Title"/>
      </w:pPr>
      <w:bookmarkStart w:id="0" w:name="Start"/>
      <w:bookmarkStart w:id="1" w:name="_Hlk90020397"/>
      <w:bookmarkEnd w:id="0"/>
      <w:r>
        <w:t>Svar på fråga 20</w:t>
      </w:r>
      <w:r w:rsidR="00190B85">
        <w:t>21</w:t>
      </w:r>
      <w:r>
        <w:t>/</w:t>
      </w:r>
      <w:r w:rsidR="00190B85">
        <w:t>22</w:t>
      </w:r>
      <w:r>
        <w:t>:</w:t>
      </w:r>
      <w:r w:rsidR="00190B85">
        <w:t>462</w:t>
      </w:r>
      <w:r>
        <w:t xml:space="preserve"> av </w:t>
      </w:r>
      <w:r w:rsidRPr="005C4D06">
        <w:t>Dennis Dioukarev</w:t>
      </w:r>
      <w:r>
        <w:t xml:space="preserve"> (SD)</w:t>
      </w:r>
      <w:r>
        <w:br/>
        <w:t>Gängkriminaliteten</w:t>
      </w:r>
    </w:p>
    <w:p w:rsidR="005C4D06" w:rsidP="005C4D06">
      <w:pPr>
        <w:pStyle w:val="BodyText"/>
      </w:pPr>
      <w:r>
        <w:t xml:space="preserve">Dennis Dioukarev har frågat mig vilka reformer som jag och regeringen avser att genomföra som regeringen Löfven 1 och 2 inte genomförde och som denna gång kommer att ”knäcka gängen”. </w:t>
      </w:r>
    </w:p>
    <w:p w:rsidR="000C23C8" w:rsidP="00E6137E">
      <w:r>
        <w:t xml:space="preserve">Regeringen har under </w:t>
      </w:r>
      <w:r w:rsidR="008A5057">
        <w:t xml:space="preserve">de två senaste mandatperioderna bedrivit ett intensivt arbete mot den grova kriminaliteten. Vi har presenterat en lång rad straffrättsliga reformer till riksdagen och vi genomför den största satsningen på </w:t>
      </w:r>
      <w:r w:rsidR="00865DED">
        <w:t>Polismyndigheten</w:t>
      </w:r>
      <w:r w:rsidR="008A5057">
        <w:t xml:space="preserve"> någonsin. </w:t>
      </w:r>
    </w:p>
    <w:p w:rsidR="000C23C8" w:rsidP="00E6137E">
      <w:r>
        <w:t>De brottsbekämpande myndigheterna</w:t>
      </w:r>
      <w:r w:rsidR="00890910">
        <w:t xml:space="preserve"> har under senare år fått flera nya verktyg, såsom </w:t>
      </w:r>
      <w:r>
        <w:t>utökade</w:t>
      </w:r>
      <w:r w:rsidR="00890910">
        <w:t xml:space="preserve"> möjligheter att </w:t>
      </w:r>
      <w:r>
        <w:t>använda</w:t>
      </w:r>
      <w:r w:rsidR="00890910">
        <w:t xml:space="preserve"> hemliga tvångsmedel och komma åt krypterad information. </w:t>
      </w:r>
      <w:r w:rsidRPr="00824C43" w:rsidR="00890910">
        <w:t xml:space="preserve">Regeringen går </w:t>
      </w:r>
      <w:r w:rsidR="00890910">
        <w:t xml:space="preserve">nu </w:t>
      </w:r>
      <w:r w:rsidR="00865DED">
        <w:t xml:space="preserve">bland annat </w:t>
      </w:r>
      <w:r w:rsidRPr="00824C43" w:rsidR="00890910">
        <w:t xml:space="preserve">fram med förslag på flera moderniseringar </w:t>
      </w:r>
      <w:r>
        <w:t xml:space="preserve">av lagstiftningen </w:t>
      </w:r>
      <w:r w:rsidRPr="00824C43" w:rsidR="00890910">
        <w:t xml:space="preserve">för att </w:t>
      </w:r>
      <w:r w:rsidR="00890910">
        <w:t xml:space="preserve">möjliggöra säkrande av </w:t>
      </w:r>
      <w:r w:rsidRPr="00824C43" w:rsidR="00890910">
        <w:t>elektroniska bevis i större utsträckning än tidigare</w:t>
      </w:r>
      <w:r>
        <w:t>.</w:t>
      </w:r>
    </w:p>
    <w:p w:rsidR="00E6137E" w:rsidP="00E6137E">
      <w:r>
        <w:t>Fler åtgärder på området är också på gång.</w:t>
      </w:r>
      <w:r w:rsidRPr="0067736B">
        <w:t xml:space="preserve"> Bland annat utreds utökade möjligheter att använda hemliga tvångsmedel. Lagstiftningen om preventiva tvångsmedel ses </w:t>
      </w:r>
      <w:r>
        <w:t>även</w:t>
      </w:r>
      <w:r w:rsidRPr="0067736B">
        <w:t xml:space="preserve"> över i syfte att förhindra allvarlig brottslighet som begås inom ramen för kriminella nätverk.</w:t>
      </w:r>
    </w:p>
    <w:p w:rsidR="000C23C8" w:rsidP="008A5057">
      <w:pPr>
        <w:pStyle w:val="BodyText"/>
        <w:spacing w:after="260"/>
      </w:pPr>
      <w:r>
        <w:t xml:space="preserve">Därtill har vi gjort omfattande satsningar på det förebyggande området. </w:t>
      </w:r>
      <w:r w:rsidRPr="00D850F0">
        <w:t xml:space="preserve">Arbetet med att genomföra </w:t>
      </w:r>
      <w:r>
        <w:t>det</w:t>
      </w:r>
      <w:r w:rsidRPr="00D850F0">
        <w:t xml:space="preserve"> nationella </w:t>
      </w:r>
      <w:r>
        <w:t>b</w:t>
      </w:r>
      <w:r w:rsidRPr="00D850F0">
        <w:t>rotts</w:t>
      </w:r>
      <w:r>
        <w:softHyphen/>
      </w:r>
      <w:r w:rsidRPr="00D850F0">
        <w:t>förebyggande program</w:t>
      </w:r>
      <w:r>
        <w:t>met</w:t>
      </w:r>
      <w:r w:rsidRPr="00D850F0">
        <w:t xml:space="preserve">, Tillsammans mot brott, har bidragit till att det nu finns bättre förutsättningar för ett strukturerat och långsiktigt brottsförebyggande arbete i samhället. </w:t>
      </w:r>
      <w:r w:rsidRPr="00550CCB">
        <w:t xml:space="preserve">En utredning har </w:t>
      </w:r>
      <w:r>
        <w:t xml:space="preserve">också </w:t>
      </w:r>
      <w:r w:rsidRPr="00550CCB">
        <w:t xml:space="preserve">sett över hur kommunerna kan få ett lagstadgat ansvar att arbeta brottsförebyggande, och </w:t>
      </w:r>
      <w:r>
        <w:t xml:space="preserve">utredningens </w:t>
      </w:r>
      <w:r w:rsidRPr="00550CCB">
        <w:t xml:space="preserve">förslag </w:t>
      </w:r>
      <w:r w:rsidR="00865DED">
        <w:t>bereds nu.</w:t>
      </w:r>
      <w:r w:rsidRPr="00550CCB">
        <w:t xml:space="preserve"> </w:t>
      </w:r>
    </w:p>
    <w:p w:rsidR="00890910" w:rsidP="008A5057">
      <w:pPr>
        <w:pStyle w:val="BodyText"/>
        <w:spacing w:after="260"/>
      </w:pPr>
      <w:r>
        <w:t xml:space="preserve">För att fler individer ska kunna få hjälp att lämna kriminella gäng och andra destruktiva miljöer har berörda myndigheter fått i uppdrag att genomföra konkreta åtgärder för att förstärka och utveckla stödet till avhoppare i landet. </w:t>
      </w:r>
      <w:r>
        <w:t>Våra satsningar på välfärden i stort är också viktiga beståndsdelar i en bred kriminalpolitik.</w:t>
      </w:r>
    </w:p>
    <w:p w:rsidR="000C23C8" w:rsidP="000B4032">
      <w:pPr>
        <w:pStyle w:val="BodyText"/>
        <w:spacing w:after="260"/>
      </w:pPr>
      <w:r w:rsidRPr="00174075">
        <w:t>A</w:t>
      </w:r>
      <w:r w:rsidRPr="00174075" w:rsidR="00890910">
        <w:t xml:space="preserve">rbetet </w:t>
      </w:r>
      <w:r w:rsidRPr="00174075">
        <w:t xml:space="preserve">mot gängkriminaliteten och annan brottslighet </w:t>
      </w:r>
      <w:r w:rsidRPr="00174075" w:rsidR="00890910">
        <w:t xml:space="preserve">fortsätter med oförminskad styrka. </w:t>
      </w:r>
      <w:r w:rsidRPr="00174075" w:rsidR="00AC5D52">
        <w:t>Det är ett kontinuerligt utvecklingsarbete som är högt</w:t>
      </w:r>
      <w:r w:rsidR="00AC5D52">
        <w:t xml:space="preserve"> prioriterat för regeringen.</w:t>
      </w:r>
      <w:r w:rsidR="00890910">
        <w:t xml:space="preserve"> Vi arbetar </w:t>
      </w:r>
      <w:r>
        <w:t xml:space="preserve">nu </w:t>
      </w:r>
      <w:r w:rsidR="00890910">
        <w:t>till exempel med</w:t>
      </w:r>
      <w:r w:rsidRPr="006A64D2" w:rsidR="005C4D06">
        <w:t xml:space="preserve"> Gängbrottsutredningen</w:t>
      </w:r>
      <w:r w:rsidR="00890910">
        <w:t xml:space="preserve">s </w:t>
      </w:r>
      <w:r>
        <w:t xml:space="preserve">förslag om att bland annat skärpa straffen för brott som är vanliga kriminella miljöer, och </w:t>
      </w:r>
      <w:r w:rsidR="008816F2">
        <w:t xml:space="preserve">för den som involverar unga i brottslighet </w:t>
      </w:r>
      <w:r w:rsidR="000B4032">
        <w:t>samt</w:t>
      </w:r>
      <w:r w:rsidR="008816F2">
        <w:t xml:space="preserve"> vid återfall i brott.</w:t>
      </w:r>
      <w:r w:rsidR="00305AC8">
        <w:t xml:space="preserve"> </w:t>
      </w:r>
      <w:r w:rsidR="00E6137E">
        <w:t>Vi arbetar även med</w:t>
      </w:r>
      <w:r w:rsidR="006E47EA">
        <w:t xml:space="preserve"> utredningsförslag som syftar till </w:t>
      </w:r>
      <w:r w:rsidR="00E6137E">
        <w:t>att bryta tystnadskulturen och få fler att våga vittna om brott, till exempel ett</w:t>
      </w:r>
      <w:r w:rsidRPr="00423E3A" w:rsidR="00E6137E">
        <w:t xml:space="preserve"> system med strafflindring vid medverkan i utredningen av någon annans brott, s</w:t>
      </w:r>
      <w:r w:rsidR="00E6137E">
        <w:t>.</w:t>
      </w:r>
      <w:r w:rsidRPr="00423E3A" w:rsidR="00E6137E">
        <w:t>k. kronvittnen</w:t>
      </w:r>
      <w:r w:rsidR="00E6137E">
        <w:t>, och förbättrat stöd och skydd för vittnen</w:t>
      </w:r>
      <w:r w:rsidRPr="00423E3A" w:rsidR="00E6137E">
        <w:t>.</w:t>
      </w:r>
      <w:r w:rsidR="00E6137E">
        <w:t xml:space="preserve"> </w:t>
      </w:r>
    </w:p>
    <w:p w:rsidR="000B4032" w:rsidP="000B4032">
      <w:pPr>
        <w:pStyle w:val="BodyText"/>
        <w:spacing w:after="260"/>
      </w:pPr>
      <w:r>
        <w:t>Utöver detta så planeras en utredning för att se över ett system med s.k. ungdomskriminalitetsnämnder som ska kunna agera skyndsamt i brottsärenden som involverar barn och unga.</w:t>
      </w:r>
    </w:p>
    <w:p w:rsidR="000C23C8" w:rsidP="00AC5D52">
      <w:pPr>
        <w:pStyle w:val="BodyText"/>
      </w:pPr>
      <w:r>
        <w:t xml:space="preserve">I budgetpropositionen för 2022 återfinns </w:t>
      </w:r>
      <w:r w:rsidR="00865DED">
        <w:t xml:space="preserve">också </w:t>
      </w:r>
      <w:r w:rsidRPr="0056757D">
        <w:t>kraftfulla satsningar på de brottsbekämpande myndigheterna</w:t>
      </w:r>
      <w:r>
        <w:t xml:space="preserve"> </w:t>
      </w:r>
      <w:r w:rsidRPr="0056757D">
        <w:t>och investeringar i det brottsförebyggande arbetet för att barn och unga inte ska dras in i kriminella miljöer. Totalt handlar det om tillskott på över 2,5 miljarder kronor för 2022.</w:t>
      </w:r>
      <w:r>
        <w:t xml:space="preserve"> </w:t>
      </w:r>
      <w:r w:rsidR="00AC5D52">
        <w:t xml:space="preserve">Vi avsätter </w:t>
      </w:r>
      <w:r w:rsidR="006E47EA">
        <w:t>till exempel</w:t>
      </w:r>
      <w:r w:rsidR="00AC5D52">
        <w:t xml:space="preserve"> m</w:t>
      </w:r>
      <w:r>
        <w:t xml:space="preserve">edel </w:t>
      </w:r>
      <w:r w:rsidR="00AC5D52">
        <w:t xml:space="preserve">till </w:t>
      </w:r>
      <w:r>
        <w:t xml:space="preserve">att </w:t>
      </w:r>
      <w:r w:rsidRPr="00481FC8">
        <w:t>subvention</w:t>
      </w:r>
      <w:r>
        <w:t>era</w:t>
      </w:r>
      <w:r w:rsidRPr="00481FC8">
        <w:t xml:space="preserve"> </w:t>
      </w:r>
      <w:r>
        <w:t xml:space="preserve">kommunernas kostnader för placeringar av </w:t>
      </w:r>
      <w:r w:rsidRPr="00481FC8">
        <w:t>ung</w:t>
      </w:r>
      <w:r w:rsidRPr="00481FC8">
        <w:softHyphen/>
        <w:t>domar vid Statens institutions</w:t>
      </w:r>
      <w:r w:rsidRPr="00481FC8">
        <w:softHyphen/>
        <w:t>styrelse (SiS)</w:t>
      </w:r>
      <w:r w:rsidR="00AC5D52">
        <w:t xml:space="preserve"> och även till förstärkningar</w:t>
      </w:r>
      <w:r>
        <w:t xml:space="preserve"> av </w:t>
      </w:r>
      <w:r w:rsidRPr="00481FC8">
        <w:t xml:space="preserve">SiS </w:t>
      </w:r>
      <w:r>
        <w:t xml:space="preserve">för att myndigheten </w:t>
      </w:r>
      <w:r w:rsidR="00AC5D52">
        <w:t xml:space="preserve">ska kunna utveckla bl.a. kompetens, kvalitet och säkerhet </w:t>
      </w:r>
      <w:r w:rsidRPr="00481FC8">
        <w:t>i verk</w:t>
      </w:r>
      <w:r w:rsidRPr="00481FC8">
        <w:softHyphen/>
        <w:t>samheten</w:t>
      </w:r>
      <w:r>
        <w:t>.</w:t>
      </w:r>
      <w:r w:rsidR="00AC5D52">
        <w:t xml:space="preserve"> </w:t>
      </w:r>
    </w:p>
    <w:p w:rsidR="00AC5D52" w:rsidP="00AC5D52">
      <w:pPr>
        <w:pStyle w:val="BodyText"/>
      </w:pPr>
      <w:r>
        <w:t xml:space="preserve">I </w:t>
      </w:r>
      <w:r>
        <w:t xml:space="preserve">budgeten </w:t>
      </w:r>
      <w:r>
        <w:t xml:space="preserve">satsar vi också </w:t>
      </w:r>
      <w:r>
        <w:t xml:space="preserve">på att förstärka stödet till avhoppare, liksom att sprida strategin bakom Sluta skjut till fler orter i landet. </w:t>
      </w:r>
      <w:r w:rsidR="00305AC8">
        <w:t xml:space="preserve">Vi fortsätter </w:t>
      </w:r>
      <w:r>
        <w:t>även</w:t>
      </w:r>
      <w:r w:rsidR="00305AC8">
        <w:t xml:space="preserve"> att utveckla arbetet mot segregation och för att</w:t>
      </w:r>
      <w:r w:rsidR="00C63248">
        <w:t xml:space="preserve"> fler människor ska ha ett arbete att gå till. Allt detta bidrar till att minska risken för att människor dras in i kriminalitet.</w:t>
      </w:r>
    </w:p>
    <w:p w:rsidR="00C63248" w:rsidP="00C63248">
      <w:pPr>
        <w:pStyle w:val="BodyText"/>
        <w:spacing w:after="260"/>
      </w:pPr>
      <w:r>
        <w:t xml:space="preserve">Regeringen </w:t>
      </w:r>
      <w:r>
        <w:t>driver</w:t>
      </w:r>
      <w:r>
        <w:t xml:space="preserve"> kampen mot den grova kriminaliteten </w:t>
      </w:r>
      <w:r w:rsidR="00174075">
        <w:t>på</w:t>
      </w:r>
      <w:r>
        <w:t xml:space="preserve"> bred front med både repressiva och förebyggande åtgärder</w:t>
      </w:r>
      <w:r w:rsidR="00865DED">
        <w:t xml:space="preserve">. Vi ska </w:t>
      </w:r>
      <w:r>
        <w:t xml:space="preserve">inte bara bekämpa brotten här och nu utan </w:t>
      </w:r>
      <w:r w:rsidR="001D2223">
        <w:t>också skapa</w:t>
      </w:r>
      <w:r>
        <w:t xml:space="preserve"> effekter på lång sikt så att barn och unga ges sådana förutsättningar i livet </w:t>
      </w:r>
      <w:r>
        <w:t>att</w:t>
      </w:r>
      <w:r>
        <w:t xml:space="preserve"> kriminalitet</w:t>
      </w:r>
      <w:r w:rsidR="00865DED">
        <w:t xml:space="preserve"> inte blir ett alternativ.</w:t>
      </w:r>
      <w:r>
        <w:t xml:space="preserve"> </w:t>
      </w:r>
    </w:p>
    <w:p w:rsidR="000C23C8" w:rsidP="00C63248">
      <w:pPr>
        <w:pStyle w:val="BodyText"/>
        <w:spacing w:after="260"/>
      </w:pPr>
    </w:p>
    <w:p w:rsidR="005C4D06" w:rsidP="00C63248">
      <w:pPr>
        <w:pStyle w:val="BodyText"/>
        <w:spacing w:after="260"/>
      </w:pPr>
      <w:r>
        <w:t xml:space="preserve">Stockholm den </w:t>
      </w:r>
      <w:sdt>
        <w:sdtPr>
          <w:id w:val="-1225218591"/>
          <w:placeholder>
            <w:docPart w:val="8CAC515C1099410785F0784FAEDBDEDC"/>
          </w:placeholder>
          <w:dataBinding w:xpath="/ns0:DocumentInfo[1]/ns0:BaseInfo[1]/ns0:HeaderDate[1]" w:storeItemID="{800472CD-54AE-4F7D-AAC1-A1144D5D8222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december 2021</w:t>
          </w:r>
        </w:sdtContent>
      </w:sdt>
    </w:p>
    <w:p w:rsidR="005C4D06" w:rsidP="004E7A8F">
      <w:pPr>
        <w:pStyle w:val="Brdtextutanavstnd"/>
      </w:pPr>
    </w:p>
    <w:p w:rsidR="005C4D06" w:rsidP="004E7A8F">
      <w:pPr>
        <w:pStyle w:val="Brdtextutanavstnd"/>
      </w:pPr>
    </w:p>
    <w:p w:rsidR="005C4D06" w:rsidP="00422A41">
      <w:pPr>
        <w:pStyle w:val="BodyText"/>
      </w:pPr>
      <w:r>
        <w:t>Morgan Johansson</w:t>
      </w:r>
    </w:p>
    <w:p w:rsidR="005C4D06" w:rsidRPr="00DB48AB" w:rsidP="00DB48AB">
      <w:pPr>
        <w:pStyle w:val="BodyText"/>
      </w:pPr>
      <w:bookmarkEnd w:id="1"/>
    </w:p>
    <w:sectPr w:rsidSect="00C63248">
      <w:footerReference w:type="default" r:id="rId9"/>
      <w:headerReference w:type="first" r:id="rId10"/>
      <w:footerReference w:type="first" r:id="rId11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C63248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632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982"/>
      <w:gridCol w:w="3426"/>
      <w:gridCol w:w="1224"/>
    </w:tblGrid>
    <w:tr w:rsidTr="000C23C8">
      <w:tblPrEx>
        <w:tblW w:w="10632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30"/>
      </w:trPr>
      <w:tc>
        <w:tcPr>
          <w:tcW w:w="5982" w:type="dxa"/>
        </w:tcPr>
        <w:p w:rsidR="005C4D06" w:rsidRPr="007D73AB">
          <w:pPr>
            <w:pStyle w:val="Header"/>
          </w:pPr>
        </w:p>
      </w:tc>
      <w:tc>
        <w:tcPr>
          <w:tcW w:w="3426" w:type="dxa"/>
          <w:vAlign w:val="bottom"/>
        </w:tcPr>
        <w:p w:rsidR="005C4D06" w:rsidRPr="007D73AB" w:rsidP="00340DE0">
          <w:pPr>
            <w:pStyle w:val="Header"/>
          </w:pPr>
        </w:p>
      </w:tc>
      <w:tc>
        <w:tcPr>
          <w:tcW w:w="1224" w:type="dxa"/>
        </w:tcPr>
        <w:p w:rsidR="005C4D06" w:rsidP="005A703A">
          <w:pPr>
            <w:pStyle w:val="Header"/>
          </w:pPr>
        </w:p>
      </w:tc>
    </w:tr>
    <w:tr w:rsidTr="000C23C8">
      <w:tblPrEx>
        <w:tblW w:w="1063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61"/>
      </w:trPr>
      <w:tc>
        <w:tcPr>
          <w:tcW w:w="5982" w:type="dxa"/>
        </w:tcPr>
        <w:p w:rsidR="005C4D0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0" name="Bildobjekt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6" w:type="dxa"/>
        </w:tcPr>
        <w:p w:rsidR="005C4D06" w:rsidRPr="00710A6C" w:rsidP="00EE3C0F">
          <w:pPr>
            <w:pStyle w:val="Header"/>
            <w:rPr>
              <w:b/>
            </w:rPr>
          </w:pPr>
        </w:p>
        <w:p w:rsidR="005C4D06" w:rsidP="00EE3C0F">
          <w:pPr>
            <w:pStyle w:val="Header"/>
          </w:pPr>
        </w:p>
        <w:p w:rsidR="005C4D06" w:rsidP="00EE3C0F">
          <w:pPr>
            <w:pStyle w:val="Header"/>
          </w:pPr>
        </w:p>
        <w:p w:rsidR="005C4D0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5AEB08202454116B42741F200F61DF2"/>
            </w:placeholder>
            <w:dataBinding w:xpath="/ns0:DocumentInfo[1]/ns0:BaseInfo[1]/ns0:Dnr[1]" w:storeItemID="{800472CD-54AE-4F7D-AAC1-A1144D5D8222}" w:prefixMappings="xmlns:ns0='http://lp/documentinfo/RK' "/>
            <w:text/>
          </w:sdtPr>
          <w:sdtContent>
            <w:p w:rsidR="005C4D06" w:rsidP="00EE3C0F">
              <w:pPr>
                <w:pStyle w:val="Header"/>
              </w:pPr>
              <w:r>
                <w:t>Ju2021/04072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C2F107FE624C0699D35A9E3E6721B1"/>
            </w:placeholder>
            <w:showingPlcHdr/>
            <w:dataBinding w:xpath="/ns0:DocumentInfo[1]/ns0:BaseInfo[1]/ns0:DocNumber[1]" w:storeItemID="{800472CD-54AE-4F7D-AAC1-A1144D5D8222}" w:prefixMappings="xmlns:ns0='http://lp/documentinfo/RK' "/>
            <w:text/>
          </w:sdtPr>
          <w:sdtContent>
            <w:p w:rsidR="005C4D0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C4D06" w:rsidP="00EE3C0F">
          <w:pPr>
            <w:pStyle w:val="Header"/>
          </w:pPr>
        </w:p>
      </w:tc>
      <w:tc>
        <w:tcPr>
          <w:tcW w:w="1224" w:type="dxa"/>
        </w:tcPr>
        <w:p w:rsidR="005C4D06" w:rsidP="0094502D">
          <w:pPr>
            <w:pStyle w:val="Header"/>
          </w:pPr>
        </w:p>
        <w:p w:rsidR="005C4D06" w:rsidRPr="0094502D" w:rsidP="00EC71A6">
          <w:pPr>
            <w:pStyle w:val="Header"/>
          </w:pPr>
        </w:p>
      </w:tc>
    </w:tr>
    <w:tr w:rsidTr="000C23C8">
      <w:tblPrEx>
        <w:tblW w:w="1063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309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741FA5455E44D9FAAFB58F77CD18F48"/>
          </w:placeholder>
          <w:richText/>
        </w:sdtPr>
        <w:sdtEndPr>
          <w:rPr>
            <w:b w:val="0"/>
          </w:rPr>
        </w:sdtEndPr>
        <w:sdtContent>
          <w:tc>
            <w:tcPr>
              <w:tcW w:w="5982" w:type="dxa"/>
              <w:tcMar>
                <w:right w:w="1134" w:type="dxa"/>
              </w:tcMar>
            </w:tcPr>
            <w:p w:rsidR="005C4D06" w:rsidRPr="005C4D06" w:rsidP="00340DE0">
              <w:pPr>
                <w:pStyle w:val="Header"/>
                <w:rPr>
                  <w:b/>
                </w:rPr>
              </w:pPr>
              <w:bookmarkStart w:id="2" w:name="_Hlk90020351"/>
              <w:r w:rsidRPr="005C4D06">
                <w:rPr>
                  <w:b/>
                </w:rPr>
                <w:t>Justitiedepartementet</w:t>
              </w:r>
            </w:p>
            <w:p w:rsidR="005C4D06" w:rsidRPr="00340DE0" w:rsidP="00340DE0">
              <w:pPr>
                <w:pStyle w:val="Header"/>
              </w:pPr>
              <w:r w:rsidRPr="005C4D06">
                <w:t xml:space="preserve">Justitie- och </w:t>
              </w:r>
              <w:r>
                <w:t>inrikes</w:t>
              </w:r>
              <w:r w:rsidRPr="005C4D06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363E71DCADA40DCB55A25FA04604569"/>
          </w:placeholder>
          <w:dataBinding w:xpath="/ns0:DocumentInfo[1]/ns0:BaseInfo[1]/ns0:Recipient[1]" w:storeItemID="{800472CD-54AE-4F7D-AAC1-A1144D5D8222}" w:prefixMappings="xmlns:ns0='http://lp/documentinfo/RK' "/>
          <w:text w:multiLine="1"/>
        </w:sdtPr>
        <w:sdtContent>
          <w:tc>
            <w:tcPr>
              <w:tcW w:w="3426" w:type="dxa"/>
            </w:tcPr>
            <w:p w:rsidR="005C4D06" w:rsidP="00547B89">
              <w:pPr>
                <w:pStyle w:val="Header"/>
              </w:pPr>
              <w:bookmarkEnd w:id="2"/>
              <w:r>
                <w:t>Till riksdagen</w:t>
              </w:r>
            </w:p>
          </w:tc>
        </w:sdtContent>
      </w:sdt>
      <w:tc>
        <w:tcPr>
          <w:tcW w:w="1224" w:type="dxa"/>
        </w:tcPr>
        <w:p w:rsidR="005C4D0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AEB08202454116B42741F200F61D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491BC-2412-466F-8048-574CFB95B84E}"/>
      </w:docPartPr>
      <w:docPartBody>
        <w:p w:rsidR="00CA72B7" w:rsidP="006D77ED">
          <w:pPr>
            <w:pStyle w:val="B5AEB08202454116B42741F200F61D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C2F107FE624C0699D35A9E3E672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AE7CE5-5FDE-4128-AF38-271AC485E24E}"/>
      </w:docPartPr>
      <w:docPartBody>
        <w:p w:rsidR="00CA72B7" w:rsidP="006D77ED">
          <w:pPr>
            <w:pStyle w:val="DEC2F107FE624C0699D35A9E3E6721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41FA5455E44D9FAAFB58F77CD18F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88638A-99D8-4950-A0CE-A2FEBD5C08E6}"/>
      </w:docPartPr>
      <w:docPartBody>
        <w:p w:rsidR="00CA72B7" w:rsidP="006D77ED">
          <w:pPr>
            <w:pStyle w:val="3741FA5455E44D9FAAFB58F77CD18F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63E71DCADA40DCB55A25FA046045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3F9DB-F686-4AB7-822B-A90DC6216EE8}"/>
      </w:docPartPr>
      <w:docPartBody>
        <w:p w:rsidR="00CA72B7" w:rsidP="006D77ED">
          <w:pPr>
            <w:pStyle w:val="9363E71DCADA40DCB55A25FA046045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AC515C1099410785F0784FAEDBDE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CDB646-A342-4AE0-8F33-01BA1D09E08C}"/>
      </w:docPartPr>
      <w:docPartBody>
        <w:p w:rsidR="00CA72B7" w:rsidP="006D77ED">
          <w:pPr>
            <w:pStyle w:val="8CAC515C1099410785F0784FAEDBDED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D7EAA9DA764F60B69CC61BFDBC660D">
    <w:name w:val="1AD7EAA9DA764F60B69CC61BFDBC660D"/>
    <w:rsid w:val="006D77ED"/>
  </w:style>
  <w:style w:type="character" w:styleId="PlaceholderText">
    <w:name w:val="Placeholder Text"/>
    <w:basedOn w:val="DefaultParagraphFont"/>
    <w:uiPriority w:val="99"/>
    <w:semiHidden/>
    <w:rsid w:val="006D77ED"/>
    <w:rPr>
      <w:noProof w:val="0"/>
      <w:color w:val="808080"/>
    </w:rPr>
  </w:style>
  <w:style w:type="paragraph" w:customStyle="1" w:styleId="D091216CB02B401F8079AA53ABB216E8">
    <w:name w:val="D091216CB02B401F8079AA53ABB216E8"/>
    <w:rsid w:val="006D77ED"/>
  </w:style>
  <w:style w:type="paragraph" w:customStyle="1" w:styleId="3CC2F3BA6D8446839097D702379BE7F8">
    <w:name w:val="3CC2F3BA6D8446839097D702379BE7F8"/>
    <w:rsid w:val="006D77ED"/>
  </w:style>
  <w:style w:type="paragraph" w:customStyle="1" w:styleId="9C4F5FDA0CBA44BB91102BBE1E7184E0">
    <w:name w:val="9C4F5FDA0CBA44BB91102BBE1E7184E0"/>
    <w:rsid w:val="006D77ED"/>
  </w:style>
  <w:style w:type="paragraph" w:customStyle="1" w:styleId="B5AEB08202454116B42741F200F61DF2">
    <w:name w:val="B5AEB08202454116B42741F200F61DF2"/>
    <w:rsid w:val="006D77ED"/>
  </w:style>
  <w:style w:type="paragraph" w:customStyle="1" w:styleId="DEC2F107FE624C0699D35A9E3E6721B1">
    <w:name w:val="DEC2F107FE624C0699D35A9E3E6721B1"/>
    <w:rsid w:val="006D77ED"/>
  </w:style>
  <w:style w:type="paragraph" w:customStyle="1" w:styleId="8DDCE6B286FE4A7399DD608AB5DF5985">
    <w:name w:val="8DDCE6B286FE4A7399DD608AB5DF5985"/>
    <w:rsid w:val="006D77ED"/>
  </w:style>
  <w:style w:type="paragraph" w:customStyle="1" w:styleId="06E8F641CED74AE0BBC7A64F3E9C8E2C">
    <w:name w:val="06E8F641CED74AE0BBC7A64F3E9C8E2C"/>
    <w:rsid w:val="006D77ED"/>
  </w:style>
  <w:style w:type="paragraph" w:customStyle="1" w:styleId="51D5D23F7F7E4060B277C42E13137A39">
    <w:name w:val="51D5D23F7F7E4060B277C42E13137A39"/>
    <w:rsid w:val="006D77ED"/>
  </w:style>
  <w:style w:type="paragraph" w:customStyle="1" w:styleId="3741FA5455E44D9FAAFB58F77CD18F48">
    <w:name w:val="3741FA5455E44D9FAAFB58F77CD18F48"/>
    <w:rsid w:val="006D77ED"/>
  </w:style>
  <w:style w:type="paragraph" w:customStyle="1" w:styleId="9363E71DCADA40DCB55A25FA04604569">
    <w:name w:val="9363E71DCADA40DCB55A25FA04604569"/>
    <w:rsid w:val="006D77ED"/>
  </w:style>
  <w:style w:type="paragraph" w:customStyle="1" w:styleId="DEC2F107FE624C0699D35A9E3E6721B11">
    <w:name w:val="DEC2F107FE624C0699D35A9E3E6721B11"/>
    <w:rsid w:val="006D77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41FA5455E44D9FAAFB58F77CD18F481">
    <w:name w:val="3741FA5455E44D9FAAFB58F77CD18F481"/>
    <w:rsid w:val="006D77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0D57C2848642B8AD6FA6834DAD43AE">
    <w:name w:val="DC0D57C2848642B8AD6FA6834DAD43AE"/>
    <w:rsid w:val="006D77ED"/>
  </w:style>
  <w:style w:type="paragraph" w:customStyle="1" w:styleId="61AAFD20A2CA4421ADD19A77433906AA">
    <w:name w:val="61AAFD20A2CA4421ADD19A77433906AA"/>
    <w:rsid w:val="006D77ED"/>
  </w:style>
  <w:style w:type="paragraph" w:customStyle="1" w:styleId="B0BC48AD918C4F7BB384E45CAD680EBA">
    <w:name w:val="B0BC48AD918C4F7BB384E45CAD680EBA"/>
    <w:rsid w:val="006D77ED"/>
  </w:style>
  <w:style w:type="paragraph" w:customStyle="1" w:styleId="0C7FE34DACA94E1B85CC2947F195EF0B">
    <w:name w:val="0C7FE34DACA94E1B85CC2947F195EF0B"/>
    <w:rsid w:val="006D77ED"/>
  </w:style>
  <w:style w:type="paragraph" w:customStyle="1" w:styleId="7A26487FEDD34357ADF6C173DEC1E466">
    <w:name w:val="7A26487FEDD34357ADF6C173DEC1E466"/>
    <w:rsid w:val="006D77ED"/>
  </w:style>
  <w:style w:type="paragraph" w:customStyle="1" w:styleId="8CAC515C1099410785F0784FAEDBDEDC">
    <w:name w:val="8CAC515C1099410785F0784FAEDBDEDC"/>
    <w:rsid w:val="006D77ED"/>
  </w:style>
  <w:style w:type="paragraph" w:customStyle="1" w:styleId="6BDA55E0BB744EBDB33125D73B754F7E">
    <w:name w:val="6BDA55E0BB744EBDB33125D73B754F7E"/>
    <w:rsid w:val="006D77E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2021-12-15T00:00:00</HeaderDate>
    <Office/>
    <Dnr>Ju2021/04072</Dnr>
    <ParagrafNr/>
    <DocumentTitle/>
    <VisitingAddress/>
    <Extra1/>
    <Extra2/>
    <Extra3>Dennis Dioukarev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135a7310-c533-4526-9208-131aa79a7bbd</RD_Svarsid>
  </documentManagement>
</p:properties>
</file>

<file path=customXml/itemProps1.xml><?xml version="1.0" encoding="utf-8"?>
<ds:datastoreItem xmlns:ds="http://schemas.openxmlformats.org/officeDocument/2006/customXml" ds:itemID="{7AACFECC-BACB-4274-A129-D21D5353FBD1}"/>
</file>

<file path=customXml/itemProps2.xml><?xml version="1.0" encoding="utf-8"?>
<ds:datastoreItem xmlns:ds="http://schemas.openxmlformats.org/officeDocument/2006/customXml" ds:itemID="{800472CD-54AE-4F7D-AAC1-A1144D5D822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0834A44-2E0E-420A-BD11-26B82ABCBB21}"/>
</file>

<file path=customXml/itemProps5.xml><?xml version="1.0" encoding="utf-8"?>
<ds:datastoreItem xmlns:ds="http://schemas.openxmlformats.org/officeDocument/2006/customXml" ds:itemID="{D187D987-BBBD-4B66-B431-D49FBA1B226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632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462.docx</dc:title>
  <cp:revision>10</cp:revision>
  <dcterms:created xsi:type="dcterms:W3CDTF">2021-12-07T13:35:00Z</dcterms:created>
  <dcterms:modified xsi:type="dcterms:W3CDTF">2021-12-14T14:12:00Z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721474b8-a64d-4986-8338-6db687eece67</vt:lpwstr>
  </property>
</Properties>
</file>