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235A89" w:rsidRDefault="007668EC">
      <w:pPr>
        <w:framePr w:w="4400" w:h="1644" w:wrap="notBeside" w:vAnchor="page" w:hAnchor="page" w:x="6573" w:y="721"/>
        <w:rPr>
          <w:rFonts w:ascii="OrigGarmnd BT" w:hAnsi="OrigGarmnd BT"/>
        </w:rPr>
      </w:pPr>
      <w:r w:rsidRPr="00235A89">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235A89">
        <w:tblPrEx>
          <w:tblCellMar>
            <w:top w:w="0" w:type="dxa"/>
            <w:bottom w:w="0" w:type="dxa"/>
          </w:tblCellMar>
        </w:tblPrEx>
        <w:tc>
          <w:tcPr>
            <w:tcW w:w="2268" w:type="dxa"/>
          </w:tcPr>
          <w:p w:rsidR="00BB4DEA" w:rsidRPr="00235A89"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235A89" w:rsidRDefault="00BB4DEA">
            <w:pPr>
              <w:framePr w:w="4400" w:h="1644" w:wrap="notBeside" w:vAnchor="page" w:hAnchor="page" w:x="6573" w:y="721"/>
              <w:rPr>
                <w:rFonts w:ascii="OrigGarmnd BT" w:hAnsi="OrigGarmnd BT"/>
                <w:i/>
                <w:sz w:val="18"/>
              </w:rPr>
            </w:pPr>
          </w:p>
        </w:tc>
      </w:tr>
      <w:tr w:rsidR="00BB4DEA" w:rsidRPr="00235A89">
        <w:tblPrEx>
          <w:tblCellMar>
            <w:top w:w="0" w:type="dxa"/>
            <w:bottom w:w="0" w:type="dxa"/>
          </w:tblCellMar>
        </w:tblPrEx>
        <w:tc>
          <w:tcPr>
            <w:tcW w:w="2268" w:type="dxa"/>
          </w:tcPr>
          <w:p w:rsidR="00BB4DEA" w:rsidRPr="00235A89" w:rsidRDefault="00BB4DEA">
            <w:pPr>
              <w:framePr w:w="4400" w:h="1644" w:wrap="notBeside" w:vAnchor="page" w:hAnchor="page" w:x="6573" w:y="721"/>
              <w:rPr>
                <w:rFonts w:ascii="OrigGarmnd BT" w:hAnsi="OrigGarmnd BT"/>
                <w:b/>
                <w:sz w:val="22"/>
              </w:rPr>
            </w:pPr>
            <w:r w:rsidRPr="00235A89">
              <w:rPr>
                <w:rFonts w:ascii="OrigGarmnd BT" w:hAnsi="OrigGarmnd BT"/>
                <w:b/>
                <w:sz w:val="22"/>
              </w:rPr>
              <w:t>Kommenterad</w:t>
            </w:r>
          </w:p>
          <w:p w:rsidR="00BB4DEA" w:rsidRPr="00235A89" w:rsidRDefault="00BB4DEA">
            <w:pPr>
              <w:framePr w:w="4400" w:h="1644" w:wrap="notBeside" w:vAnchor="page" w:hAnchor="page" w:x="6573" w:y="721"/>
              <w:rPr>
                <w:rFonts w:ascii="OrigGarmnd BT" w:hAnsi="OrigGarmnd BT"/>
                <w:b/>
                <w:sz w:val="22"/>
              </w:rPr>
            </w:pPr>
            <w:r w:rsidRPr="00235A89">
              <w:rPr>
                <w:rFonts w:ascii="OrigGarmnd BT" w:hAnsi="OrigGarmnd BT"/>
                <w:b/>
                <w:sz w:val="22"/>
              </w:rPr>
              <w:t>dagordning</w:t>
            </w:r>
          </w:p>
        </w:tc>
        <w:tc>
          <w:tcPr>
            <w:tcW w:w="2347" w:type="dxa"/>
            <w:gridSpan w:val="2"/>
          </w:tcPr>
          <w:p w:rsidR="00BB4DEA" w:rsidRPr="00235A89" w:rsidRDefault="00530929">
            <w:pPr>
              <w:framePr w:w="4400" w:h="1644" w:wrap="notBeside" w:vAnchor="page" w:hAnchor="page" w:x="6573" w:y="721"/>
              <w:rPr>
                <w:rFonts w:ascii="OrigGarmnd BT" w:hAnsi="OrigGarmnd BT"/>
                <w:b/>
                <w:sz w:val="22"/>
              </w:rPr>
            </w:pPr>
            <w:r w:rsidRPr="00235A89">
              <w:rPr>
                <w:rFonts w:ascii="OrigGarmnd BT" w:hAnsi="OrigGarmnd BT"/>
                <w:color w:val="000000"/>
                <w:sz w:val="20"/>
              </w:rPr>
              <w:t>Ju2008/864</w:t>
            </w:r>
            <w:r w:rsidR="00BB4DEA" w:rsidRPr="00235A89">
              <w:rPr>
                <w:rFonts w:ascii="OrigGarmnd BT" w:hAnsi="OrigGarmnd BT"/>
                <w:color w:val="000000"/>
                <w:sz w:val="20"/>
              </w:rPr>
              <w:t>/EU</w:t>
            </w:r>
          </w:p>
        </w:tc>
      </w:tr>
      <w:tr w:rsidR="00BB4DEA" w:rsidRPr="00235A89">
        <w:tblPrEx>
          <w:tblCellMar>
            <w:top w:w="0" w:type="dxa"/>
            <w:bottom w:w="0" w:type="dxa"/>
          </w:tblCellMar>
        </w:tblPrEx>
        <w:tc>
          <w:tcPr>
            <w:tcW w:w="3402" w:type="dxa"/>
            <w:gridSpan w:val="2"/>
          </w:tcPr>
          <w:p w:rsidR="00BB4DEA" w:rsidRPr="00235A89" w:rsidRDefault="00BB4DEA">
            <w:pPr>
              <w:framePr w:w="4400" w:h="1644" w:wrap="notBeside" w:vAnchor="page" w:hAnchor="page" w:x="6573" w:y="721"/>
              <w:rPr>
                <w:rFonts w:ascii="OrigGarmnd BT" w:hAnsi="OrigGarmnd BT"/>
              </w:rPr>
            </w:pPr>
          </w:p>
        </w:tc>
        <w:tc>
          <w:tcPr>
            <w:tcW w:w="1213" w:type="dxa"/>
          </w:tcPr>
          <w:p w:rsidR="00BB4DEA" w:rsidRPr="00235A89" w:rsidRDefault="00BB4DEA">
            <w:pPr>
              <w:framePr w:w="4400" w:h="1644" w:wrap="notBeside" w:vAnchor="page" w:hAnchor="page" w:x="6573" w:y="721"/>
              <w:rPr>
                <w:rFonts w:ascii="OrigGarmnd BT" w:hAnsi="OrigGarmnd BT"/>
              </w:rPr>
            </w:pPr>
          </w:p>
        </w:tc>
      </w:tr>
      <w:tr w:rsidR="00BB4DEA" w:rsidRPr="00235A89">
        <w:tblPrEx>
          <w:tblCellMar>
            <w:top w:w="0" w:type="dxa"/>
            <w:bottom w:w="0" w:type="dxa"/>
          </w:tblCellMar>
        </w:tblPrEx>
        <w:tc>
          <w:tcPr>
            <w:tcW w:w="2268" w:type="dxa"/>
          </w:tcPr>
          <w:p w:rsidR="00BB4DEA" w:rsidRPr="00235A89" w:rsidRDefault="00BB4DEA">
            <w:pPr>
              <w:framePr w:w="4400" w:h="1644" w:wrap="notBeside" w:vAnchor="page" w:hAnchor="page" w:x="6573" w:y="721"/>
              <w:rPr>
                <w:rFonts w:ascii="OrigGarmnd BT" w:hAnsi="OrigGarmnd BT"/>
              </w:rPr>
            </w:pPr>
            <w:r w:rsidRPr="00235A89">
              <w:rPr>
                <w:rFonts w:ascii="OrigGarmnd BT" w:hAnsi="OrigGarmnd BT"/>
              </w:rPr>
              <w:t>200</w:t>
            </w:r>
            <w:r w:rsidR="009671DB" w:rsidRPr="00235A89">
              <w:rPr>
                <w:rFonts w:ascii="OrigGarmnd BT" w:hAnsi="OrigGarmnd BT"/>
              </w:rPr>
              <w:t>8</w:t>
            </w:r>
            <w:r w:rsidR="006F39B8" w:rsidRPr="00235A89">
              <w:rPr>
                <w:rFonts w:ascii="OrigGarmnd BT" w:hAnsi="OrigGarmnd BT"/>
              </w:rPr>
              <w:t>-</w:t>
            </w:r>
            <w:r w:rsidR="00AD2F70" w:rsidRPr="00235A89">
              <w:rPr>
                <w:rFonts w:ascii="OrigGarmnd BT" w:hAnsi="OrigGarmnd BT"/>
              </w:rPr>
              <w:t>07-11</w:t>
            </w:r>
          </w:p>
        </w:tc>
        <w:tc>
          <w:tcPr>
            <w:tcW w:w="2347" w:type="dxa"/>
            <w:gridSpan w:val="2"/>
          </w:tcPr>
          <w:p w:rsidR="00BB4DEA" w:rsidRPr="00235A89" w:rsidRDefault="00BB4DEA">
            <w:pPr>
              <w:framePr w:w="4400" w:h="1644" w:wrap="notBeside" w:vAnchor="page" w:hAnchor="page" w:x="6573" w:y="721"/>
              <w:rPr>
                <w:rFonts w:ascii="OrigGarmnd BT" w:hAnsi="OrigGarmnd BT"/>
              </w:rPr>
            </w:pPr>
          </w:p>
        </w:tc>
      </w:tr>
      <w:tr w:rsidR="00BB4DEA" w:rsidRPr="00235A89">
        <w:tblPrEx>
          <w:tblCellMar>
            <w:top w:w="0" w:type="dxa"/>
            <w:bottom w:w="0" w:type="dxa"/>
          </w:tblCellMar>
        </w:tblPrEx>
        <w:tc>
          <w:tcPr>
            <w:tcW w:w="2268" w:type="dxa"/>
          </w:tcPr>
          <w:p w:rsidR="00BB4DEA" w:rsidRPr="00235A89" w:rsidRDefault="00BB4DEA">
            <w:pPr>
              <w:framePr w:w="4400" w:h="1644" w:wrap="notBeside" w:vAnchor="page" w:hAnchor="page" w:x="6573" w:y="721"/>
              <w:rPr>
                <w:rFonts w:ascii="OrigGarmnd BT" w:hAnsi="OrigGarmnd BT"/>
              </w:rPr>
            </w:pPr>
          </w:p>
        </w:tc>
        <w:tc>
          <w:tcPr>
            <w:tcW w:w="2347" w:type="dxa"/>
            <w:gridSpan w:val="2"/>
          </w:tcPr>
          <w:p w:rsidR="00BB4DEA" w:rsidRPr="00235A89"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235A89">
        <w:tblPrEx>
          <w:tblCellMar>
            <w:top w:w="0" w:type="dxa"/>
            <w:bottom w:w="0" w:type="dxa"/>
          </w:tblCellMar>
        </w:tblPrEx>
        <w:trPr>
          <w:trHeight w:val="2400"/>
        </w:trPr>
        <w:tc>
          <w:tcPr>
            <w:tcW w:w="4911" w:type="dxa"/>
          </w:tcPr>
          <w:p w:rsidR="00BB4DEA" w:rsidRPr="00235A89" w:rsidRDefault="006F39B8">
            <w:pPr>
              <w:pStyle w:val="Avsndare"/>
              <w:framePr w:h="2483" w:wrap="notBeside" w:x="1504"/>
              <w:rPr>
                <w:rFonts w:ascii="OrigGarmnd BT" w:hAnsi="OrigGarmnd BT"/>
                <w:b/>
                <w:i w:val="0"/>
                <w:sz w:val="22"/>
              </w:rPr>
            </w:pPr>
            <w:r w:rsidRPr="00235A89">
              <w:rPr>
                <w:rFonts w:ascii="OrigGarmnd BT" w:hAnsi="OrigGarmnd BT"/>
                <w:b/>
                <w:i w:val="0"/>
                <w:sz w:val="22"/>
              </w:rPr>
              <w:t>Justitiedepartementet</w:t>
            </w:r>
          </w:p>
          <w:p w:rsidR="00BB4DEA" w:rsidRPr="00235A89" w:rsidRDefault="00BB4DEA">
            <w:pPr>
              <w:pStyle w:val="Avsndare"/>
              <w:framePr w:h="2483" w:wrap="notBeside" w:x="1504"/>
              <w:rPr>
                <w:rFonts w:ascii="OrigGarmnd BT" w:hAnsi="OrigGarmnd BT"/>
              </w:rPr>
            </w:pPr>
          </w:p>
          <w:p w:rsidR="00BB4DEA" w:rsidRPr="00235A89" w:rsidRDefault="00BB4DEA">
            <w:pPr>
              <w:pStyle w:val="Avsndare"/>
              <w:framePr w:h="2483" w:wrap="notBeside" w:x="1504"/>
              <w:rPr>
                <w:rFonts w:ascii="OrigGarmnd BT" w:hAnsi="OrigGarmnd BT"/>
              </w:rPr>
            </w:pPr>
          </w:p>
          <w:p w:rsidR="00BB4DEA" w:rsidRPr="00235A89" w:rsidRDefault="00BB4DEA">
            <w:pPr>
              <w:pStyle w:val="Avsndare"/>
              <w:framePr w:h="2483" w:wrap="notBeside" w:x="1504"/>
              <w:rPr>
                <w:rFonts w:ascii="OrigGarmnd BT" w:hAnsi="OrigGarmnd BT"/>
                <w:b/>
                <w:i w:val="0"/>
                <w:sz w:val="22"/>
              </w:rPr>
            </w:pPr>
          </w:p>
        </w:tc>
      </w:tr>
    </w:tbl>
    <w:p w:rsidR="00BB4DEA" w:rsidRPr="00235A89" w:rsidRDefault="00BB4DEA">
      <w:pPr>
        <w:framePr w:w="4400" w:h="2523" w:wrap="notBeside" w:vAnchor="page" w:hAnchor="page" w:x="6453" w:y="2445"/>
        <w:ind w:left="142"/>
        <w:rPr>
          <w:rFonts w:ascii="OrigGarmnd BT" w:hAnsi="OrigGarmnd BT"/>
        </w:rPr>
      </w:pPr>
    </w:p>
    <w:p w:rsidR="009F61BF" w:rsidRPr="00235A89" w:rsidRDefault="009F61BF" w:rsidP="009F61BF">
      <w:pPr>
        <w:framePr w:w="4400" w:h="2523" w:wrap="notBeside" w:vAnchor="page" w:hAnchor="page" w:x="6453" w:y="2445"/>
        <w:ind w:left="142"/>
        <w:rPr>
          <w:rFonts w:ascii="OrigGarmnd BT" w:hAnsi="OrigGarmnd BT"/>
        </w:rPr>
      </w:pPr>
      <w:r w:rsidRPr="00235A89">
        <w:rPr>
          <w:rFonts w:ascii="OrigGarmnd BT" w:hAnsi="OrigGarmnd BT"/>
        </w:rPr>
        <w:t>EU-nämndens kansli</w:t>
      </w:r>
    </w:p>
    <w:p w:rsidR="009F61BF" w:rsidRPr="00235A89" w:rsidRDefault="009F61BF" w:rsidP="009F61BF">
      <w:pPr>
        <w:framePr w:w="4400" w:h="2523" w:wrap="notBeside" w:vAnchor="page" w:hAnchor="page" w:x="6453" w:y="2445"/>
        <w:ind w:left="142"/>
        <w:rPr>
          <w:rFonts w:ascii="OrigGarmnd BT" w:hAnsi="OrigGarmnd BT"/>
        </w:rPr>
      </w:pPr>
      <w:r w:rsidRPr="00235A89">
        <w:rPr>
          <w:rFonts w:ascii="OrigGarmnd BT" w:hAnsi="OrigGarmnd BT"/>
        </w:rPr>
        <w:t>Riksdagen</w:t>
      </w:r>
    </w:p>
    <w:p w:rsidR="009F61BF" w:rsidRPr="00235A89" w:rsidRDefault="009F61BF" w:rsidP="009F61BF">
      <w:pPr>
        <w:framePr w:w="4400" w:h="2523" w:wrap="notBeside" w:vAnchor="page" w:hAnchor="page" w:x="6453" w:y="2445"/>
        <w:ind w:left="142"/>
        <w:rPr>
          <w:rFonts w:ascii="OrigGarmnd BT" w:hAnsi="OrigGarmnd BT"/>
        </w:rPr>
      </w:pPr>
    </w:p>
    <w:p w:rsidR="009F61BF" w:rsidRPr="00235A89" w:rsidRDefault="009F61BF" w:rsidP="009F61BF">
      <w:pPr>
        <w:framePr w:w="4400" w:h="2523" w:wrap="notBeside" w:vAnchor="page" w:hAnchor="page" w:x="6453" w:y="2445"/>
        <w:ind w:left="142"/>
        <w:rPr>
          <w:rFonts w:ascii="OrigGarmnd BT" w:hAnsi="OrigGarmnd BT"/>
        </w:rPr>
      </w:pPr>
      <w:r w:rsidRPr="00235A89">
        <w:rPr>
          <w:rFonts w:ascii="OrigGarmnd BT" w:hAnsi="OrigGarmnd BT"/>
        </w:rPr>
        <w:t>Kopia: Justitieutskottets kansli</w:t>
      </w:r>
    </w:p>
    <w:p w:rsidR="009F61BF" w:rsidRPr="00235A89" w:rsidRDefault="009F61BF" w:rsidP="009F61BF">
      <w:pPr>
        <w:framePr w:w="4400" w:h="2523" w:wrap="notBeside" w:vAnchor="page" w:hAnchor="page" w:x="6453" w:y="2445"/>
        <w:ind w:left="142"/>
        <w:rPr>
          <w:rFonts w:ascii="OrigGarmnd BT" w:hAnsi="OrigGarmnd BT"/>
        </w:rPr>
      </w:pPr>
      <w:r w:rsidRPr="00235A89">
        <w:rPr>
          <w:rFonts w:ascii="OrigGarmnd BT" w:hAnsi="OrigGarmnd BT"/>
        </w:rPr>
        <w:t>Kopia: Socialförsäkringsutskottets kansli</w:t>
      </w:r>
    </w:p>
    <w:p w:rsidR="00BB4DEA" w:rsidRPr="00235A89" w:rsidRDefault="00BB4DEA">
      <w:pPr>
        <w:pStyle w:val="RKrubrik"/>
        <w:pBdr>
          <w:bottom w:val="single" w:sz="6" w:space="1" w:color="auto"/>
        </w:pBdr>
        <w:spacing w:before="0" w:after="0"/>
        <w:rPr>
          <w:rFonts w:ascii="OrigGarmnd BT" w:hAnsi="OrigGarmnd BT"/>
          <w:sz w:val="24"/>
        </w:rPr>
      </w:pPr>
      <w:r w:rsidRPr="00235A89">
        <w:rPr>
          <w:rFonts w:ascii="OrigGarmnd BT" w:hAnsi="OrigGarmnd BT"/>
          <w:sz w:val="24"/>
        </w:rPr>
        <w:t xml:space="preserve">Kommenterad dagordning för ministerrådsmötet för rättsliga och inrikes frågor samt räddningstjänsten (RIF-rådet) i </w:t>
      </w:r>
      <w:r w:rsidR="00AD2F70" w:rsidRPr="00235A89">
        <w:rPr>
          <w:rFonts w:ascii="OrigGarmnd BT" w:hAnsi="OrigGarmnd BT"/>
          <w:sz w:val="24"/>
        </w:rPr>
        <w:t>Bryssel</w:t>
      </w:r>
      <w:r w:rsidR="00143A51" w:rsidRPr="00235A89">
        <w:rPr>
          <w:rFonts w:ascii="OrigGarmnd BT" w:hAnsi="OrigGarmnd BT"/>
          <w:sz w:val="24"/>
        </w:rPr>
        <w:t xml:space="preserve"> den </w:t>
      </w:r>
      <w:r w:rsidR="00AD2F70" w:rsidRPr="00235A89">
        <w:rPr>
          <w:rFonts w:ascii="OrigGarmnd BT" w:hAnsi="OrigGarmnd BT"/>
          <w:sz w:val="24"/>
        </w:rPr>
        <w:t>24-25</w:t>
      </w:r>
      <w:r w:rsidR="00A17D24" w:rsidRPr="00235A89">
        <w:rPr>
          <w:rFonts w:ascii="OrigGarmnd BT" w:hAnsi="OrigGarmnd BT"/>
          <w:sz w:val="24"/>
        </w:rPr>
        <w:t xml:space="preserve"> ju</w:t>
      </w:r>
      <w:r w:rsidR="00AD2F70" w:rsidRPr="00235A89">
        <w:rPr>
          <w:rFonts w:ascii="OrigGarmnd BT" w:hAnsi="OrigGarmnd BT"/>
          <w:sz w:val="24"/>
        </w:rPr>
        <w:t>l</w:t>
      </w:r>
      <w:r w:rsidR="00A17D24" w:rsidRPr="00235A89">
        <w:rPr>
          <w:rFonts w:ascii="OrigGarmnd BT" w:hAnsi="OrigGarmnd BT"/>
          <w:sz w:val="24"/>
        </w:rPr>
        <w:t>i</w:t>
      </w:r>
      <w:r w:rsidR="00143A51" w:rsidRPr="00235A89">
        <w:rPr>
          <w:rFonts w:ascii="OrigGarmnd BT" w:hAnsi="OrigGarmnd BT"/>
          <w:sz w:val="24"/>
        </w:rPr>
        <w:t xml:space="preserve"> 2008</w:t>
      </w:r>
      <w:r w:rsidR="00B34931" w:rsidRPr="00235A89">
        <w:rPr>
          <w:rFonts w:ascii="OrigGarmnd BT" w:hAnsi="OrigGarmnd BT"/>
          <w:sz w:val="24"/>
        </w:rPr>
        <w:t xml:space="preserve"> </w:t>
      </w:r>
    </w:p>
    <w:p w:rsidR="00BB4DEA" w:rsidRPr="00235A89" w:rsidRDefault="00BB4DEA">
      <w:pPr>
        <w:pStyle w:val="RKnormal"/>
      </w:pPr>
    </w:p>
    <w:p w:rsidR="00BB4DEA" w:rsidRPr="00235A89" w:rsidRDefault="00BB4DEA">
      <w:pPr>
        <w:pStyle w:val="RKnormal"/>
      </w:pPr>
    </w:p>
    <w:p w:rsidR="00BB4DEA" w:rsidRPr="00235A89" w:rsidRDefault="00BB4DEA">
      <w:pPr>
        <w:pStyle w:val="RKnormal"/>
        <w:rPr>
          <w:b/>
        </w:rPr>
      </w:pPr>
      <w:r w:rsidRPr="00235A89">
        <w:rPr>
          <w:b/>
        </w:rPr>
        <w:t>1. Godkännande av den preliminära dagordningen</w:t>
      </w:r>
    </w:p>
    <w:p w:rsidR="00BB4DEA" w:rsidRPr="00235A89" w:rsidRDefault="00BB4DEA">
      <w:pPr>
        <w:pStyle w:val="RKnormal"/>
      </w:pPr>
    </w:p>
    <w:p w:rsidR="00BB4DEA" w:rsidRPr="00235A89" w:rsidRDefault="00BB4DEA">
      <w:pPr>
        <w:pStyle w:val="RKnormal"/>
      </w:pPr>
      <w:r w:rsidRPr="00235A89">
        <w:t>Se bifogad preliminär dagordning.</w:t>
      </w:r>
    </w:p>
    <w:p w:rsidR="00BB4DEA" w:rsidRPr="00235A89" w:rsidRDefault="00BB4DEA">
      <w:pPr>
        <w:pStyle w:val="RKnormal"/>
        <w:rPr>
          <w:b/>
        </w:rPr>
      </w:pPr>
    </w:p>
    <w:p w:rsidR="009B79D5" w:rsidRPr="00235A89" w:rsidRDefault="009B79D5">
      <w:pPr>
        <w:pStyle w:val="RKnormal"/>
        <w:rPr>
          <w:b/>
        </w:rPr>
      </w:pPr>
    </w:p>
    <w:p w:rsidR="00BB4DEA" w:rsidRPr="00235A89" w:rsidRDefault="00BB4DEA">
      <w:pPr>
        <w:pStyle w:val="RKnormal"/>
        <w:rPr>
          <w:b/>
        </w:rPr>
      </w:pPr>
      <w:r w:rsidRPr="00235A89">
        <w:rPr>
          <w:b/>
        </w:rPr>
        <w:t>2. Godkännande av A-punktslistan</w:t>
      </w:r>
    </w:p>
    <w:p w:rsidR="00BB4DEA" w:rsidRPr="00235A89" w:rsidRDefault="00BB4DEA">
      <w:pPr>
        <w:pStyle w:val="RKnormal"/>
        <w:rPr>
          <w:b/>
        </w:rPr>
      </w:pPr>
    </w:p>
    <w:p w:rsidR="00012309" w:rsidRPr="00235A89" w:rsidRDefault="00012309" w:rsidP="00012309">
      <w:pPr>
        <w:pStyle w:val="RKnormal"/>
      </w:pPr>
      <w:r w:rsidRPr="00235A89">
        <w:t xml:space="preserve">Det föreligger </w:t>
      </w:r>
      <w:r w:rsidR="006C18DE" w:rsidRPr="00235A89">
        <w:t>en</w:t>
      </w:r>
      <w:r w:rsidR="002C778C" w:rsidRPr="00235A89">
        <w:t xml:space="preserve"> trolig A-punktslista</w:t>
      </w:r>
      <w:r w:rsidR="006C18DE" w:rsidRPr="00235A89">
        <w:t xml:space="preserve">, se </w:t>
      </w:r>
      <w:r w:rsidR="006C18DE" w:rsidRPr="00235A89">
        <w:rPr>
          <w:u w:val="single"/>
        </w:rPr>
        <w:t>bilaga 2</w:t>
      </w:r>
      <w:r w:rsidR="006C18DE" w:rsidRPr="00235A89">
        <w:t>.</w:t>
      </w:r>
    </w:p>
    <w:p w:rsidR="00582D95" w:rsidRPr="00235A89" w:rsidRDefault="00582D95">
      <w:pPr>
        <w:pStyle w:val="RKnormal"/>
      </w:pPr>
    </w:p>
    <w:p w:rsidR="001C6B02" w:rsidRPr="00235A89" w:rsidRDefault="001C6B02">
      <w:pPr>
        <w:pStyle w:val="RKnormal"/>
      </w:pPr>
    </w:p>
    <w:p w:rsidR="00D73E21" w:rsidRPr="00235A89" w:rsidRDefault="00D73E21" w:rsidP="00D73E21">
      <w:pPr>
        <w:rPr>
          <w:rFonts w:ascii="OrigGarmnd BT" w:hAnsi="OrigGarmnd BT"/>
          <w:b/>
        </w:rPr>
      </w:pPr>
      <w:r w:rsidRPr="00235A89">
        <w:rPr>
          <w:rFonts w:ascii="OrigGarmnd BT" w:hAnsi="OrigGarmnd BT"/>
          <w:b/>
          <w:color w:val="000000"/>
        </w:rPr>
        <w:t xml:space="preserve">3. </w:t>
      </w:r>
      <w:r w:rsidRPr="00235A89">
        <w:rPr>
          <w:rFonts w:ascii="OrigGarmnd BT" w:hAnsi="OrigGarmnd BT"/>
          <w:b/>
        </w:rPr>
        <w:t>Europeisk pakt om invandring och asyl</w:t>
      </w:r>
    </w:p>
    <w:p w:rsidR="003C567A" w:rsidRPr="00235A89" w:rsidRDefault="000B5DED" w:rsidP="00D73E21">
      <w:pPr>
        <w:ind w:left="567" w:hanging="567"/>
        <w:rPr>
          <w:rFonts w:ascii="OrigGarmnd BT" w:hAnsi="OrigGarmnd BT"/>
          <w:b/>
          <w:color w:val="000000"/>
          <w:szCs w:val="24"/>
        </w:rPr>
      </w:pPr>
      <w:r w:rsidRPr="00235A89">
        <w:rPr>
          <w:rFonts w:ascii="OrigGarmnd BT" w:hAnsi="OrigGarmnd BT"/>
          <w:b/>
          <w:color w:val="000000"/>
          <w:szCs w:val="24"/>
        </w:rPr>
        <w:t xml:space="preserve"> </w:t>
      </w:r>
      <w:r w:rsidR="003C567A" w:rsidRPr="00235A89">
        <w:rPr>
          <w:rFonts w:ascii="OrigGarmnd BT" w:hAnsi="OrigGarmnd BT"/>
          <w:b/>
          <w:color w:val="000000"/>
          <w:szCs w:val="24"/>
        </w:rPr>
        <w:t>(Sr Billström)</w:t>
      </w:r>
    </w:p>
    <w:p w:rsidR="003C567A" w:rsidRPr="00235A89" w:rsidRDefault="003C567A" w:rsidP="003C567A">
      <w:pPr>
        <w:ind w:left="567" w:hanging="567"/>
        <w:rPr>
          <w:rFonts w:ascii="OrigGarmnd BT" w:hAnsi="OrigGarmnd BT"/>
          <w:b/>
          <w:i/>
          <w:color w:val="000000"/>
          <w:szCs w:val="24"/>
        </w:rPr>
      </w:pPr>
    </w:p>
    <w:p w:rsidR="00A56DC1" w:rsidRPr="00235A89" w:rsidRDefault="00A56DC1" w:rsidP="00A56DC1">
      <w:pPr>
        <w:pStyle w:val="Brdtext"/>
        <w:rPr>
          <w:rFonts w:ascii="OrigGarmnd BT" w:hAnsi="OrigGarmnd BT"/>
          <w:i/>
          <w:iCs/>
          <w:szCs w:val="24"/>
        </w:rPr>
      </w:pPr>
      <w:r w:rsidRPr="00235A89">
        <w:rPr>
          <w:rFonts w:ascii="OrigGarmnd BT" w:hAnsi="OrigGarmnd BT"/>
          <w:i/>
          <w:iCs/>
          <w:szCs w:val="24"/>
        </w:rPr>
        <w:t>Avsikten med behandlingen i rådet</w:t>
      </w:r>
    </w:p>
    <w:p w:rsidR="00A56DC1" w:rsidRPr="00235A89" w:rsidRDefault="00A56DC1" w:rsidP="00A56DC1">
      <w:pPr>
        <w:pStyle w:val="Brdtext"/>
        <w:rPr>
          <w:rFonts w:ascii="OrigGarmnd BT" w:hAnsi="OrigGarmnd BT"/>
          <w:iCs/>
          <w:szCs w:val="24"/>
        </w:rPr>
      </w:pPr>
      <w:r w:rsidRPr="00235A89">
        <w:rPr>
          <w:rFonts w:ascii="OrigGarmnd BT" w:hAnsi="OrigGarmnd BT"/>
          <w:iCs/>
          <w:szCs w:val="24"/>
        </w:rPr>
        <w:t>Lägesbeskrivning</w:t>
      </w:r>
    </w:p>
    <w:p w:rsidR="00A56DC1" w:rsidRPr="00235A89" w:rsidRDefault="00A56DC1" w:rsidP="00A56DC1">
      <w:pPr>
        <w:pStyle w:val="Brdtext"/>
        <w:rPr>
          <w:rFonts w:ascii="OrigGarmnd BT" w:hAnsi="OrigGarmnd BT"/>
          <w:i/>
          <w:iCs/>
          <w:szCs w:val="24"/>
        </w:rPr>
      </w:pPr>
    </w:p>
    <w:p w:rsidR="00A56DC1" w:rsidRPr="00235A89" w:rsidRDefault="00A56DC1" w:rsidP="00A56DC1">
      <w:pPr>
        <w:pStyle w:val="Brdtext"/>
        <w:rPr>
          <w:rFonts w:ascii="OrigGarmnd BT" w:hAnsi="OrigGarmnd BT"/>
          <w:i/>
        </w:rPr>
      </w:pPr>
      <w:r w:rsidRPr="00235A89">
        <w:rPr>
          <w:rFonts w:ascii="OrigGarmnd BT" w:hAnsi="OrigGarmnd BT"/>
          <w:i/>
        </w:rPr>
        <w:t>Bakgrund</w:t>
      </w:r>
    </w:p>
    <w:p w:rsidR="00A56DC1" w:rsidRPr="00235A89" w:rsidRDefault="00A56DC1" w:rsidP="00A56DC1">
      <w:pPr>
        <w:pStyle w:val="RKnormal"/>
      </w:pPr>
      <w:r w:rsidRPr="00235A89">
        <w:t>Frankrike har valt att prioritera migrationsfrågan under sitt ordförandeskap. Det franska initiativet till Europeisk pakt för invandring och asyl syftar till att belysa ett antal särskilt angelägna och centrala områden inom ramen för det europeiska samarbetet på migration- och asylområdet inom vilka Europeiska unionens medlemsstater bör förstärka sitt samarbete i ett framtidsperspektiv, nämligen: Laglig invandring, 2. Olaglig invandring och återvändande, 3. Gränskontroll, 4. Asyl, samt 5. Migration och utveckling. Frankrike har föreslagit att Europeiska rådet ska anta förslaget under hösten 2008.</w:t>
      </w:r>
    </w:p>
    <w:p w:rsidR="00A56DC1" w:rsidRPr="00235A89" w:rsidRDefault="00A56DC1" w:rsidP="00A56DC1">
      <w:pPr>
        <w:pStyle w:val="RKnormal"/>
      </w:pPr>
    </w:p>
    <w:p w:rsidR="00A56DC1" w:rsidRPr="00235A89" w:rsidRDefault="00A56DC1" w:rsidP="00A56DC1">
      <w:pPr>
        <w:pStyle w:val="RKnormal"/>
        <w:rPr>
          <w:i/>
          <w:iCs/>
        </w:rPr>
      </w:pPr>
      <w:r w:rsidRPr="00235A89">
        <w:rPr>
          <w:i/>
          <w:iCs/>
        </w:rPr>
        <w:t>Svensk ståndpunkt</w:t>
      </w:r>
    </w:p>
    <w:p w:rsidR="00A56DC1" w:rsidRPr="00235A89" w:rsidRDefault="00A56DC1" w:rsidP="00A56DC1">
      <w:pPr>
        <w:tabs>
          <w:tab w:val="left" w:pos="2835"/>
        </w:tabs>
        <w:rPr>
          <w:rFonts w:ascii="OrigGarmnd BT" w:hAnsi="OrigGarmnd BT"/>
        </w:rPr>
      </w:pPr>
      <w:r w:rsidRPr="00235A89">
        <w:rPr>
          <w:rFonts w:ascii="OrigGarmnd BT" w:hAnsi="OrigGarmnd BT"/>
        </w:rPr>
        <w:t xml:space="preserve">Sverige välkomnar att Frankrike prioriterar migrationsfrågan under sitt ordförandeskap. Sverige står bakom utvecklandet av en övergripande europeisk migrationspolitik som fördjupar det europeiska samarbetet och kompletterar medlemsstaternas politik på detta område. Migrationsfrågans karaktär och de utmaningar som Europa står inför kräver ett samlat grepp och ökat samarbete. Sverige ser det franska initiativet som en ny politisk viljeyttring och </w:t>
      </w:r>
      <w:r w:rsidRPr="00235A89">
        <w:rPr>
          <w:rFonts w:ascii="OrigGarmnd BT" w:hAnsi="OrigGarmnd BT"/>
        </w:rPr>
        <w:lastRenderedPageBreak/>
        <w:t xml:space="preserve">en katalysator för de diskussioner som påbörjats inför framtagandet av det kommande femåriga arbetsprogrammet för RIF, som ska sträcka sig över perioden 2010-2014. Som en del i detta arbete kan Sverige välkomna det franska initiativet. </w:t>
      </w:r>
    </w:p>
    <w:p w:rsidR="00A56DC1" w:rsidRPr="00235A89" w:rsidRDefault="00A56DC1" w:rsidP="00A56DC1">
      <w:pPr>
        <w:rPr>
          <w:rFonts w:ascii="OrigGarmnd BT" w:hAnsi="OrigGarmnd BT"/>
        </w:rPr>
      </w:pPr>
    </w:p>
    <w:p w:rsidR="00A56DC1" w:rsidRPr="00235A89" w:rsidRDefault="00A56DC1" w:rsidP="00A56DC1">
      <w:pPr>
        <w:spacing w:line="240" w:lineRule="atLeast"/>
        <w:rPr>
          <w:rFonts w:ascii="OrigGarmnd BT" w:hAnsi="OrigGarmnd BT"/>
        </w:rPr>
      </w:pPr>
      <w:r w:rsidRPr="00235A89">
        <w:rPr>
          <w:rFonts w:ascii="OrigGarmnd BT" w:hAnsi="OrigGarmnd BT"/>
        </w:rPr>
        <w:t xml:space="preserve">Se vidare i </w:t>
      </w:r>
      <w:r w:rsidRPr="00235A89">
        <w:rPr>
          <w:rFonts w:ascii="OrigGarmnd BT" w:hAnsi="OrigGarmnd BT"/>
          <w:u w:val="single"/>
        </w:rPr>
        <w:t>bifogad promemoria</w:t>
      </w:r>
      <w:r w:rsidRPr="00235A89">
        <w:rPr>
          <w:rFonts w:ascii="OrigGarmnd BT" w:hAnsi="OrigGarmnd BT"/>
        </w:rPr>
        <w:t>.</w:t>
      </w:r>
    </w:p>
    <w:p w:rsidR="00A56DC1" w:rsidRPr="00235A89" w:rsidRDefault="00A56DC1" w:rsidP="00A56DC1">
      <w:pPr>
        <w:pStyle w:val="RKnormal"/>
      </w:pPr>
    </w:p>
    <w:p w:rsidR="005734D2" w:rsidRPr="00235A89" w:rsidRDefault="005734D2" w:rsidP="00F62DA3">
      <w:pPr>
        <w:rPr>
          <w:rFonts w:ascii="OrigGarmnd BT" w:hAnsi="OrigGarmnd BT"/>
          <w:szCs w:val="24"/>
        </w:rPr>
      </w:pPr>
    </w:p>
    <w:p w:rsidR="00D73E21" w:rsidRPr="00235A89" w:rsidRDefault="00D73E21" w:rsidP="00D73E21">
      <w:pPr>
        <w:ind w:left="567" w:hanging="567"/>
        <w:rPr>
          <w:rFonts w:ascii="OrigGarmnd BT" w:hAnsi="OrigGarmnd BT"/>
          <w:b/>
        </w:rPr>
      </w:pPr>
      <w:r w:rsidRPr="00235A89">
        <w:rPr>
          <w:rFonts w:ascii="OrigGarmnd BT" w:hAnsi="OrigGarmnd BT"/>
          <w:b/>
        </w:rPr>
        <w:t>4. Förslag till rådets direktiv om villkor för tredjelandsmedborgares</w:t>
      </w:r>
    </w:p>
    <w:p w:rsidR="00D73E21" w:rsidRPr="00235A89" w:rsidRDefault="00D73E21" w:rsidP="00D73E21">
      <w:pPr>
        <w:ind w:left="567" w:hanging="567"/>
        <w:rPr>
          <w:rFonts w:ascii="OrigGarmnd BT" w:hAnsi="OrigGarmnd BT"/>
          <w:b/>
        </w:rPr>
      </w:pPr>
      <w:r w:rsidRPr="00235A89">
        <w:rPr>
          <w:rFonts w:ascii="OrigGarmnd BT" w:hAnsi="OrigGarmnd BT"/>
          <w:b/>
        </w:rPr>
        <w:t>inresa och vistelse när det gäller högkvalificerade arbeten (R)</w:t>
      </w:r>
    </w:p>
    <w:p w:rsidR="003C567A" w:rsidRPr="00235A89" w:rsidRDefault="003C567A" w:rsidP="00D73E21">
      <w:pPr>
        <w:ind w:left="567" w:hanging="567"/>
        <w:rPr>
          <w:rFonts w:ascii="OrigGarmnd BT" w:hAnsi="OrigGarmnd BT"/>
          <w:b/>
          <w:color w:val="000000"/>
          <w:szCs w:val="24"/>
        </w:rPr>
      </w:pPr>
      <w:r w:rsidRPr="00235A89">
        <w:rPr>
          <w:rFonts w:ascii="OrigGarmnd BT" w:hAnsi="OrigGarmnd BT"/>
          <w:b/>
          <w:color w:val="000000"/>
          <w:szCs w:val="24"/>
        </w:rPr>
        <w:t>(Sr Billström)</w:t>
      </w:r>
    </w:p>
    <w:p w:rsidR="003C567A" w:rsidRPr="00235A89" w:rsidRDefault="003C567A" w:rsidP="003C567A">
      <w:pPr>
        <w:rPr>
          <w:rFonts w:ascii="OrigGarmnd BT" w:hAnsi="OrigGarmnd BT"/>
          <w:b/>
          <w:szCs w:val="24"/>
        </w:rPr>
      </w:pPr>
    </w:p>
    <w:p w:rsidR="00AA3A83" w:rsidRPr="00235A89" w:rsidRDefault="00AA3A83" w:rsidP="00AA3A83">
      <w:pPr>
        <w:pStyle w:val="Brdtext"/>
        <w:rPr>
          <w:rFonts w:ascii="OrigGarmnd BT" w:hAnsi="OrigGarmnd BT"/>
          <w:i/>
          <w:iCs/>
          <w:szCs w:val="24"/>
        </w:rPr>
      </w:pPr>
      <w:r w:rsidRPr="00235A89">
        <w:rPr>
          <w:rFonts w:ascii="OrigGarmnd BT" w:hAnsi="OrigGarmnd BT"/>
          <w:i/>
          <w:iCs/>
          <w:szCs w:val="24"/>
        </w:rPr>
        <w:t>Avsikten med behandlingen i rådet</w:t>
      </w:r>
    </w:p>
    <w:p w:rsidR="00AA3A83" w:rsidRPr="00235A89" w:rsidRDefault="00AA3A83" w:rsidP="00AA3A83">
      <w:pPr>
        <w:pStyle w:val="Brdtext"/>
        <w:rPr>
          <w:rFonts w:ascii="OrigGarmnd BT" w:hAnsi="OrigGarmnd BT"/>
          <w:iCs/>
          <w:szCs w:val="24"/>
        </w:rPr>
      </w:pPr>
      <w:r w:rsidRPr="00235A89">
        <w:rPr>
          <w:rFonts w:ascii="OrigGarmnd BT" w:hAnsi="OrigGarmnd BT"/>
          <w:iCs/>
          <w:szCs w:val="24"/>
        </w:rPr>
        <w:t>Riktlinjedebatt kring vissa utestående frågor.</w:t>
      </w:r>
    </w:p>
    <w:p w:rsidR="00AA3A83" w:rsidRPr="00235A89" w:rsidRDefault="00AA3A83" w:rsidP="00AA3A83">
      <w:pPr>
        <w:pStyle w:val="Brdtext"/>
        <w:rPr>
          <w:rFonts w:ascii="OrigGarmnd BT" w:hAnsi="OrigGarmnd BT"/>
          <w:iCs/>
          <w:szCs w:val="24"/>
        </w:rPr>
      </w:pPr>
    </w:p>
    <w:p w:rsidR="00AA3A83" w:rsidRPr="00235A89" w:rsidRDefault="00AA3A83" w:rsidP="00AA3A83">
      <w:pPr>
        <w:pStyle w:val="Brdtext"/>
        <w:rPr>
          <w:rFonts w:ascii="OrigGarmnd BT" w:hAnsi="OrigGarmnd BT"/>
          <w:i/>
          <w:iCs/>
          <w:szCs w:val="24"/>
        </w:rPr>
      </w:pPr>
      <w:r w:rsidRPr="00235A89">
        <w:rPr>
          <w:rFonts w:ascii="OrigGarmnd BT" w:hAnsi="OrigGarmnd BT"/>
          <w:i/>
          <w:iCs/>
          <w:szCs w:val="24"/>
        </w:rPr>
        <w:t>Bakgrund</w:t>
      </w:r>
    </w:p>
    <w:p w:rsidR="00AA3A83" w:rsidRPr="00235A89" w:rsidRDefault="00AA3A83" w:rsidP="00AA3A83">
      <w:pPr>
        <w:pStyle w:val="Brdtext"/>
        <w:rPr>
          <w:rFonts w:ascii="OrigGarmnd BT" w:hAnsi="OrigGarmnd BT"/>
          <w:iCs/>
          <w:szCs w:val="24"/>
        </w:rPr>
      </w:pPr>
      <w:r w:rsidRPr="00235A89">
        <w:rPr>
          <w:rFonts w:ascii="OrigGarmnd BT" w:hAnsi="OrigGarmnd BT"/>
          <w:iCs/>
          <w:szCs w:val="24"/>
        </w:rPr>
        <w:t xml:space="preserve">Direktivförslaget om högkvalificerad anställning presenterades i oktober år 2007 och förhandlingarna inleddes i januari 2008. I slutsatserna från Europeiska rådet den 19-20 juni 2008 fastslås att förhandlingsarbetet i direktivförslaget om högkvalificerad anställning ska intensifieras i syfte att anta detta före årets slut. Det franska ordförandeskapet har fört upp ett antal frågor för en mer allmän riktlinjedebatt i syfte att föra förhandlingarna vidare i utestående frågor. Dessa frågor inkluderar 1) lön som ett inresekriterium i direktivförslaget; och 2) möjligheten att tillämpa såväl nationella som framtida EU-gemensamma regler för arbetskraftsinvandring. </w:t>
      </w:r>
    </w:p>
    <w:p w:rsidR="00AA3A83" w:rsidRPr="00235A89" w:rsidRDefault="00AA3A83" w:rsidP="00AA3A83">
      <w:pPr>
        <w:pStyle w:val="Brdtext"/>
        <w:rPr>
          <w:rFonts w:ascii="OrigGarmnd BT" w:hAnsi="OrigGarmnd BT"/>
        </w:rPr>
      </w:pPr>
    </w:p>
    <w:p w:rsidR="00AA3A83" w:rsidRPr="00235A89" w:rsidRDefault="00AA3A83" w:rsidP="00AA3A83">
      <w:pPr>
        <w:pStyle w:val="Brdtext"/>
        <w:rPr>
          <w:rFonts w:ascii="OrigGarmnd BT" w:hAnsi="OrigGarmnd BT"/>
          <w:i/>
          <w:iCs/>
        </w:rPr>
      </w:pPr>
      <w:r w:rsidRPr="00235A89">
        <w:rPr>
          <w:rFonts w:ascii="OrigGarmnd BT" w:hAnsi="OrigGarmnd BT"/>
          <w:i/>
          <w:iCs/>
        </w:rPr>
        <w:t>Svensk ståndpunkt</w:t>
      </w:r>
    </w:p>
    <w:p w:rsidR="00AA3A83" w:rsidRPr="00235A89" w:rsidRDefault="00AA3A83" w:rsidP="00AA3A83">
      <w:pPr>
        <w:pStyle w:val="Brdtext"/>
        <w:rPr>
          <w:rFonts w:ascii="OrigGarmnd BT" w:hAnsi="OrigGarmnd BT"/>
        </w:rPr>
      </w:pPr>
      <w:r w:rsidRPr="00235A89">
        <w:rPr>
          <w:rFonts w:ascii="OrigGarmnd BT" w:hAnsi="OrigGarmnd BT"/>
        </w:rPr>
        <w:t xml:space="preserve">Generellt sett eftersträvar Sverige en ökad harmonisering av asyl- och migrationspolitiken inom Europeiska unionen. Sverige stödjer också ansatsen om att nå politisk överenskommelse om direktivet om högkvalificerad anställning före årets slut. Av de utestående frågor som ska diskuteras står det klart att Sverige driver vikten av att inkludera en hänvisning till att lönen som erbjuds individen i ett anställningskontrakt ska vara i linje med gällande kollektivavtal eller branschpraxis. När det gäller frågan om hur nationella system för högkvalificerad arbetskraftsinvandring ska kunna existera parallellt med EU: s direktivförslag, verkar Sverige för att få till stånd en så flexibel och bra lösning som möjligt. </w:t>
      </w:r>
    </w:p>
    <w:p w:rsidR="00AA722A" w:rsidRPr="00235A89" w:rsidRDefault="00AA722A" w:rsidP="003C567A">
      <w:pPr>
        <w:rPr>
          <w:rFonts w:ascii="OrigGarmnd BT" w:hAnsi="OrigGarmnd BT"/>
          <w:b/>
          <w:szCs w:val="24"/>
        </w:rPr>
      </w:pPr>
    </w:p>
    <w:p w:rsidR="00AA3A83" w:rsidRPr="00235A89" w:rsidRDefault="00AA3A83" w:rsidP="003C567A">
      <w:pPr>
        <w:rPr>
          <w:rFonts w:ascii="OrigGarmnd BT" w:hAnsi="OrigGarmnd BT"/>
          <w:b/>
          <w:szCs w:val="24"/>
        </w:rPr>
      </w:pPr>
    </w:p>
    <w:p w:rsidR="00D73E21" w:rsidRPr="00235A89" w:rsidRDefault="00D73E21" w:rsidP="00D73E21">
      <w:pPr>
        <w:ind w:left="567" w:hanging="567"/>
        <w:rPr>
          <w:rFonts w:ascii="OrigGarmnd BT" w:hAnsi="OrigGarmnd BT"/>
          <w:b/>
        </w:rPr>
      </w:pPr>
      <w:r w:rsidRPr="00235A89">
        <w:rPr>
          <w:rFonts w:ascii="OrigGarmnd BT" w:hAnsi="OrigGarmnd BT"/>
          <w:b/>
        </w:rPr>
        <w:t>5. Förslag till Europaparlamentets och rådets direktiv om påföljder</w:t>
      </w:r>
    </w:p>
    <w:p w:rsidR="00D73E21" w:rsidRPr="00235A89" w:rsidRDefault="00D73E21" w:rsidP="00D73E21">
      <w:pPr>
        <w:ind w:left="567" w:hanging="567"/>
        <w:rPr>
          <w:rFonts w:ascii="OrigGarmnd BT" w:hAnsi="OrigGarmnd BT"/>
          <w:b/>
        </w:rPr>
      </w:pPr>
      <w:r w:rsidRPr="00235A89">
        <w:rPr>
          <w:rFonts w:ascii="OrigGarmnd BT" w:hAnsi="OrigGarmnd BT"/>
          <w:b/>
        </w:rPr>
        <w:t>för arbetsgivare för tredjelandsmedborgare som vistas olagligt i EU</w:t>
      </w:r>
    </w:p>
    <w:p w:rsidR="00D73E21" w:rsidRPr="00235A89" w:rsidRDefault="00D73E21" w:rsidP="00D73E21">
      <w:pPr>
        <w:ind w:left="567" w:hanging="567"/>
        <w:rPr>
          <w:rFonts w:ascii="OrigGarmnd BT" w:hAnsi="OrigGarmnd BT"/>
          <w:b/>
        </w:rPr>
      </w:pPr>
      <w:r w:rsidRPr="00235A89">
        <w:rPr>
          <w:rFonts w:ascii="OrigGarmnd BT" w:hAnsi="OrigGarmnd BT"/>
          <w:b/>
        </w:rPr>
        <w:t>(R)</w:t>
      </w:r>
    </w:p>
    <w:p w:rsidR="00D73E21" w:rsidRPr="00235A89" w:rsidRDefault="000B5DED" w:rsidP="00D73E21">
      <w:pPr>
        <w:ind w:left="567" w:hanging="567"/>
        <w:rPr>
          <w:rFonts w:ascii="OrigGarmnd BT" w:hAnsi="OrigGarmnd BT"/>
          <w:b/>
          <w:i/>
        </w:rPr>
      </w:pPr>
      <w:r w:rsidRPr="00235A89">
        <w:rPr>
          <w:rFonts w:ascii="OrigGarmnd BT" w:hAnsi="OrigGarmnd BT"/>
          <w:b/>
        </w:rPr>
        <w:t xml:space="preserve"> </w:t>
      </w:r>
      <w:r w:rsidR="00D73E21" w:rsidRPr="00235A89">
        <w:rPr>
          <w:rFonts w:ascii="OrigGarmnd BT" w:hAnsi="OrigGarmnd BT"/>
          <w:b/>
        </w:rPr>
        <w:t>(</w:t>
      </w:r>
      <w:r w:rsidR="00D73E21" w:rsidRPr="00235A89">
        <w:rPr>
          <w:rFonts w:ascii="OrigGarmnd BT" w:hAnsi="OrigGarmnd BT"/>
          <w:b/>
          <w:i/>
        </w:rPr>
        <w:t>Offentlig överläggning i enlighet med artikel 8.1 c i rådets</w:t>
      </w:r>
    </w:p>
    <w:p w:rsidR="00D73E21" w:rsidRPr="00235A89" w:rsidRDefault="00D73E21" w:rsidP="00D73E21">
      <w:pPr>
        <w:ind w:left="567" w:hanging="567"/>
        <w:rPr>
          <w:rFonts w:ascii="OrigGarmnd BT" w:hAnsi="OrigGarmnd BT"/>
          <w:b/>
        </w:rPr>
      </w:pPr>
      <w:r w:rsidRPr="00235A89">
        <w:rPr>
          <w:rFonts w:ascii="OrigGarmnd BT" w:hAnsi="OrigGarmnd BT"/>
          <w:b/>
          <w:i/>
        </w:rPr>
        <w:t>arbetsordning)</w:t>
      </w:r>
      <w:r w:rsidRPr="00235A89">
        <w:rPr>
          <w:rFonts w:ascii="OrigGarmnd BT" w:hAnsi="OrigGarmnd BT"/>
          <w:b/>
        </w:rPr>
        <w:t>)</w:t>
      </w:r>
    </w:p>
    <w:p w:rsidR="00256E52" w:rsidRPr="00235A89" w:rsidRDefault="00256E52" w:rsidP="00256E52">
      <w:pPr>
        <w:ind w:left="567" w:hanging="567"/>
        <w:rPr>
          <w:rFonts w:ascii="OrigGarmnd BT" w:hAnsi="OrigGarmnd BT"/>
          <w:b/>
          <w:color w:val="000000"/>
          <w:szCs w:val="24"/>
        </w:rPr>
      </w:pPr>
      <w:r w:rsidRPr="00235A89">
        <w:rPr>
          <w:rFonts w:ascii="OrigGarmnd BT" w:hAnsi="OrigGarmnd BT"/>
          <w:b/>
          <w:color w:val="000000"/>
          <w:szCs w:val="24"/>
        </w:rPr>
        <w:t>(Sr Billström)</w:t>
      </w:r>
    </w:p>
    <w:p w:rsidR="00256E52" w:rsidRPr="00235A89" w:rsidRDefault="00256E52" w:rsidP="003C567A">
      <w:pPr>
        <w:rPr>
          <w:rFonts w:ascii="OrigGarmnd BT" w:hAnsi="OrigGarmnd BT"/>
          <w:i/>
          <w:szCs w:val="24"/>
        </w:rPr>
      </w:pPr>
    </w:p>
    <w:p w:rsidR="00F318F8" w:rsidRPr="00235A89" w:rsidRDefault="00F318F8" w:rsidP="00F318F8">
      <w:pPr>
        <w:pStyle w:val="RKnormal"/>
        <w:rPr>
          <w:i/>
        </w:rPr>
      </w:pPr>
      <w:r w:rsidRPr="00235A89">
        <w:rPr>
          <w:i/>
        </w:rPr>
        <w:t>Avsikten med behandlingen i rådet</w:t>
      </w:r>
    </w:p>
    <w:p w:rsidR="00F318F8" w:rsidRPr="00235A89" w:rsidRDefault="00F318F8" w:rsidP="00F318F8">
      <w:pPr>
        <w:pStyle w:val="RKnormal"/>
        <w:spacing w:line="240" w:lineRule="auto"/>
        <w:rPr>
          <w:szCs w:val="24"/>
        </w:rPr>
      </w:pPr>
      <w:r w:rsidRPr="00235A89">
        <w:t xml:space="preserve">Riktlinjedebatt. </w:t>
      </w:r>
      <w:r w:rsidRPr="00235A89">
        <w:rPr>
          <w:szCs w:val="24"/>
        </w:rPr>
        <w:t xml:space="preserve">ORDF vill framför allt få vägledning beträffande två frågor inför det fortsatta arbetet i rådsarbetsgruppen. Den </w:t>
      </w:r>
      <w:r w:rsidRPr="00235A89">
        <w:rPr>
          <w:i/>
          <w:szCs w:val="24"/>
        </w:rPr>
        <w:t xml:space="preserve">första </w:t>
      </w:r>
      <w:r w:rsidRPr="00235A89">
        <w:rPr>
          <w:szCs w:val="24"/>
        </w:rPr>
        <w:t xml:space="preserve">frågan rör straffrättsliga bestämmelser och den </w:t>
      </w:r>
      <w:r w:rsidRPr="00235A89">
        <w:rPr>
          <w:i/>
          <w:szCs w:val="24"/>
        </w:rPr>
        <w:t>andra</w:t>
      </w:r>
      <w:r w:rsidRPr="00235A89">
        <w:rPr>
          <w:szCs w:val="24"/>
        </w:rPr>
        <w:t xml:space="preserve"> rör inspektioner av arbetsplatser/företag för kontroll om olaglig anställning. </w:t>
      </w:r>
    </w:p>
    <w:p w:rsidR="00F318F8" w:rsidRPr="00235A89" w:rsidRDefault="00F318F8" w:rsidP="00F318F8">
      <w:pPr>
        <w:pStyle w:val="RKnormal"/>
      </w:pPr>
    </w:p>
    <w:p w:rsidR="00F318F8" w:rsidRPr="00235A89" w:rsidRDefault="00F318F8" w:rsidP="00F318F8">
      <w:pPr>
        <w:pStyle w:val="RKnormal"/>
        <w:rPr>
          <w:i/>
        </w:rPr>
      </w:pPr>
      <w:r w:rsidRPr="00235A89">
        <w:rPr>
          <w:i/>
        </w:rPr>
        <w:t>Bakgrund</w:t>
      </w:r>
    </w:p>
    <w:p w:rsidR="00F318F8" w:rsidRPr="00235A89" w:rsidRDefault="00F318F8" w:rsidP="00F318F8">
      <w:pPr>
        <w:pStyle w:val="RKnormal"/>
      </w:pPr>
      <w:r w:rsidRPr="00235A89">
        <w:t xml:space="preserve">I maj 2007 antog kommissionen ett förslag till direktiv om sanktioner mot arbetsgivare som anställer tredjelandsmedborgare som vistas olagligt i EU. Det huvudsakliga syftet med direktivet är att motverka olaglig invandring. Medlemsstaterna ska införa ett förbud för arbetsgivare att anställa personer som vistas olagligt i unionen. Kommissionen föreslår harmoniserade sanktioner, både ekonomiska avgifter och straffrättsliga påföljder, samt andra åtgärder vid överträdelse av förbudet. Vidare föreslår kommissionen i detalj om </w:t>
      </w:r>
      <w:r w:rsidRPr="00235A89">
        <w:rPr>
          <w:szCs w:val="24"/>
        </w:rPr>
        <w:t>inspektioner av arbetsplatser/företag för kontroll om olaglig anställning.</w:t>
      </w:r>
      <w:r w:rsidRPr="00235A89">
        <w:t xml:space="preserve"> Beslut fattas i rådet med kvalificerad majoritet och Europaparlamentet är medbeslutande.</w:t>
      </w:r>
    </w:p>
    <w:p w:rsidR="00F318F8" w:rsidRPr="00235A89" w:rsidRDefault="00F318F8" w:rsidP="00F318F8">
      <w:pPr>
        <w:pStyle w:val="RKnormal"/>
      </w:pPr>
    </w:p>
    <w:p w:rsidR="00F318F8" w:rsidRPr="00235A89" w:rsidRDefault="00F318F8" w:rsidP="00F318F8">
      <w:pPr>
        <w:pStyle w:val="RKnormal"/>
        <w:rPr>
          <w:i/>
        </w:rPr>
      </w:pPr>
      <w:r w:rsidRPr="00235A89">
        <w:rPr>
          <w:i/>
        </w:rPr>
        <w:t>Svensk ståndpunkt</w:t>
      </w:r>
    </w:p>
    <w:p w:rsidR="00F318F8" w:rsidRPr="00235A89" w:rsidRDefault="00F318F8" w:rsidP="00F318F8">
      <w:pPr>
        <w:rPr>
          <w:rFonts w:ascii="OrigGarmnd BT" w:hAnsi="OrigGarmnd BT"/>
        </w:rPr>
      </w:pPr>
      <w:r w:rsidRPr="00235A89">
        <w:rPr>
          <w:rFonts w:ascii="OrigGarmnd BT" w:hAnsi="OrigGarmnd BT"/>
        </w:rPr>
        <w:t xml:space="preserve">Sverige ställer sig i stort positivt till den allmänna inriktningen i förslaget om harmoniserade åtgärder mot arbetsgivare som anställer tredjelandsmedborgare som saknar rätt att vistas i unionen. Detta fenomen kan dels bidra till att arbetstagare utsätts för exploatering dels utgöra ett incitament för olaglig invandring och organiserad brottslighet.  </w:t>
      </w:r>
    </w:p>
    <w:p w:rsidR="00F318F8" w:rsidRPr="00235A89" w:rsidRDefault="00F318F8" w:rsidP="00F318F8">
      <w:pPr>
        <w:rPr>
          <w:rFonts w:ascii="OrigGarmnd BT" w:hAnsi="OrigGarmnd BT"/>
        </w:rPr>
      </w:pPr>
    </w:p>
    <w:p w:rsidR="00F318F8" w:rsidRPr="00235A89" w:rsidRDefault="00F318F8" w:rsidP="00F318F8">
      <w:pPr>
        <w:rPr>
          <w:rFonts w:ascii="OrigGarmnd BT" w:hAnsi="OrigGarmnd BT"/>
        </w:rPr>
      </w:pPr>
      <w:r w:rsidRPr="00235A89">
        <w:rPr>
          <w:rFonts w:ascii="OrigGarmnd BT" w:hAnsi="OrigGarmnd BT"/>
        </w:rPr>
        <w:t xml:space="preserve">Sverige anser dock att förslaget är alltför detaljerat och väl långtgående i olika avseenden. Sverige har tidigare motsatt sig straffrättsliga bestämmelser i förstapelardokument i flera andra fall eftersom medlemsstaterna i princip inte överlåtit sin kompetens på detta område. Sveriges grundinställning är därför att motsätta sig straffrätt i detta direktiv. Härtill kommer att utformningen av de gärningar som enligt kommissionen ska utgöra brott delvis är främmande för svensk straffrätt. </w:t>
      </w:r>
    </w:p>
    <w:p w:rsidR="00F318F8" w:rsidRPr="00235A89" w:rsidRDefault="00F318F8" w:rsidP="00F318F8">
      <w:pPr>
        <w:rPr>
          <w:rFonts w:ascii="OrigGarmnd BT" w:hAnsi="OrigGarmnd BT"/>
        </w:rPr>
      </w:pPr>
    </w:p>
    <w:p w:rsidR="00F318F8" w:rsidRPr="00235A89" w:rsidRDefault="00F318F8" w:rsidP="00F318F8">
      <w:pPr>
        <w:rPr>
          <w:rFonts w:ascii="OrigGarmnd BT" w:hAnsi="OrigGarmnd BT"/>
          <w:b/>
        </w:rPr>
      </w:pPr>
      <w:r w:rsidRPr="00235A89">
        <w:rPr>
          <w:rFonts w:ascii="OrigGarmnd BT" w:hAnsi="OrigGarmnd BT"/>
        </w:rPr>
        <w:t xml:space="preserve">Sverige anser att det är viktigt att företag/arbetsplatser inspekteras  för kontroll av olaglig anställning. Kommissionen föreslår att åtminstone fem procent av samtliga företag/arbetsplatser årligen ska inspekteras. Sverige är av uppfattningen - i likhet med flera andra medlemsstater - att det är kvaliteten av inspektionerna, inte kvantiteten, som ska vara avgörande och att frågan om antalet inspektioner ska hanteras nationellt, baserat på en riskanalysbedömning. Sverige motsätter sig därför att ett visst procentuellt antal inspektioner årligen ska genomföras. </w:t>
      </w:r>
    </w:p>
    <w:p w:rsidR="00F318F8" w:rsidRPr="00235A89" w:rsidRDefault="00F318F8" w:rsidP="00F318F8">
      <w:pPr>
        <w:rPr>
          <w:b/>
        </w:rPr>
      </w:pPr>
    </w:p>
    <w:p w:rsidR="00750861" w:rsidRPr="00235A89" w:rsidRDefault="00750861" w:rsidP="003C567A">
      <w:pPr>
        <w:rPr>
          <w:rFonts w:ascii="OrigGarmnd BT" w:hAnsi="OrigGarmnd BT"/>
          <w:b/>
          <w:szCs w:val="24"/>
        </w:rPr>
      </w:pPr>
    </w:p>
    <w:p w:rsidR="00D73E21" w:rsidRPr="00235A89" w:rsidRDefault="00D73E21" w:rsidP="00D73E21">
      <w:pPr>
        <w:ind w:left="567" w:hanging="567"/>
        <w:rPr>
          <w:rFonts w:ascii="OrigGarmnd BT" w:hAnsi="OrigGarmnd BT"/>
          <w:b/>
        </w:rPr>
      </w:pPr>
      <w:r w:rsidRPr="00235A89">
        <w:rPr>
          <w:rFonts w:ascii="OrigGarmnd BT" w:hAnsi="OrigGarmnd BT"/>
          <w:b/>
        </w:rPr>
        <w:t>6. Utkast till rådets slutsatser om mottagande av irakiska flyktingar i</w:t>
      </w:r>
    </w:p>
    <w:p w:rsidR="00D73E21" w:rsidRPr="00235A89" w:rsidRDefault="00D73E21" w:rsidP="00D73E21">
      <w:pPr>
        <w:ind w:left="567" w:hanging="567"/>
        <w:rPr>
          <w:rFonts w:ascii="OrigGarmnd BT" w:hAnsi="OrigGarmnd BT"/>
          <w:b/>
        </w:rPr>
      </w:pPr>
      <w:r w:rsidRPr="00235A89">
        <w:rPr>
          <w:rFonts w:ascii="OrigGarmnd BT" w:hAnsi="OrigGarmnd BT"/>
          <w:b/>
        </w:rPr>
        <w:t>Europeiska unionens medlemsstater</w:t>
      </w:r>
    </w:p>
    <w:p w:rsidR="003C567A" w:rsidRPr="00235A89" w:rsidRDefault="002C0204" w:rsidP="003C567A">
      <w:pPr>
        <w:ind w:left="567" w:hanging="567"/>
        <w:rPr>
          <w:rFonts w:ascii="OrigGarmnd BT" w:hAnsi="OrigGarmnd BT"/>
          <w:b/>
          <w:szCs w:val="24"/>
        </w:rPr>
      </w:pPr>
      <w:r w:rsidRPr="00235A89">
        <w:rPr>
          <w:rFonts w:ascii="OrigGarmnd BT" w:hAnsi="OrigGarmnd BT"/>
          <w:b/>
          <w:szCs w:val="24"/>
        </w:rPr>
        <w:t>(Sr Billström)</w:t>
      </w:r>
    </w:p>
    <w:p w:rsidR="00DA5D83" w:rsidRPr="00235A89" w:rsidRDefault="00DA5D83" w:rsidP="00DA5D83">
      <w:pPr>
        <w:rPr>
          <w:rFonts w:ascii="OrigGarmnd BT" w:hAnsi="OrigGarmnd BT"/>
          <w:i/>
        </w:rPr>
      </w:pPr>
    </w:p>
    <w:p w:rsidR="00DA5D83" w:rsidRPr="00235A89" w:rsidRDefault="00DA5D83" w:rsidP="00DA5D83">
      <w:pPr>
        <w:rPr>
          <w:rFonts w:ascii="OrigGarmnd BT" w:hAnsi="OrigGarmnd BT"/>
          <w:i/>
        </w:rPr>
      </w:pPr>
      <w:r w:rsidRPr="00235A89">
        <w:rPr>
          <w:rFonts w:ascii="OrigGarmnd BT" w:hAnsi="OrigGarmnd BT"/>
          <w:i/>
        </w:rPr>
        <w:t>Avsikten med behandlingen i rådet</w:t>
      </w:r>
    </w:p>
    <w:p w:rsidR="00DA5D83" w:rsidRPr="00235A89" w:rsidRDefault="00DA5D83" w:rsidP="00DA5D83">
      <w:pPr>
        <w:pStyle w:val="RKnormal"/>
      </w:pPr>
      <w:r w:rsidRPr="00235A89">
        <w:t xml:space="preserve">Att anta rådsslutsatser. </w:t>
      </w:r>
    </w:p>
    <w:p w:rsidR="00DA5D83" w:rsidRPr="00235A89" w:rsidRDefault="00DA5D83" w:rsidP="00DA5D83">
      <w:pPr>
        <w:pStyle w:val="RKnormal"/>
      </w:pPr>
    </w:p>
    <w:p w:rsidR="00DA5D83" w:rsidRPr="00235A89" w:rsidRDefault="00DA5D83" w:rsidP="00DA5D83">
      <w:pPr>
        <w:pStyle w:val="RKnormal"/>
        <w:rPr>
          <w:i/>
        </w:rPr>
      </w:pPr>
      <w:r w:rsidRPr="00235A89">
        <w:rPr>
          <w:i/>
        </w:rPr>
        <w:t>Bakgrund</w:t>
      </w:r>
    </w:p>
    <w:p w:rsidR="00DA5D83" w:rsidRPr="00235A89" w:rsidRDefault="00DA5D83" w:rsidP="00DA5D83">
      <w:pPr>
        <w:pStyle w:val="RKnormal"/>
      </w:pPr>
      <w:r w:rsidRPr="00235A89">
        <w:t xml:space="preserve">Situationen för de irakier som har flytt till kringliggande länder eller är internt fördrivna är fortsatt bekymmersam. Under våren har diskussioner i RIF-rådet förts angående frågan om ett EU gemensamt initiativ borde tas för att bidra till en förbättring av flyktingsituationen i Irak, bl a genom att vidarebosätta irakiska flyktingar. Vid det senaste RIF-rådet som hölls den 5-6 juni, diskuterades förutsättningarna för medlemsstaterna att, på frivillig basis, göra en gemensam ansträngning för skapa möjligheter till vidarebosättning i Europa. Det konstaterades att humanitärt stöd och finansiell hjälp till de skyddsbehövande och länder i den drabbade regionen inte är tillräckligt. </w:t>
      </w:r>
    </w:p>
    <w:p w:rsidR="00DA5D83" w:rsidRPr="00235A89" w:rsidRDefault="00DA5D83" w:rsidP="00DA5D83">
      <w:pPr>
        <w:pStyle w:val="RKnormal"/>
      </w:pPr>
    </w:p>
    <w:p w:rsidR="00DA5D83" w:rsidRPr="00235A89" w:rsidRDefault="00DA5D83" w:rsidP="00DA5D83">
      <w:pPr>
        <w:pStyle w:val="RKnormal"/>
      </w:pPr>
      <w:r w:rsidRPr="00235A89">
        <w:t>Även vid GAERC i maj diskuterades frågorna och det antogs slutsatser som uppmärksammade  skyldigheten för såväl Iraks grannländer som andra länder att skydda dem som flytt från Irak. Särskild oro uttrycktes för situationen för de skyddsbehövande i närområdet, bl.a. i Jordanien och Syrien.</w:t>
      </w:r>
    </w:p>
    <w:p w:rsidR="00DA5D83" w:rsidRPr="00235A89" w:rsidRDefault="00DA5D83" w:rsidP="00DA5D83">
      <w:pPr>
        <w:pStyle w:val="RKnormal"/>
      </w:pPr>
    </w:p>
    <w:p w:rsidR="00DA5D83" w:rsidRPr="00235A89" w:rsidRDefault="00DA5D83" w:rsidP="00DA5D83">
      <w:pPr>
        <w:pStyle w:val="RKnormal"/>
      </w:pPr>
      <w:r w:rsidRPr="00235A89">
        <w:t>Inför kommande RIF-råd har ett förslag till rådsslutsatser utarbetats.  I slutsatserna uppmanas Irak att ta sitt ansvar och använda tillgängliga resurser för att stödja irakier i grannländerna. Det finns en skyldighet för Irak, men även det internationella samfundet, att skydda och hjälpa de skyddsbehövande, och det är nödvändigt att stödja på andra sätt än att ge finansiellt och humanitärt stöd. Slutsatserna uppmuntrar till vidarebosättning och EU:s medlemsstater inbjuds, som ett uttryck för solidaritet, att vidarebosätta skyddsbehövande irakier, inom ramen för nya eller befintliga program. Avslutningsvis välkomnas kommissionens plan att år 2009 presentera ett förslag till ett EU-vidarebosättningsinstrument.</w:t>
      </w:r>
    </w:p>
    <w:p w:rsidR="00DA5D83" w:rsidRPr="00235A89" w:rsidRDefault="00DA5D83" w:rsidP="00DA5D83">
      <w:pPr>
        <w:pStyle w:val="RKnormal"/>
        <w:rPr>
          <w:rFonts w:cs="Helv"/>
          <w:color w:val="000000"/>
        </w:rPr>
      </w:pPr>
    </w:p>
    <w:p w:rsidR="00DA5D83" w:rsidRPr="00235A89" w:rsidRDefault="00DA5D83" w:rsidP="00DA5D83">
      <w:pPr>
        <w:pStyle w:val="RKnormal"/>
        <w:rPr>
          <w:rFonts w:cs="Helv"/>
          <w:i/>
          <w:color w:val="000000"/>
        </w:rPr>
      </w:pPr>
      <w:r w:rsidRPr="00235A89">
        <w:rPr>
          <w:rFonts w:cs="Helv"/>
          <w:i/>
          <w:color w:val="000000"/>
        </w:rPr>
        <w:t>Svensk ståndpunkt</w:t>
      </w:r>
    </w:p>
    <w:p w:rsidR="00DA5D83" w:rsidRPr="00235A89" w:rsidRDefault="00DA5D83" w:rsidP="00DA5D83">
      <w:pPr>
        <w:pStyle w:val="RKnormal"/>
      </w:pPr>
      <w:r w:rsidRPr="00235A89">
        <w:t>Vidarebosättning är en viktig svensk profilfråga och Sverige välkomnar rådsslutsatserna. Initiativet skulle kunna vara ett steg mot ett europeiskt vidarebosättningsprogram.</w:t>
      </w:r>
    </w:p>
    <w:p w:rsidR="00DA5D83" w:rsidRPr="00235A89" w:rsidRDefault="00DA5D83" w:rsidP="00DA5D83">
      <w:pPr>
        <w:pStyle w:val="RKnormal"/>
      </w:pPr>
    </w:p>
    <w:p w:rsidR="00DA5D83" w:rsidRPr="00235A89" w:rsidRDefault="00DA5D83" w:rsidP="00DA5D83">
      <w:pPr>
        <w:pStyle w:val="RKnormal"/>
      </w:pPr>
      <w:r w:rsidRPr="00235A89">
        <w:t>Sverige stödjer rådsslutsatserna och förslaget om vidarebosättning. Det är angeläget att medlemsstaterna gör vad de kan för att underlätta situationen för de irakiska flyktingarna i närområdet för vilka ingen hållbar lösning finns och för de länder där de nu befinner sig. Med en gemensam insats skulle EU mycket konkret kunna visa sin solidaritet med länderna i regioner som tar emot det stora antalet flyktingar och med de utsatta individerna.</w:t>
      </w:r>
    </w:p>
    <w:p w:rsidR="00DA5D83" w:rsidRPr="00235A89" w:rsidRDefault="00DA5D83" w:rsidP="00DA5D83">
      <w:pPr>
        <w:pStyle w:val="RKnormal"/>
      </w:pPr>
    </w:p>
    <w:p w:rsidR="007D64DD" w:rsidRPr="00235A89" w:rsidRDefault="007D64DD" w:rsidP="003C567A">
      <w:pPr>
        <w:rPr>
          <w:rFonts w:ascii="OrigGarmnd BT" w:hAnsi="OrigGarmnd BT"/>
          <w:szCs w:val="24"/>
        </w:rPr>
      </w:pPr>
    </w:p>
    <w:p w:rsidR="00D73E21" w:rsidRPr="00235A89" w:rsidRDefault="00D73E21" w:rsidP="00D73E21">
      <w:pPr>
        <w:ind w:left="567" w:hanging="567"/>
        <w:rPr>
          <w:rFonts w:ascii="OrigGarmnd BT" w:hAnsi="OrigGarmnd BT"/>
          <w:b/>
        </w:rPr>
      </w:pPr>
      <w:r w:rsidRPr="00235A89">
        <w:rPr>
          <w:rFonts w:ascii="OrigGarmnd BT" w:hAnsi="OrigGarmnd BT"/>
          <w:b/>
        </w:rPr>
        <w:t>7. (ev.) Förslag till rådets direktiv om ändring av direktiv</w:t>
      </w:r>
    </w:p>
    <w:p w:rsidR="00D73E21" w:rsidRPr="00235A89" w:rsidRDefault="00D73E21" w:rsidP="00D73E21">
      <w:pPr>
        <w:ind w:left="567" w:hanging="567"/>
        <w:rPr>
          <w:rFonts w:ascii="OrigGarmnd BT" w:hAnsi="OrigGarmnd BT"/>
          <w:b/>
        </w:rPr>
      </w:pPr>
      <w:r w:rsidRPr="00235A89">
        <w:rPr>
          <w:rFonts w:ascii="OrigGarmnd BT" w:hAnsi="OrigGarmnd BT"/>
          <w:b/>
        </w:rPr>
        <w:t>2003/109/EG i syfte att utöka dess räckvidd till att omfatta även</w:t>
      </w:r>
    </w:p>
    <w:p w:rsidR="00D73E21" w:rsidRPr="00235A89" w:rsidRDefault="00D73E21" w:rsidP="00D73E21">
      <w:pPr>
        <w:ind w:left="567" w:hanging="567"/>
        <w:rPr>
          <w:rFonts w:ascii="OrigGarmnd BT" w:hAnsi="OrigGarmnd BT"/>
          <w:b/>
        </w:rPr>
      </w:pPr>
      <w:r w:rsidRPr="00235A89">
        <w:rPr>
          <w:rFonts w:ascii="OrigGarmnd BT" w:hAnsi="OrigGarmnd BT"/>
          <w:b/>
        </w:rPr>
        <w:t>personer som beviljats internationellt skydd (R)</w:t>
      </w:r>
    </w:p>
    <w:p w:rsidR="003C567A" w:rsidRPr="00235A89" w:rsidRDefault="000B5DED" w:rsidP="00D73E21">
      <w:pPr>
        <w:ind w:left="567" w:hanging="567"/>
        <w:rPr>
          <w:rFonts w:ascii="OrigGarmnd BT" w:hAnsi="OrigGarmnd BT"/>
          <w:b/>
          <w:color w:val="000000"/>
          <w:szCs w:val="24"/>
        </w:rPr>
      </w:pPr>
      <w:r w:rsidRPr="00235A89">
        <w:rPr>
          <w:rFonts w:ascii="OrigGarmnd BT" w:hAnsi="OrigGarmnd BT"/>
          <w:b/>
          <w:color w:val="000000"/>
          <w:szCs w:val="24"/>
        </w:rPr>
        <w:t xml:space="preserve"> </w:t>
      </w:r>
      <w:r w:rsidR="002C0204" w:rsidRPr="00235A89">
        <w:rPr>
          <w:rFonts w:ascii="OrigGarmnd BT" w:hAnsi="OrigGarmnd BT"/>
          <w:b/>
          <w:color w:val="000000"/>
          <w:szCs w:val="24"/>
        </w:rPr>
        <w:t>(Sr Billström)</w:t>
      </w:r>
    </w:p>
    <w:p w:rsidR="00632880" w:rsidRPr="00235A89" w:rsidRDefault="00632880" w:rsidP="00D73E21">
      <w:pPr>
        <w:ind w:left="567" w:hanging="567"/>
        <w:rPr>
          <w:rFonts w:ascii="OrigGarmnd BT" w:hAnsi="OrigGarmnd BT"/>
          <w:b/>
          <w:color w:val="000000"/>
          <w:szCs w:val="24"/>
        </w:rPr>
      </w:pPr>
    </w:p>
    <w:p w:rsidR="00632880" w:rsidRPr="00235A89" w:rsidRDefault="00632880" w:rsidP="00E6013B">
      <w:pPr>
        <w:rPr>
          <w:rFonts w:ascii="OrigGarmnd BT" w:hAnsi="OrigGarmnd BT"/>
          <w:i/>
          <w:szCs w:val="24"/>
        </w:rPr>
      </w:pPr>
      <w:r w:rsidRPr="00235A89">
        <w:rPr>
          <w:rFonts w:ascii="OrigGarmnd BT" w:hAnsi="OrigGarmnd BT"/>
          <w:i/>
          <w:szCs w:val="24"/>
        </w:rPr>
        <w:t>Avsikten med behandlingen i rådet</w:t>
      </w:r>
    </w:p>
    <w:p w:rsidR="00632880" w:rsidRPr="00235A89" w:rsidRDefault="00632880" w:rsidP="00E6013B">
      <w:pPr>
        <w:rPr>
          <w:rFonts w:ascii="OrigGarmnd BT" w:hAnsi="OrigGarmnd BT"/>
          <w:szCs w:val="24"/>
        </w:rPr>
      </w:pPr>
      <w:r w:rsidRPr="00235A89">
        <w:rPr>
          <w:rFonts w:ascii="OrigGarmnd BT" w:hAnsi="OrigGarmnd BT"/>
          <w:szCs w:val="24"/>
        </w:rPr>
        <w:t>Allmän riktlinje</w:t>
      </w:r>
    </w:p>
    <w:p w:rsidR="00632880" w:rsidRPr="00235A89" w:rsidRDefault="00632880" w:rsidP="00E6013B">
      <w:pPr>
        <w:rPr>
          <w:rFonts w:ascii="OrigGarmnd BT" w:hAnsi="OrigGarmnd BT"/>
          <w:szCs w:val="24"/>
        </w:rPr>
      </w:pPr>
    </w:p>
    <w:p w:rsidR="00632880" w:rsidRPr="00235A89" w:rsidRDefault="00632880" w:rsidP="00E6013B">
      <w:pPr>
        <w:rPr>
          <w:rFonts w:ascii="OrigGarmnd BT" w:hAnsi="OrigGarmnd BT"/>
          <w:i/>
          <w:szCs w:val="24"/>
        </w:rPr>
      </w:pPr>
      <w:r w:rsidRPr="00235A89">
        <w:rPr>
          <w:rFonts w:ascii="OrigGarmnd BT" w:hAnsi="OrigGarmnd BT"/>
          <w:i/>
          <w:szCs w:val="24"/>
        </w:rPr>
        <w:t>Bakgrund</w:t>
      </w:r>
    </w:p>
    <w:p w:rsidR="00632880" w:rsidRPr="00235A89" w:rsidRDefault="00632880" w:rsidP="00E6013B">
      <w:pPr>
        <w:rPr>
          <w:rFonts w:ascii="OrigGarmnd BT" w:hAnsi="OrigGarmnd BT"/>
          <w:szCs w:val="24"/>
        </w:rPr>
      </w:pPr>
      <w:r w:rsidRPr="00235A89">
        <w:rPr>
          <w:rFonts w:ascii="OrigGarmnd BT" w:hAnsi="OrigGarmnd BT"/>
          <w:szCs w:val="24"/>
        </w:rPr>
        <w:t>Enligt rådets direktiv 2003/109/EG av den 25 november 2003 om varaktigt bosatta tredjelandsmedborgares ställning ska tredjelands</w:t>
      </w:r>
      <w:r w:rsidRPr="00235A89">
        <w:rPr>
          <w:rFonts w:ascii="OrigGarmnd BT" w:hAnsi="OrigGarmnd BT"/>
          <w:szCs w:val="24"/>
        </w:rPr>
        <w:softHyphen/>
        <w:t>medborgare kunna få en särskild status efter fem års laglig vistelse i en medlemsstat. Vissa kategorier av tredjelandsmedborgare undantas från direktivets tillämpningsområde. Enligt art 3 (2) c undantas  tredjelands</w:t>
      </w:r>
      <w:r w:rsidRPr="00235A89">
        <w:rPr>
          <w:rFonts w:ascii="OrigGarmnd BT" w:hAnsi="OrigGarmnd BT"/>
          <w:szCs w:val="24"/>
        </w:rPr>
        <w:softHyphen/>
        <w:t>medborgare som är flyktingar eller som har rätt till bosättning i en medlemsstat på grundval av alternativa skyddsformer, i enlighet med internationella åtaganden, nationell lagstiftning eller praxis i medlemsstaterna.</w:t>
      </w:r>
    </w:p>
    <w:p w:rsidR="00632880" w:rsidRPr="00235A89" w:rsidRDefault="00632880" w:rsidP="00E6013B">
      <w:pPr>
        <w:rPr>
          <w:rFonts w:ascii="OrigGarmnd BT" w:hAnsi="OrigGarmnd BT"/>
          <w:szCs w:val="24"/>
        </w:rPr>
      </w:pPr>
    </w:p>
    <w:p w:rsidR="006023EA" w:rsidRPr="00235A89" w:rsidRDefault="00632880" w:rsidP="00E6013B">
      <w:pPr>
        <w:rPr>
          <w:rFonts w:ascii="OrigGarmnd BT" w:hAnsi="OrigGarmnd BT"/>
          <w:szCs w:val="24"/>
        </w:rPr>
      </w:pPr>
      <w:r w:rsidRPr="00235A89">
        <w:rPr>
          <w:rFonts w:ascii="OrigGarmnd BT" w:hAnsi="OrigGarmnd BT"/>
          <w:szCs w:val="24"/>
        </w:rPr>
        <w:t>Syftet med att utöka direktivets räckvidd är att omfatta även personer som har beviljats internationellt skydd [dvs. flyktingar och skyddsbehövande enligt det s.k. skyddsgrunds</w:t>
      </w:r>
      <w:r w:rsidRPr="00235A89">
        <w:rPr>
          <w:rFonts w:ascii="OrigGarmnd BT" w:hAnsi="OrigGarmnd BT"/>
          <w:szCs w:val="24"/>
        </w:rPr>
        <w:softHyphen/>
        <w:t xml:space="preserve">direktivet (rådets direktiv 2004/83/EG av den 29 april 2004 om miniminormer för när tredjelandsmedborgare eller statslösa personer skall betraktas som flyktingar eller som personer som av andra skäl behöver internationellt skydd samt om dessa personers rättsliga ställning och om innehållet i det beviljade skyddet)]. Detta åstadkoms genom ändring av bestämmelserna om vilka som undantas från direktivets tillämpningsområde. Enligt förslaget ska personer som beviljats internationellt skydd och som erhåller ställning som varaktigt bosatta också ges möjlighet att bosätta sig i en annan medlemsstat på samma villkor som övriga varaktigt bosatta. </w:t>
      </w:r>
    </w:p>
    <w:p w:rsidR="00632880" w:rsidRPr="00235A89" w:rsidRDefault="00632880" w:rsidP="00E6013B">
      <w:pPr>
        <w:rPr>
          <w:rFonts w:ascii="OrigGarmnd BT" w:hAnsi="OrigGarmnd BT"/>
          <w:szCs w:val="24"/>
        </w:rPr>
      </w:pPr>
      <w:r w:rsidRPr="00235A89">
        <w:rPr>
          <w:rFonts w:ascii="OrigGarmnd BT" w:hAnsi="OrigGarmnd BT"/>
          <w:szCs w:val="24"/>
        </w:rPr>
        <w:t>Förslaget har behandlats i arbetsgruppen september 2007–mars 2008 och har därefter diskuterats på RIF-råden i april och juni. Ordförandeskapet har mot bakgrund av diskussionen vid RIF</w:t>
      </w:r>
      <w:r w:rsidR="00536B6F" w:rsidRPr="00235A89">
        <w:rPr>
          <w:rFonts w:ascii="OrigGarmnd BT" w:hAnsi="OrigGarmnd BT"/>
          <w:szCs w:val="24"/>
        </w:rPr>
        <w:t>-rådet</w:t>
      </w:r>
      <w:r w:rsidRPr="00235A89">
        <w:rPr>
          <w:rFonts w:ascii="OrigGarmnd BT" w:hAnsi="OrigGarmnd BT"/>
          <w:szCs w:val="24"/>
        </w:rPr>
        <w:t xml:space="preserve"> i juni presenterat ett kompromissförslag där räckvidden föreslås omfatta personer med status som flykting eller skyddsbehövande enligt skyddsgrundsdirektivet. Det finns en bred majoritet för kompromissen. Beslut i rådet fattas med enhällighet.</w:t>
      </w:r>
    </w:p>
    <w:p w:rsidR="00632880" w:rsidRPr="00235A89" w:rsidRDefault="00632880" w:rsidP="00E6013B">
      <w:pPr>
        <w:rPr>
          <w:rFonts w:ascii="OrigGarmnd BT" w:hAnsi="OrigGarmnd BT"/>
          <w:szCs w:val="24"/>
        </w:rPr>
      </w:pPr>
    </w:p>
    <w:p w:rsidR="000B5DED" w:rsidRPr="00235A89" w:rsidRDefault="000B5DED" w:rsidP="00E6013B">
      <w:pPr>
        <w:rPr>
          <w:rFonts w:ascii="OrigGarmnd BT" w:hAnsi="OrigGarmnd BT"/>
          <w:i/>
          <w:szCs w:val="24"/>
        </w:rPr>
      </w:pPr>
    </w:p>
    <w:p w:rsidR="00632880" w:rsidRPr="00235A89" w:rsidRDefault="00632880" w:rsidP="00E6013B">
      <w:pPr>
        <w:rPr>
          <w:rFonts w:ascii="OrigGarmnd BT" w:hAnsi="OrigGarmnd BT"/>
          <w:i/>
          <w:szCs w:val="24"/>
        </w:rPr>
      </w:pPr>
      <w:r w:rsidRPr="00235A89">
        <w:rPr>
          <w:rFonts w:ascii="OrigGarmnd BT" w:hAnsi="OrigGarmnd BT"/>
          <w:i/>
          <w:szCs w:val="24"/>
        </w:rPr>
        <w:t>Svensk ståndpunkt</w:t>
      </w:r>
    </w:p>
    <w:p w:rsidR="00A71813" w:rsidRPr="00235A89" w:rsidRDefault="00632880" w:rsidP="00E6013B">
      <w:pPr>
        <w:rPr>
          <w:rFonts w:ascii="OrigGarmnd BT" w:hAnsi="OrigGarmnd BT"/>
          <w:szCs w:val="24"/>
        </w:rPr>
      </w:pPr>
      <w:r w:rsidRPr="00235A89">
        <w:rPr>
          <w:rFonts w:ascii="OrigGarmnd BT" w:hAnsi="OrigGarmnd BT"/>
          <w:szCs w:val="24"/>
        </w:rPr>
        <w:t>Sverige förordar ett bredare tillämpningsområde än vad ordförande</w:t>
      </w:r>
      <w:r w:rsidRPr="00235A89">
        <w:rPr>
          <w:rFonts w:ascii="OrigGarmnd BT" w:hAnsi="OrigGarmnd BT"/>
          <w:szCs w:val="24"/>
        </w:rPr>
        <w:softHyphen/>
        <w:t>skapet föreslår och vill hellre se att direktivet tillämpas på flyktingar och skyddsbehövande enligt såväl skyddsgrundsdirektivet som nationell rätt. Om andra medlemsstater accepterar kompromissförslaget och släpper sina reservationer har emellertid regeringen också för avsikt att godta förslaget, eftersom konsekvensen annars blir att antagandet förhalas och därmed kommer inga skyddsbehövande alls att ges möjlighet att uppnå ställning som varaktigt bosatta.</w:t>
      </w:r>
    </w:p>
    <w:p w:rsidR="003C567A" w:rsidRPr="00235A89" w:rsidRDefault="003C567A" w:rsidP="00E6013B">
      <w:pPr>
        <w:rPr>
          <w:rFonts w:ascii="OrigGarmnd BT" w:hAnsi="OrigGarmnd BT"/>
          <w:b/>
          <w:color w:val="000000"/>
          <w:szCs w:val="24"/>
        </w:rPr>
      </w:pPr>
    </w:p>
    <w:p w:rsidR="008C0A51" w:rsidRPr="00235A89" w:rsidRDefault="008C0A51" w:rsidP="00E6013B">
      <w:pPr>
        <w:rPr>
          <w:rFonts w:ascii="OrigGarmnd BT" w:hAnsi="OrigGarmnd BT"/>
          <w:b/>
          <w:color w:val="000000"/>
          <w:szCs w:val="24"/>
        </w:rPr>
      </w:pPr>
    </w:p>
    <w:p w:rsidR="00312F3D" w:rsidRPr="00235A89" w:rsidRDefault="003C567A" w:rsidP="00312F3D">
      <w:pPr>
        <w:pStyle w:val="RKnormal"/>
        <w:rPr>
          <w:b/>
        </w:rPr>
      </w:pPr>
      <w:r w:rsidRPr="00235A89">
        <w:rPr>
          <w:b/>
          <w:color w:val="000000"/>
          <w:szCs w:val="24"/>
        </w:rPr>
        <w:t xml:space="preserve">8. </w:t>
      </w:r>
      <w:r w:rsidR="00312F3D" w:rsidRPr="00235A89">
        <w:rPr>
          <w:b/>
        </w:rPr>
        <w:t>PNR (flygpassageraruppgifter)</w:t>
      </w:r>
    </w:p>
    <w:p w:rsidR="003C567A" w:rsidRPr="00235A89" w:rsidRDefault="003C567A" w:rsidP="003C567A">
      <w:pPr>
        <w:rPr>
          <w:rFonts w:ascii="OrigGarmnd BT" w:hAnsi="OrigGarmnd BT"/>
          <w:b/>
          <w:szCs w:val="24"/>
        </w:rPr>
      </w:pPr>
      <w:r w:rsidRPr="00235A89">
        <w:rPr>
          <w:rFonts w:ascii="OrigGarmnd BT" w:hAnsi="OrigGarmnd BT"/>
          <w:b/>
          <w:color w:val="000000"/>
          <w:szCs w:val="24"/>
        </w:rPr>
        <w:t xml:space="preserve">(Sr </w:t>
      </w:r>
      <w:r w:rsidR="00312F3D" w:rsidRPr="00235A89">
        <w:rPr>
          <w:rFonts w:ascii="OrigGarmnd BT" w:hAnsi="OrigGarmnd BT"/>
          <w:b/>
          <w:color w:val="000000"/>
          <w:szCs w:val="24"/>
        </w:rPr>
        <w:t>Ask</w:t>
      </w:r>
      <w:r w:rsidRPr="00235A89">
        <w:rPr>
          <w:rFonts w:ascii="OrigGarmnd BT" w:hAnsi="OrigGarmnd BT"/>
          <w:b/>
          <w:color w:val="000000"/>
          <w:szCs w:val="24"/>
        </w:rPr>
        <w:t>)</w:t>
      </w:r>
    </w:p>
    <w:p w:rsidR="003C567A" w:rsidRPr="00235A89" w:rsidRDefault="003C567A" w:rsidP="003C567A">
      <w:pPr>
        <w:rPr>
          <w:rFonts w:ascii="OrigGarmnd BT" w:hAnsi="OrigGarmnd BT"/>
          <w:b/>
          <w:szCs w:val="24"/>
        </w:rPr>
      </w:pPr>
    </w:p>
    <w:p w:rsidR="00DC6F8F" w:rsidRPr="00235A89" w:rsidRDefault="003C567A" w:rsidP="00DC6F8F">
      <w:pPr>
        <w:rPr>
          <w:rFonts w:ascii="OrigGarmnd BT" w:hAnsi="OrigGarmnd BT"/>
          <w:i/>
          <w:szCs w:val="24"/>
        </w:rPr>
      </w:pPr>
      <w:r w:rsidRPr="00235A89">
        <w:rPr>
          <w:rFonts w:ascii="OrigGarmnd BT" w:hAnsi="OrigGarmnd BT"/>
          <w:i/>
          <w:szCs w:val="24"/>
        </w:rPr>
        <w:t>Avsikten med behandlingen i rådet</w:t>
      </w:r>
    </w:p>
    <w:p w:rsidR="00DC6F8F" w:rsidRPr="00235A89" w:rsidRDefault="00DC6F8F" w:rsidP="00DC6F8F">
      <w:pPr>
        <w:rPr>
          <w:rFonts w:ascii="OrigGarmnd BT" w:hAnsi="OrigGarmnd BT"/>
          <w:szCs w:val="24"/>
        </w:rPr>
      </w:pPr>
      <w:r w:rsidRPr="00235A89">
        <w:rPr>
          <w:rFonts w:ascii="OrigGarmnd BT" w:hAnsi="OrigGarmnd BT"/>
          <w:szCs w:val="24"/>
        </w:rPr>
        <w:t>Information</w:t>
      </w:r>
      <w:r w:rsidRPr="00235A89">
        <w:rPr>
          <w:rFonts w:ascii="OrigGarmnd BT" w:hAnsi="OrigGarmnd BT"/>
        </w:rPr>
        <w:t xml:space="preserve"> från ordförandeskapet om den föreslagna processen för arbetet med frågan.</w:t>
      </w:r>
    </w:p>
    <w:p w:rsidR="00AA722A" w:rsidRPr="00235A89" w:rsidRDefault="00AA722A" w:rsidP="00AA722A">
      <w:pPr>
        <w:pStyle w:val="Brdtext"/>
        <w:rPr>
          <w:rFonts w:ascii="OrigGarmnd BT" w:hAnsi="OrigGarmnd BT"/>
          <w:i/>
          <w:iCs/>
          <w:szCs w:val="24"/>
        </w:rPr>
      </w:pPr>
    </w:p>
    <w:p w:rsidR="00AA722A" w:rsidRPr="00235A89" w:rsidRDefault="00AA722A" w:rsidP="00AA722A">
      <w:pPr>
        <w:pStyle w:val="Brdtext"/>
        <w:rPr>
          <w:rFonts w:ascii="OrigGarmnd BT" w:hAnsi="OrigGarmnd BT"/>
          <w:i/>
        </w:rPr>
      </w:pPr>
      <w:r w:rsidRPr="00235A89">
        <w:rPr>
          <w:rFonts w:ascii="OrigGarmnd BT" w:hAnsi="OrigGarmnd BT"/>
          <w:i/>
        </w:rPr>
        <w:t>Bakgrund</w:t>
      </w:r>
    </w:p>
    <w:p w:rsidR="00DC6F8F" w:rsidRPr="00235A89" w:rsidRDefault="00DC6F8F" w:rsidP="00DC6F8F">
      <w:pPr>
        <w:pStyle w:val="RKnormal"/>
      </w:pPr>
      <w:r w:rsidRPr="00235A89">
        <w:t>Sedan terroristattacken den 11 september 2001 har brottsbekämpande myndigheter i flera länder, bl.a. USA, Kanada, Australien och Storbritannien, utvecklat datoriserade system för insamling och analys av flygpassageraruppgifter, s.k. PNR-uppgifter, för att kunna förebygga och b</w:t>
      </w:r>
      <w:r w:rsidRPr="00235A89">
        <w:t>e</w:t>
      </w:r>
      <w:r w:rsidRPr="00235A89">
        <w:t>kämpa terrorism och organiserad brottslighet. I november 2007 föreslog kommissionen inrättande av ett EU-system för motsvarande ändamål</w:t>
      </w:r>
      <w:r w:rsidR="008E23D5" w:rsidRPr="00235A89">
        <w:t xml:space="preserve">. </w:t>
      </w:r>
      <w:r w:rsidRPr="00235A89">
        <w:t>Sy</w:t>
      </w:r>
      <w:r w:rsidRPr="00235A89">
        <w:t>f</w:t>
      </w:r>
      <w:r w:rsidRPr="00235A89">
        <w:t>tet med förslaget är att möjliggöra insamling och analys av PNR-uppgifter för att förebygga och bekämpa terr</w:t>
      </w:r>
      <w:r w:rsidRPr="00235A89">
        <w:t>o</w:t>
      </w:r>
      <w:r w:rsidRPr="00235A89">
        <w:t xml:space="preserve">rism och organiserad brottslighet. </w:t>
      </w:r>
    </w:p>
    <w:p w:rsidR="00DC6F8F" w:rsidRPr="00235A89" w:rsidRDefault="00DC6F8F" w:rsidP="00DC6F8F">
      <w:pPr>
        <w:pStyle w:val="RKnormal"/>
      </w:pPr>
    </w:p>
    <w:p w:rsidR="00DC6F8F" w:rsidRPr="00235A89" w:rsidRDefault="00DC6F8F" w:rsidP="00DC6F8F">
      <w:pPr>
        <w:pStyle w:val="RKnormal"/>
        <w:rPr>
          <w:bCs/>
        </w:rPr>
      </w:pPr>
      <w:r w:rsidRPr="00235A89">
        <w:t xml:space="preserve">Under våren har kommissionens förslag behandlats både genom </w:t>
      </w:r>
      <w:r w:rsidRPr="00235A89">
        <w:rPr>
          <w:bCs/>
        </w:rPr>
        <w:t>en genomgång av den föreslagna texten och genom möten som syftat till att med praktiska exempel belysa hur insamling och analys av PNR-uppgifter kan gå till.</w:t>
      </w:r>
      <w:r w:rsidRPr="00235A89">
        <w:rPr>
          <w:b/>
          <w:bCs/>
        </w:rPr>
        <w:t xml:space="preserve"> </w:t>
      </w:r>
      <w:r w:rsidRPr="00235A89">
        <w:rPr>
          <w:bCs/>
        </w:rPr>
        <w:t xml:space="preserve">Samtliga medlemsstater har anmält granskningsreservationer och/eller parlamentariska reservationer. Sverige hör till dem som anmält såväl parlamentarisk reservation som granskningsreservation </w:t>
      </w:r>
    </w:p>
    <w:p w:rsidR="00AA722A" w:rsidRPr="00235A89" w:rsidRDefault="00AA722A" w:rsidP="00AA722A">
      <w:pPr>
        <w:pStyle w:val="Brdtext"/>
        <w:rPr>
          <w:rFonts w:ascii="OrigGarmnd BT" w:hAnsi="OrigGarmnd BT"/>
          <w:i/>
        </w:rPr>
      </w:pPr>
    </w:p>
    <w:p w:rsidR="00AA722A" w:rsidRPr="00235A89" w:rsidRDefault="00AA722A" w:rsidP="00AA722A">
      <w:pPr>
        <w:pStyle w:val="RKnormal"/>
        <w:rPr>
          <w:i/>
          <w:iCs/>
          <w:szCs w:val="24"/>
        </w:rPr>
      </w:pPr>
      <w:r w:rsidRPr="00235A89">
        <w:rPr>
          <w:i/>
          <w:iCs/>
          <w:szCs w:val="24"/>
        </w:rPr>
        <w:t>Svensk ståndpunkt</w:t>
      </w:r>
    </w:p>
    <w:p w:rsidR="006023EA" w:rsidRPr="00235A89" w:rsidRDefault="009A3F19" w:rsidP="006023EA">
      <w:pPr>
        <w:pStyle w:val="RKnormal"/>
        <w:rPr>
          <w:szCs w:val="24"/>
        </w:rPr>
      </w:pPr>
      <w:r w:rsidRPr="00235A89">
        <w:t>Sverige ställer sig bakom den föreslagna processen för den fortsatta behandlingen av frågan om PNR.</w:t>
      </w:r>
      <w:r w:rsidR="006023EA" w:rsidRPr="00235A89">
        <w:t xml:space="preserve"> </w:t>
      </w:r>
      <w:r w:rsidRPr="00235A89">
        <w:rPr>
          <w:szCs w:val="24"/>
        </w:rPr>
        <w:t xml:space="preserve">Se vidare i </w:t>
      </w:r>
      <w:r w:rsidRPr="00235A89">
        <w:rPr>
          <w:szCs w:val="24"/>
          <w:u w:val="single"/>
        </w:rPr>
        <w:t>bifogad promemoria</w:t>
      </w:r>
      <w:r w:rsidRPr="00235A89">
        <w:rPr>
          <w:szCs w:val="24"/>
        </w:rPr>
        <w:t>.</w:t>
      </w:r>
    </w:p>
    <w:p w:rsidR="000B5DED" w:rsidRPr="00235A89" w:rsidRDefault="000B5DED" w:rsidP="006023EA">
      <w:pPr>
        <w:pStyle w:val="RKnormal"/>
        <w:rPr>
          <w:b/>
          <w:szCs w:val="24"/>
        </w:rPr>
      </w:pPr>
    </w:p>
    <w:p w:rsidR="000B5DED" w:rsidRPr="00235A89" w:rsidRDefault="000B5DED" w:rsidP="006023EA">
      <w:pPr>
        <w:pStyle w:val="RKnormal"/>
        <w:rPr>
          <w:b/>
          <w:szCs w:val="24"/>
        </w:rPr>
      </w:pPr>
    </w:p>
    <w:p w:rsidR="003C567A" w:rsidRPr="00235A89" w:rsidRDefault="003C567A" w:rsidP="006023EA">
      <w:pPr>
        <w:pStyle w:val="RKnormal"/>
      </w:pPr>
      <w:r w:rsidRPr="00235A89">
        <w:rPr>
          <w:b/>
          <w:szCs w:val="24"/>
        </w:rPr>
        <w:t xml:space="preserve">9. </w:t>
      </w:r>
      <w:r w:rsidR="000C21E5" w:rsidRPr="00235A89">
        <w:rPr>
          <w:b/>
          <w:szCs w:val="24"/>
        </w:rPr>
        <w:t xml:space="preserve"> Framtidsgruppen (inrikes frågor)</w:t>
      </w:r>
    </w:p>
    <w:p w:rsidR="003C567A" w:rsidRPr="00235A89" w:rsidRDefault="003C567A" w:rsidP="003C567A">
      <w:pPr>
        <w:ind w:left="567" w:hanging="567"/>
        <w:rPr>
          <w:rFonts w:ascii="OrigGarmnd BT" w:hAnsi="OrigGarmnd BT"/>
          <w:b/>
          <w:szCs w:val="24"/>
        </w:rPr>
      </w:pPr>
      <w:r w:rsidRPr="00235A89">
        <w:rPr>
          <w:rFonts w:ascii="OrigGarmnd BT" w:hAnsi="OrigGarmnd BT"/>
          <w:b/>
          <w:szCs w:val="24"/>
        </w:rPr>
        <w:t>(Sr Ask</w:t>
      </w:r>
      <w:r w:rsidR="001537EF" w:rsidRPr="00235A89">
        <w:rPr>
          <w:rFonts w:ascii="OrigGarmnd BT" w:hAnsi="OrigGarmnd BT"/>
          <w:b/>
          <w:szCs w:val="24"/>
        </w:rPr>
        <w:t xml:space="preserve"> och Sr Billström)</w:t>
      </w:r>
    </w:p>
    <w:p w:rsidR="003C567A" w:rsidRPr="00235A89" w:rsidRDefault="003C567A" w:rsidP="003C567A">
      <w:pPr>
        <w:rPr>
          <w:rFonts w:ascii="OrigGarmnd BT" w:hAnsi="OrigGarmnd BT"/>
          <w:b/>
          <w:szCs w:val="24"/>
        </w:rPr>
      </w:pPr>
    </w:p>
    <w:p w:rsidR="003C567A" w:rsidRPr="00235A89" w:rsidRDefault="003C567A" w:rsidP="003C567A">
      <w:pPr>
        <w:rPr>
          <w:rFonts w:ascii="OrigGarmnd BT" w:hAnsi="OrigGarmnd BT"/>
          <w:i/>
          <w:szCs w:val="24"/>
        </w:rPr>
      </w:pPr>
      <w:r w:rsidRPr="00235A89">
        <w:rPr>
          <w:rFonts w:ascii="OrigGarmnd BT" w:hAnsi="OrigGarmnd BT"/>
          <w:i/>
          <w:szCs w:val="24"/>
        </w:rPr>
        <w:t>Avsikten med behandlingen i rådet</w:t>
      </w:r>
    </w:p>
    <w:p w:rsidR="002C0204" w:rsidRPr="00235A89" w:rsidRDefault="002C0204" w:rsidP="003C567A">
      <w:pPr>
        <w:rPr>
          <w:rFonts w:ascii="OrigGarmnd BT" w:hAnsi="OrigGarmnd BT"/>
        </w:rPr>
      </w:pPr>
      <w:r w:rsidRPr="00235A89">
        <w:rPr>
          <w:rFonts w:ascii="OrigGarmnd BT" w:hAnsi="OrigGarmnd BT"/>
        </w:rPr>
        <w:t>De medlemsstater som inte ingått i framtidsgruppen kommer att ges tillfälle att kommentera innehållet</w:t>
      </w:r>
      <w:r w:rsidR="00110490" w:rsidRPr="00235A89">
        <w:rPr>
          <w:rFonts w:ascii="OrigGarmnd BT" w:hAnsi="OrigGarmnd BT"/>
        </w:rPr>
        <w:t xml:space="preserve"> i gruppens rapport.</w:t>
      </w:r>
    </w:p>
    <w:p w:rsidR="00110490" w:rsidRPr="00235A89" w:rsidRDefault="00110490" w:rsidP="003C567A">
      <w:pPr>
        <w:rPr>
          <w:rFonts w:ascii="OrigGarmnd BT" w:hAnsi="OrigGarmnd BT"/>
          <w:i/>
          <w:szCs w:val="24"/>
        </w:rPr>
      </w:pPr>
    </w:p>
    <w:p w:rsidR="003C567A" w:rsidRPr="00235A89" w:rsidRDefault="003C567A" w:rsidP="003C567A">
      <w:pPr>
        <w:rPr>
          <w:rFonts w:ascii="OrigGarmnd BT" w:hAnsi="OrigGarmnd BT"/>
          <w:i/>
          <w:szCs w:val="24"/>
        </w:rPr>
      </w:pPr>
      <w:r w:rsidRPr="00235A89">
        <w:rPr>
          <w:rFonts w:ascii="OrigGarmnd BT" w:hAnsi="OrigGarmnd BT"/>
          <w:i/>
          <w:szCs w:val="24"/>
        </w:rPr>
        <w:t>Bakgrund</w:t>
      </w:r>
    </w:p>
    <w:p w:rsidR="00110490" w:rsidRPr="00235A89" w:rsidRDefault="00110490" w:rsidP="003C567A">
      <w:pPr>
        <w:rPr>
          <w:rFonts w:ascii="OrigGarmnd BT" w:hAnsi="OrigGarmnd BT"/>
          <w:i/>
          <w:szCs w:val="24"/>
        </w:rPr>
      </w:pPr>
      <w:r w:rsidRPr="00235A89">
        <w:rPr>
          <w:rFonts w:ascii="OrigGarmnd BT" w:hAnsi="OrigGarmnd BT"/>
        </w:rPr>
        <w:t>Det nuvarande programmet på RIF-området, Haagprogrammet, löper ut i december 2009. Under det tyska ordförandeskapet tog den tyske inrikesministern initiativ till en diskussion om det framtida RIF-samarbetet i en mindre krets av medlemsstater, den sk. framtidsgruppen för inrikesfrågor. Under det portugisiska ordförandeskapet tog den portugisiske justitieministern därefter, med motsvarigheten för inrikesfrågor som förebild, initiativ till en framtidsgrupp för rättsliga frågor. Syftet med båda grupperna  har varit att i en mindre krets av medlemsstater diskutera och formulera impulser inför framtagandet av det nya programmet för RIF-området avseende perioden 2010-2014.</w:t>
      </w:r>
    </w:p>
    <w:p w:rsidR="00110490" w:rsidRPr="00235A89" w:rsidRDefault="00110490" w:rsidP="003C567A">
      <w:pPr>
        <w:rPr>
          <w:rFonts w:ascii="OrigGarmnd BT" w:hAnsi="OrigGarmnd BT"/>
          <w:i/>
          <w:szCs w:val="24"/>
        </w:rPr>
      </w:pPr>
    </w:p>
    <w:p w:rsidR="003C567A" w:rsidRPr="00235A89" w:rsidRDefault="003C567A" w:rsidP="003C567A">
      <w:pPr>
        <w:rPr>
          <w:rFonts w:ascii="OrigGarmnd BT" w:hAnsi="OrigGarmnd BT"/>
          <w:i/>
          <w:szCs w:val="24"/>
        </w:rPr>
      </w:pPr>
      <w:r w:rsidRPr="00235A89">
        <w:rPr>
          <w:rFonts w:ascii="OrigGarmnd BT" w:hAnsi="OrigGarmnd BT"/>
          <w:i/>
          <w:szCs w:val="24"/>
        </w:rPr>
        <w:t>Svensk ståndpunkt</w:t>
      </w:r>
    </w:p>
    <w:p w:rsidR="00110490" w:rsidRPr="00235A89" w:rsidRDefault="00110490" w:rsidP="00110490">
      <w:pPr>
        <w:pStyle w:val="RKnormal"/>
      </w:pPr>
      <w:r w:rsidRPr="00235A89">
        <w:t>Framtidsgrupperna har varit ett bra forum för att på ett mera informellt sätt diskutera det framtida samarbetet. Det svenska deltagandet i grupperna har varit särskilt värdefullt eftersom det med all sannolikhet är under det svenska ordförandeskapet som det nya programmet för RIF-området kommer att slutförhandlas. Diskussionerna i grupperna har givit värdefull insyn i hur i vart fall några av medlemsstaterna ser på det framtida samarbetet.</w:t>
      </w:r>
    </w:p>
    <w:p w:rsidR="003C567A" w:rsidRPr="00235A89" w:rsidRDefault="003C567A" w:rsidP="003C567A">
      <w:pPr>
        <w:rPr>
          <w:rFonts w:ascii="OrigGarmnd BT" w:hAnsi="OrigGarmnd BT"/>
          <w:b/>
          <w:szCs w:val="24"/>
        </w:rPr>
      </w:pPr>
    </w:p>
    <w:p w:rsidR="00110490" w:rsidRPr="00235A89" w:rsidRDefault="00110490" w:rsidP="003C567A">
      <w:pPr>
        <w:rPr>
          <w:rFonts w:ascii="OrigGarmnd BT" w:hAnsi="OrigGarmnd BT"/>
          <w:szCs w:val="24"/>
        </w:rPr>
      </w:pPr>
      <w:r w:rsidRPr="00235A89">
        <w:rPr>
          <w:rFonts w:ascii="OrigGarmnd BT" w:hAnsi="OrigGarmnd BT"/>
          <w:szCs w:val="24"/>
        </w:rPr>
        <w:t xml:space="preserve">Se vidare i </w:t>
      </w:r>
      <w:r w:rsidRPr="00235A89">
        <w:rPr>
          <w:rFonts w:ascii="OrigGarmnd BT" w:hAnsi="OrigGarmnd BT"/>
          <w:szCs w:val="24"/>
          <w:u w:val="single"/>
        </w:rPr>
        <w:t>bifogad promemoria</w:t>
      </w:r>
      <w:r w:rsidRPr="00235A89">
        <w:rPr>
          <w:rFonts w:ascii="OrigGarmnd BT" w:hAnsi="OrigGarmnd BT"/>
          <w:szCs w:val="24"/>
        </w:rPr>
        <w:t>.</w:t>
      </w:r>
    </w:p>
    <w:p w:rsidR="001537EF" w:rsidRPr="00235A89" w:rsidRDefault="001537EF" w:rsidP="003C567A">
      <w:pPr>
        <w:rPr>
          <w:rFonts w:ascii="OrigGarmnd BT" w:hAnsi="OrigGarmnd BT"/>
          <w:szCs w:val="24"/>
        </w:rPr>
      </w:pPr>
    </w:p>
    <w:p w:rsidR="00A204B5" w:rsidRPr="00235A89" w:rsidRDefault="00A204B5" w:rsidP="003C567A">
      <w:pPr>
        <w:rPr>
          <w:rFonts w:ascii="OrigGarmnd BT" w:hAnsi="OrigGarmnd BT"/>
          <w:b/>
          <w:szCs w:val="24"/>
        </w:rPr>
      </w:pPr>
    </w:p>
    <w:p w:rsidR="006814B3" w:rsidRPr="00235A89" w:rsidRDefault="003C567A" w:rsidP="006814B3">
      <w:pPr>
        <w:pStyle w:val="RKnormal"/>
        <w:rPr>
          <w:b/>
        </w:rPr>
      </w:pPr>
      <w:r w:rsidRPr="00235A89">
        <w:rPr>
          <w:b/>
          <w:szCs w:val="24"/>
        </w:rPr>
        <w:t xml:space="preserve">10. </w:t>
      </w:r>
      <w:r w:rsidR="006814B3" w:rsidRPr="00235A89">
        <w:rPr>
          <w:b/>
        </w:rPr>
        <w:t xml:space="preserve">Förslag om en europeisk plattform för att bekämpa </w:t>
      </w:r>
      <w:r w:rsidR="00873089" w:rsidRPr="00235A89">
        <w:rPr>
          <w:b/>
        </w:rPr>
        <w:t>IT</w:t>
      </w:r>
      <w:r w:rsidR="006814B3" w:rsidRPr="00235A89">
        <w:rPr>
          <w:b/>
        </w:rPr>
        <w:t>-relaterad brottslighet</w:t>
      </w:r>
    </w:p>
    <w:p w:rsidR="003C567A" w:rsidRPr="00235A89" w:rsidRDefault="003C567A" w:rsidP="003C567A">
      <w:pPr>
        <w:rPr>
          <w:rFonts w:ascii="OrigGarmnd BT" w:hAnsi="OrigGarmnd BT"/>
          <w:b/>
          <w:szCs w:val="24"/>
        </w:rPr>
      </w:pPr>
      <w:r w:rsidRPr="00235A89">
        <w:rPr>
          <w:rFonts w:ascii="OrigGarmnd BT" w:hAnsi="OrigGarmnd BT"/>
          <w:b/>
          <w:szCs w:val="24"/>
        </w:rPr>
        <w:t>(Sr Ask)</w:t>
      </w:r>
    </w:p>
    <w:p w:rsidR="003C567A" w:rsidRPr="00235A89" w:rsidRDefault="003C567A" w:rsidP="003C567A">
      <w:pPr>
        <w:rPr>
          <w:rFonts w:ascii="OrigGarmnd BT" w:hAnsi="OrigGarmnd BT"/>
          <w:b/>
          <w:szCs w:val="24"/>
        </w:rPr>
      </w:pPr>
    </w:p>
    <w:p w:rsidR="003C567A" w:rsidRPr="00235A89" w:rsidRDefault="003C567A" w:rsidP="003C567A">
      <w:pPr>
        <w:rPr>
          <w:rFonts w:ascii="OrigGarmnd BT" w:hAnsi="OrigGarmnd BT"/>
          <w:i/>
          <w:szCs w:val="24"/>
        </w:rPr>
      </w:pPr>
      <w:r w:rsidRPr="00235A89">
        <w:rPr>
          <w:rFonts w:ascii="OrigGarmnd BT" w:hAnsi="OrigGarmnd BT"/>
          <w:i/>
          <w:szCs w:val="24"/>
        </w:rPr>
        <w:t>Avsikten med behandlingen i rådet</w:t>
      </w:r>
    </w:p>
    <w:p w:rsidR="00604457" w:rsidRPr="00235A89" w:rsidRDefault="00604457" w:rsidP="00604457">
      <w:pPr>
        <w:pStyle w:val="RKnormal"/>
      </w:pPr>
      <w:r w:rsidRPr="00235A89">
        <w:rPr>
          <w:szCs w:val="24"/>
        </w:rPr>
        <w:t xml:space="preserve">Ordförandeskapet väntas </w:t>
      </w:r>
      <w:r w:rsidRPr="00235A89">
        <w:t>presentera ett förslag om att inrätta en gemensam EU-plattform för att bättre bekämpa brott som begås på Internet, exempelvis barnpornografi. Presentationen väntas följas av en allmän diskussion.</w:t>
      </w:r>
    </w:p>
    <w:p w:rsidR="00AC64AD" w:rsidRPr="00235A89" w:rsidRDefault="00AC64AD" w:rsidP="003C567A">
      <w:pPr>
        <w:rPr>
          <w:rFonts w:ascii="OrigGarmnd BT" w:hAnsi="OrigGarmnd BT"/>
          <w:szCs w:val="24"/>
        </w:rPr>
      </w:pPr>
    </w:p>
    <w:p w:rsidR="003C567A" w:rsidRPr="00235A89" w:rsidRDefault="003C567A" w:rsidP="003C567A">
      <w:pPr>
        <w:rPr>
          <w:rFonts w:ascii="OrigGarmnd BT" w:hAnsi="OrigGarmnd BT"/>
          <w:i/>
          <w:szCs w:val="24"/>
        </w:rPr>
      </w:pPr>
      <w:r w:rsidRPr="00235A89">
        <w:rPr>
          <w:rFonts w:ascii="OrigGarmnd BT" w:hAnsi="OrigGarmnd BT"/>
          <w:i/>
          <w:szCs w:val="24"/>
        </w:rPr>
        <w:t>Bakgrund</w:t>
      </w:r>
    </w:p>
    <w:p w:rsidR="00604457" w:rsidRPr="00235A89" w:rsidRDefault="00604457" w:rsidP="00604457">
      <w:pPr>
        <w:pStyle w:val="RKnormal"/>
      </w:pPr>
      <w:r w:rsidRPr="00235A89">
        <w:t xml:space="preserve">Det franska ordförandeskapet </w:t>
      </w:r>
      <w:r w:rsidR="00E32040" w:rsidRPr="00235A89">
        <w:t xml:space="preserve">i EU </w:t>
      </w:r>
      <w:r w:rsidRPr="00235A89">
        <w:t>vill öka samarbetet kring IT-relaterad brottslighet. På nationell nivå har Frankrike inrättat ett centrum som utreder samtliga anmälningar om brott på Internet. I Sverige finns redan idag</w:t>
      </w:r>
      <w:r w:rsidRPr="00235A89">
        <w:rPr>
          <w:rFonts w:cs="Tms Rmn"/>
          <w:color w:val="000000"/>
          <w:szCs w:val="24"/>
          <w:lang w:eastAsia="sv-SE"/>
        </w:rPr>
        <w:t xml:space="preserve"> </w:t>
      </w:r>
      <w:r w:rsidRPr="00235A89">
        <w:rPr>
          <w:rFonts w:cs="Tms Rmn"/>
          <w:iCs/>
          <w:color w:val="000000"/>
          <w:szCs w:val="24"/>
          <w:lang w:eastAsia="sv-SE"/>
        </w:rPr>
        <w:t>samordning</w:t>
      </w:r>
      <w:r w:rsidRPr="00235A89">
        <w:rPr>
          <w:rFonts w:cs="Tms Rmn"/>
          <w:color w:val="000000"/>
          <w:szCs w:val="24"/>
          <w:lang w:eastAsia="sv-SE"/>
        </w:rPr>
        <w:t xml:space="preserve"> för vissa typer av Internetbrott (primärt barnpornografibrott) på Rikskriminalpolisen. </w:t>
      </w:r>
      <w:r w:rsidR="00B21FE2" w:rsidRPr="00235A89">
        <w:t>Ordförandeskapet</w:t>
      </w:r>
      <w:r w:rsidRPr="00235A89">
        <w:t xml:space="preserve"> väntas för det första föreslå att samtliga medlemsstater inrättar nationella centrum och för det andra att dessa nationella centrum ska arbeta i en gemensam EU-plattform för att undvika dubbelarbete. En medlemsstat som får in en ny anmälan ska kunna få veta om ärendet redan utreds i en annan medlemsstat. Möjligen kommer </w:t>
      </w:r>
      <w:r w:rsidR="000C6A51" w:rsidRPr="00235A89">
        <w:t>ordförandeskapet</w:t>
      </w:r>
      <w:r w:rsidRPr="00235A89">
        <w:t xml:space="preserve"> att föreslå att plattformen administreras av Europol.</w:t>
      </w:r>
    </w:p>
    <w:p w:rsidR="00A204B5" w:rsidRPr="00235A89" w:rsidRDefault="00A204B5" w:rsidP="003C567A">
      <w:pPr>
        <w:rPr>
          <w:rFonts w:ascii="OrigGarmnd BT" w:hAnsi="OrigGarmnd BT"/>
          <w:i/>
          <w:szCs w:val="24"/>
        </w:rPr>
      </w:pPr>
    </w:p>
    <w:p w:rsidR="003C567A" w:rsidRPr="00235A89" w:rsidRDefault="003C567A" w:rsidP="003C567A">
      <w:pPr>
        <w:rPr>
          <w:rFonts w:ascii="OrigGarmnd BT" w:hAnsi="OrigGarmnd BT"/>
          <w:i/>
          <w:szCs w:val="24"/>
        </w:rPr>
      </w:pPr>
      <w:r w:rsidRPr="00235A89">
        <w:rPr>
          <w:rFonts w:ascii="OrigGarmnd BT" w:hAnsi="OrigGarmnd BT"/>
          <w:i/>
          <w:szCs w:val="24"/>
        </w:rPr>
        <w:t>Svensk ståndpunkt</w:t>
      </w:r>
    </w:p>
    <w:p w:rsidR="00E5236D" w:rsidRPr="00235A89" w:rsidRDefault="00E5236D" w:rsidP="00E5236D">
      <w:pPr>
        <w:pStyle w:val="RKnormal"/>
      </w:pPr>
      <w:r w:rsidRPr="00235A89">
        <w:t xml:space="preserve">Sverige anser att det är viktigt att de brottsbekämpande myndigheterna samarbetar även när det gäller brottslighet på </w:t>
      </w:r>
      <w:r w:rsidR="00792589" w:rsidRPr="00235A89">
        <w:t>I</w:t>
      </w:r>
      <w:r w:rsidRPr="00235A89">
        <w:t xml:space="preserve">nternet. Internet får inte vara en skyddad zon för brottslighet. Det är dock </w:t>
      </w:r>
      <w:r w:rsidR="00792589" w:rsidRPr="00235A89">
        <w:t>angeläge</w:t>
      </w:r>
      <w:r w:rsidRPr="00235A89">
        <w:t>t att kampen mot brottslighet inte inkräktar på grundläggande fri- och rättigheter, såsom till exempel yttrandefrihet.</w:t>
      </w:r>
    </w:p>
    <w:p w:rsidR="00E5236D" w:rsidRPr="00235A89" w:rsidRDefault="00E5236D" w:rsidP="00E5236D">
      <w:pPr>
        <w:pStyle w:val="RKnormal"/>
      </w:pPr>
    </w:p>
    <w:p w:rsidR="00E5236D" w:rsidRPr="00235A89" w:rsidRDefault="00E5236D" w:rsidP="00E5236D">
      <w:pPr>
        <w:pStyle w:val="RKnormal"/>
      </w:pPr>
      <w:r w:rsidRPr="00235A89">
        <w:rPr>
          <w:lang w:eastAsia="sv-SE"/>
        </w:rPr>
        <w:t xml:space="preserve">Sverige tror att en gemensam plattform för </w:t>
      </w:r>
      <w:r w:rsidR="00792589" w:rsidRPr="00235A89">
        <w:rPr>
          <w:lang w:eastAsia="sv-SE"/>
        </w:rPr>
        <w:t>IT</w:t>
      </w:r>
      <w:r w:rsidRPr="00235A89">
        <w:rPr>
          <w:lang w:eastAsia="sv-SE"/>
        </w:rPr>
        <w:t xml:space="preserve">-brott (till exempel </w:t>
      </w:r>
    </w:p>
    <w:p w:rsidR="00E5236D" w:rsidRPr="00235A89" w:rsidRDefault="00E5236D" w:rsidP="00E5236D">
      <w:pPr>
        <w:pStyle w:val="RKnormal"/>
        <w:rPr>
          <w:lang w:eastAsia="sv-SE"/>
        </w:rPr>
      </w:pPr>
      <w:r w:rsidRPr="00235A89">
        <w:rPr>
          <w:lang w:eastAsia="sv-SE"/>
        </w:rPr>
        <w:t xml:space="preserve">barnpornografi) skulle kunna förbättra samordningen av pågående utredningar i  medlemsstaterna. Det finns inget konkret förslag på hur denna plattform skulle byggas upp och i de fortsatta diskussionerna är det viktigt beakta det arbete som redan görs inom ramen för Europol och Interpol. </w:t>
      </w:r>
    </w:p>
    <w:p w:rsidR="00E5236D" w:rsidRPr="00235A89" w:rsidRDefault="00E5236D" w:rsidP="00E5236D">
      <w:pPr>
        <w:pStyle w:val="RKnormal"/>
        <w:rPr>
          <w:lang w:eastAsia="sv-SE"/>
        </w:rPr>
      </w:pPr>
    </w:p>
    <w:p w:rsidR="00A204B5" w:rsidRPr="00235A89" w:rsidRDefault="00E5236D" w:rsidP="003C567A">
      <w:pPr>
        <w:rPr>
          <w:rFonts w:ascii="OrigGarmnd BT" w:hAnsi="OrigGarmnd BT"/>
          <w:szCs w:val="24"/>
        </w:rPr>
      </w:pPr>
      <w:r w:rsidRPr="00235A89">
        <w:rPr>
          <w:rFonts w:ascii="OrigGarmnd BT" w:hAnsi="OrigGarmnd BT"/>
          <w:szCs w:val="24"/>
        </w:rPr>
        <w:t xml:space="preserve">Se vidare i </w:t>
      </w:r>
      <w:r w:rsidRPr="00235A89">
        <w:rPr>
          <w:rFonts w:ascii="OrigGarmnd BT" w:hAnsi="OrigGarmnd BT"/>
          <w:szCs w:val="24"/>
          <w:u w:val="single"/>
        </w:rPr>
        <w:t>bifogad promemoria</w:t>
      </w:r>
      <w:r w:rsidRPr="00235A89">
        <w:rPr>
          <w:rFonts w:ascii="OrigGarmnd BT" w:hAnsi="OrigGarmnd BT"/>
          <w:szCs w:val="24"/>
        </w:rPr>
        <w:t>.</w:t>
      </w:r>
    </w:p>
    <w:p w:rsidR="008278DE" w:rsidRPr="00235A89" w:rsidRDefault="008278DE" w:rsidP="003C567A">
      <w:pPr>
        <w:rPr>
          <w:rFonts w:ascii="OrigGarmnd BT" w:hAnsi="OrigGarmnd BT"/>
          <w:szCs w:val="24"/>
        </w:rPr>
      </w:pPr>
    </w:p>
    <w:p w:rsidR="003C567A" w:rsidRPr="00235A89" w:rsidRDefault="003C567A" w:rsidP="003C567A">
      <w:pPr>
        <w:rPr>
          <w:rFonts w:ascii="OrigGarmnd BT" w:hAnsi="OrigGarmnd BT"/>
          <w:b/>
          <w:szCs w:val="24"/>
        </w:rPr>
      </w:pPr>
    </w:p>
    <w:p w:rsidR="00BE25E9" w:rsidRPr="00235A89" w:rsidRDefault="003C567A" w:rsidP="00BE25E9">
      <w:pPr>
        <w:pStyle w:val="RKnormal"/>
        <w:rPr>
          <w:b/>
        </w:rPr>
      </w:pPr>
      <w:r w:rsidRPr="00235A89">
        <w:rPr>
          <w:b/>
          <w:szCs w:val="24"/>
        </w:rPr>
        <w:t xml:space="preserve">11. </w:t>
      </w:r>
      <w:r w:rsidR="00BE25E9" w:rsidRPr="00235A89">
        <w:rPr>
          <w:b/>
        </w:rPr>
        <w:t xml:space="preserve">Utkast till rådets beslut om förstärkning av Eurojust och om ändring av rådets beslut 2002/187/RIF av den 28 februari 2002 om inrättande av Eurojust för att stärka kampen mot grov brottslighet, ändrat genom rådets beslut 2003/659/RIF </w:t>
      </w:r>
    </w:p>
    <w:p w:rsidR="003C567A" w:rsidRPr="00235A89" w:rsidRDefault="003C567A" w:rsidP="003C567A">
      <w:pPr>
        <w:ind w:left="567" w:hanging="567"/>
        <w:rPr>
          <w:rFonts w:ascii="OrigGarmnd BT" w:hAnsi="OrigGarmnd BT"/>
          <w:b/>
          <w:szCs w:val="24"/>
        </w:rPr>
      </w:pPr>
      <w:r w:rsidRPr="00235A89">
        <w:rPr>
          <w:rFonts w:ascii="OrigGarmnd BT" w:hAnsi="OrigGarmnd BT"/>
          <w:b/>
          <w:szCs w:val="24"/>
        </w:rPr>
        <w:t>(Sr Ask)</w:t>
      </w:r>
    </w:p>
    <w:p w:rsidR="003C567A" w:rsidRPr="00235A89" w:rsidRDefault="003C567A" w:rsidP="003C567A">
      <w:pPr>
        <w:rPr>
          <w:rFonts w:ascii="OrigGarmnd BT" w:hAnsi="OrigGarmnd BT"/>
          <w:b/>
          <w:szCs w:val="24"/>
        </w:rPr>
      </w:pPr>
    </w:p>
    <w:p w:rsidR="003C567A" w:rsidRPr="00235A89" w:rsidRDefault="003C567A" w:rsidP="003C567A">
      <w:pPr>
        <w:rPr>
          <w:rFonts w:ascii="OrigGarmnd BT" w:hAnsi="OrigGarmnd BT"/>
          <w:i/>
          <w:szCs w:val="24"/>
        </w:rPr>
      </w:pPr>
      <w:r w:rsidRPr="00235A89">
        <w:rPr>
          <w:rFonts w:ascii="OrigGarmnd BT" w:hAnsi="OrigGarmnd BT"/>
          <w:i/>
          <w:szCs w:val="24"/>
        </w:rPr>
        <w:t>Avsikten med behandlingen i rådet</w:t>
      </w:r>
    </w:p>
    <w:p w:rsidR="0023341F" w:rsidRPr="00235A89" w:rsidRDefault="00A42C7B" w:rsidP="003C567A">
      <w:pPr>
        <w:rPr>
          <w:rFonts w:ascii="OrigGarmnd BT" w:hAnsi="OrigGarmnd BT"/>
          <w:szCs w:val="24"/>
        </w:rPr>
      </w:pPr>
      <w:r w:rsidRPr="00235A89">
        <w:rPr>
          <w:rFonts w:ascii="OrigGarmnd BT" w:hAnsi="OrigGarmnd BT"/>
          <w:szCs w:val="24"/>
        </w:rPr>
        <w:t>Politisk överenskommelse om det reviderade Eurojustbeslutet i dess helhet.</w:t>
      </w:r>
    </w:p>
    <w:p w:rsidR="00A42C7B" w:rsidRPr="00235A89" w:rsidRDefault="00A42C7B" w:rsidP="003C567A">
      <w:pPr>
        <w:rPr>
          <w:rFonts w:ascii="OrigGarmnd BT" w:hAnsi="OrigGarmnd BT"/>
          <w:i/>
          <w:szCs w:val="24"/>
        </w:rPr>
      </w:pPr>
    </w:p>
    <w:p w:rsidR="003C567A" w:rsidRPr="00235A89" w:rsidRDefault="003C567A" w:rsidP="003C567A">
      <w:pPr>
        <w:rPr>
          <w:rFonts w:ascii="OrigGarmnd BT" w:hAnsi="OrigGarmnd BT"/>
          <w:i/>
          <w:szCs w:val="24"/>
        </w:rPr>
      </w:pPr>
      <w:r w:rsidRPr="00235A89">
        <w:rPr>
          <w:rFonts w:ascii="OrigGarmnd BT" w:hAnsi="OrigGarmnd BT"/>
          <w:i/>
          <w:szCs w:val="24"/>
        </w:rPr>
        <w:t>Bakgrund</w:t>
      </w:r>
    </w:p>
    <w:p w:rsidR="0023341F" w:rsidRPr="00235A89" w:rsidRDefault="0023341F" w:rsidP="0023341F">
      <w:pPr>
        <w:pStyle w:val="RKnormal"/>
      </w:pPr>
      <w:r w:rsidRPr="00235A89">
        <w:t>Efter initiativ från Sverige, Frankrike, Belgien och Portugal initierades år 2002 genom ett beslut av Europeiska rådet EU:s åklagarsamarbete, Eurojust. Myndighetens huvuduppgifter är att främja och förbättra samarbete och samordning mellan medlemsstaternas brottsbekämpande myndigheter vid bekämpandet av grov gränsöverskridande brottslighet. Eurojust ska bl.a. hjälpa medlemsstaterna i det rättsliga samarbetet i frågor om t.ex. internationell rättslig hjälp och utlämning. Eurojust kan på begäran av en medlemsstat också hjälpa till med utredningar och åtal som rör en medlemsstat eller ett land utanför EU, förutsatt att det finns ett samarbetsavtal med detta land.</w:t>
      </w:r>
    </w:p>
    <w:p w:rsidR="0023341F" w:rsidRPr="00235A89" w:rsidRDefault="0023341F" w:rsidP="0023341F">
      <w:pPr>
        <w:pStyle w:val="RKnormal"/>
      </w:pPr>
    </w:p>
    <w:p w:rsidR="0023341F" w:rsidRPr="00235A89" w:rsidRDefault="0023341F" w:rsidP="0023341F">
      <w:pPr>
        <w:pStyle w:val="RKnormal"/>
      </w:pPr>
      <w:r w:rsidRPr="00235A89">
        <w:t>Eurojust består av en nationell medlem från varje medlemsland</w:t>
      </w:r>
      <w:r w:rsidR="00D02C4C" w:rsidRPr="00235A89">
        <w:t xml:space="preserve"> och utför </w:t>
      </w:r>
      <w:r w:rsidRPr="00235A89">
        <w:t>sina uppgifter antingen som ett kollegium, eller genom en eller flera nationella medlemmar. Varje medlemsland bestämmer själv om den nationella medlemmen ska ha några rättsliga befogenheter i förhållande till sitt hemland. Den svenska nationella medlemmen är åklagare och hör till Riksåklagarens kansli, med placering i Haag.</w:t>
      </w:r>
    </w:p>
    <w:p w:rsidR="0023341F" w:rsidRPr="00235A89" w:rsidRDefault="0023341F" w:rsidP="0023341F">
      <w:pPr>
        <w:pStyle w:val="RKnormal"/>
      </w:pPr>
    </w:p>
    <w:p w:rsidR="0023341F" w:rsidRPr="00235A89" w:rsidRDefault="0023341F" w:rsidP="0023341F">
      <w:pPr>
        <w:pStyle w:val="RKnormal"/>
      </w:pPr>
      <w:r w:rsidRPr="00235A89">
        <w:t xml:space="preserve">Eurojust har befogenhet att uppmana rättsliga myndigheter i  medlemsstaterna som berörs av ett ärende att genomföra brottsutredningar och väcka åtal. Eurojust kan vidare uppmana de berörda myndigheterna att samordna utredningar. Eurojust har dock inte några egna rättsliga befogenheter. Beslut i brottsutredningar fattas alltid på nationell nivå, av åklagare, domare eller andra personer med motsvarande behörighet, med tillämpning av nationell lag. De ärendetyper som hänvisas till Eurojust är bl.a. bedrägerier, narkotikabrott, terrorism, människohandel och penningtvätt. </w:t>
      </w:r>
    </w:p>
    <w:p w:rsidR="0023341F" w:rsidRPr="00235A89" w:rsidRDefault="0023341F" w:rsidP="0023341F">
      <w:pPr>
        <w:pStyle w:val="RKnormal"/>
      </w:pPr>
    </w:p>
    <w:p w:rsidR="0023341F" w:rsidRPr="00235A89" w:rsidRDefault="0023341F" w:rsidP="0023341F">
      <w:pPr>
        <w:pStyle w:val="RKnormal"/>
      </w:pPr>
      <w:r w:rsidRPr="00235A89">
        <w:t xml:space="preserve">Eurojust har sedan inrättandet utvecklats på ett positivt sätt med ett ständigt ökande antal ärenden som hänvisas till myndigheten från medlemsstaterna. År 2007 har över 1000 ärenden hänvisats dit. Sex års erfarenheter från samarbetet visar dock att det finns utrymme för och behov av att effektivisera Eurojust. </w:t>
      </w:r>
    </w:p>
    <w:p w:rsidR="0023341F" w:rsidRPr="00235A89" w:rsidRDefault="0023341F" w:rsidP="003C567A">
      <w:pPr>
        <w:rPr>
          <w:rFonts w:ascii="OrigGarmnd BT" w:hAnsi="OrigGarmnd BT"/>
          <w:i/>
          <w:szCs w:val="24"/>
        </w:rPr>
      </w:pPr>
    </w:p>
    <w:p w:rsidR="00BE25E9" w:rsidRPr="00235A89" w:rsidRDefault="00BE25E9" w:rsidP="003C567A">
      <w:pPr>
        <w:rPr>
          <w:rFonts w:ascii="OrigGarmnd BT" w:hAnsi="OrigGarmnd BT"/>
          <w:i/>
          <w:szCs w:val="24"/>
        </w:rPr>
      </w:pPr>
      <w:r w:rsidRPr="00235A89">
        <w:rPr>
          <w:rFonts w:ascii="OrigGarmnd BT" w:hAnsi="OrigGarmnd BT"/>
          <w:i/>
          <w:szCs w:val="24"/>
        </w:rPr>
        <w:t>Svensk ståndpunkt</w:t>
      </w:r>
    </w:p>
    <w:p w:rsidR="00D02C4C" w:rsidRPr="00235A89" w:rsidRDefault="000D6888" w:rsidP="000D6888">
      <w:pPr>
        <w:pStyle w:val="RKnormal"/>
      </w:pPr>
      <w:r w:rsidRPr="00235A89">
        <w:t xml:space="preserve">Eurojust, som tillkommit på initiativ av bl.a. Sverige, är en väl fungerande enhet som har en viktig funktion i bekämpningen av grov gränsöverskridande brottslighet. Det finns dock behov av och utrymme för att ytterligare effektivisera Eurojustsamarbetet. Det aktuella förslaget till reviderat Eurojustbeslut innebär en viktig och nödvändig förstärkning av det mellanstatliga samarbetet. Sverige stödjer därför föreliggande förslag och bör verka för att RIF-rådet </w:t>
      </w:r>
      <w:r w:rsidR="00D02C4C" w:rsidRPr="00235A89">
        <w:t xml:space="preserve">når en politisk överenskommelse. </w:t>
      </w:r>
    </w:p>
    <w:p w:rsidR="00D02C4C" w:rsidRPr="00235A89" w:rsidRDefault="00D02C4C" w:rsidP="000D6888">
      <w:pPr>
        <w:pStyle w:val="RKnormal"/>
      </w:pPr>
    </w:p>
    <w:p w:rsidR="000D6888" w:rsidRPr="00235A89" w:rsidRDefault="00D02C4C" w:rsidP="000D6888">
      <w:pPr>
        <w:pStyle w:val="RKnormal"/>
      </w:pPr>
      <w:r w:rsidRPr="00235A89">
        <w:t xml:space="preserve">Se vidare i </w:t>
      </w:r>
      <w:r w:rsidRPr="00235A89">
        <w:rPr>
          <w:u w:val="single"/>
        </w:rPr>
        <w:t>bifogad promemoria</w:t>
      </w:r>
      <w:r w:rsidRPr="00235A89">
        <w:t>.</w:t>
      </w:r>
      <w:r w:rsidR="000D6888" w:rsidRPr="00235A89">
        <w:t xml:space="preserve">   </w:t>
      </w:r>
    </w:p>
    <w:p w:rsidR="00F40E3E" w:rsidRPr="00235A89" w:rsidRDefault="00F40E3E" w:rsidP="003C567A">
      <w:pPr>
        <w:rPr>
          <w:rFonts w:ascii="OrigGarmnd BT" w:hAnsi="OrigGarmnd BT"/>
          <w:szCs w:val="24"/>
        </w:rPr>
      </w:pPr>
    </w:p>
    <w:p w:rsidR="00F40E3E" w:rsidRPr="00235A89" w:rsidRDefault="00F40E3E" w:rsidP="003C567A">
      <w:pPr>
        <w:rPr>
          <w:rFonts w:ascii="OrigGarmnd BT" w:hAnsi="OrigGarmnd BT"/>
          <w:b/>
          <w:szCs w:val="24"/>
        </w:rPr>
      </w:pPr>
    </w:p>
    <w:p w:rsidR="0030044D" w:rsidRPr="00235A89" w:rsidRDefault="003C567A" w:rsidP="0030044D">
      <w:pPr>
        <w:pStyle w:val="RKnormal"/>
        <w:rPr>
          <w:b/>
        </w:rPr>
      </w:pPr>
      <w:r w:rsidRPr="00235A89">
        <w:rPr>
          <w:b/>
          <w:szCs w:val="24"/>
        </w:rPr>
        <w:t xml:space="preserve">12. </w:t>
      </w:r>
      <w:r w:rsidR="0030044D" w:rsidRPr="00235A89">
        <w:rPr>
          <w:b/>
        </w:rPr>
        <w:t>Utkast till rådets beslut om det europeiska rättsliga nätverket (EJN)</w:t>
      </w:r>
    </w:p>
    <w:p w:rsidR="003C567A" w:rsidRPr="00235A89" w:rsidRDefault="003C567A" w:rsidP="003C567A">
      <w:pPr>
        <w:ind w:left="567" w:hanging="567"/>
        <w:rPr>
          <w:rFonts w:ascii="OrigGarmnd BT" w:hAnsi="OrigGarmnd BT"/>
          <w:b/>
          <w:szCs w:val="24"/>
        </w:rPr>
      </w:pPr>
      <w:r w:rsidRPr="00235A89">
        <w:rPr>
          <w:rFonts w:ascii="OrigGarmnd BT" w:hAnsi="OrigGarmnd BT"/>
          <w:b/>
          <w:szCs w:val="24"/>
        </w:rPr>
        <w:t>(Sr Ask)</w:t>
      </w:r>
    </w:p>
    <w:p w:rsidR="003C567A" w:rsidRPr="00235A89" w:rsidRDefault="003C567A" w:rsidP="003C567A">
      <w:pPr>
        <w:ind w:left="567" w:hanging="567"/>
        <w:rPr>
          <w:rFonts w:ascii="OrigGarmnd BT" w:hAnsi="OrigGarmnd BT"/>
          <w:b/>
          <w:szCs w:val="24"/>
        </w:rPr>
      </w:pPr>
    </w:p>
    <w:p w:rsidR="003C567A" w:rsidRPr="00235A89" w:rsidRDefault="003C567A" w:rsidP="003C567A">
      <w:pPr>
        <w:rPr>
          <w:rFonts w:ascii="OrigGarmnd BT" w:hAnsi="OrigGarmnd BT"/>
          <w:i/>
          <w:szCs w:val="24"/>
        </w:rPr>
      </w:pPr>
      <w:r w:rsidRPr="00235A89">
        <w:rPr>
          <w:rFonts w:ascii="OrigGarmnd BT" w:hAnsi="OrigGarmnd BT"/>
          <w:i/>
          <w:szCs w:val="24"/>
        </w:rPr>
        <w:t>Avsikten med behandlingen i rådet</w:t>
      </w:r>
    </w:p>
    <w:p w:rsidR="00E339C5" w:rsidRPr="00235A89" w:rsidRDefault="00FD2489" w:rsidP="00E339C5">
      <w:pPr>
        <w:pStyle w:val="RKnormal"/>
      </w:pPr>
      <w:r w:rsidRPr="00235A89">
        <w:t>P</w:t>
      </w:r>
      <w:r w:rsidR="00E339C5" w:rsidRPr="00235A89">
        <w:t>olitisk överens</w:t>
      </w:r>
      <w:r w:rsidR="00E339C5" w:rsidRPr="00235A89">
        <w:softHyphen/>
        <w:t>kommelse om hela förslaget till rådets beslut.</w:t>
      </w:r>
    </w:p>
    <w:p w:rsidR="0064505D" w:rsidRPr="00235A89" w:rsidRDefault="0064505D" w:rsidP="003C567A">
      <w:pPr>
        <w:rPr>
          <w:rFonts w:ascii="OrigGarmnd BT" w:hAnsi="OrigGarmnd BT"/>
          <w:i/>
          <w:szCs w:val="24"/>
        </w:rPr>
      </w:pPr>
    </w:p>
    <w:p w:rsidR="003C567A" w:rsidRPr="00235A89" w:rsidRDefault="003C567A" w:rsidP="003C567A">
      <w:pPr>
        <w:rPr>
          <w:rFonts w:ascii="OrigGarmnd BT" w:hAnsi="OrigGarmnd BT"/>
          <w:i/>
          <w:szCs w:val="24"/>
        </w:rPr>
      </w:pPr>
      <w:r w:rsidRPr="00235A89">
        <w:rPr>
          <w:rFonts w:ascii="OrigGarmnd BT" w:hAnsi="OrigGarmnd BT"/>
          <w:i/>
          <w:szCs w:val="24"/>
        </w:rPr>
        <w:t>Bakgrund</w:t>
      </w:r>
    </w:p>
    <w:p w:rsidR="00E339C5" w:rsidRPr="00235A89" w:rsidRDefault="00E339C5" w:rsidP="00E339C5">
      <w:pPr>
        <w:rPr>
          <w:rFonts w:ascii="OrigGarmnd BT" w:hAnsi="OrigGarmnd BT"/>
        </w:rPr>
      </w:pPr>
      <w:r w:rsidRPr="00235A89">
        <w:rPr>
          <w:rFonts w:ascii="OrigGarmnd BT" w:hAnsi="OrigGarmnd BT"/>
        </w:rPr>
        <w:t>Den 7 januari 2008 lade Slovenien, Frankrike, Tjeckien, Sverige, Spanien, Belgien, Polen, Italien, Luxembourg, Nederländerna, Slovakien, Estland, Österrike och Portugal fram ett förslag till rådets beslut om det euro</w:t>
      </w:r>
      <w:r w:rsidRPr="00235A89">
        <w:rPr>
          <w:rFonts w:ascii="OrigGarmnd BT" w:hAnsi="OrigGarmnd BT"/>
        </w:rPr>
        <w:softHyphen/>
        <w:t>peiska rättsliga nätverket (EJN). Det europeiska rättsliga nätverket in</w:t>
      </w:r>
      <w:r w:rsidRPr="00235A89">
        <w:rPr>
          <w:rFonts w:ascii="OrigGarmnd BT" w:hAnsi="OrigGarmnd BT"/>
        </w:rPr>
        <w:softHyphen/>
        <w:t xml:space="preserve">rättades genom genensam åtgärd 98/428/RIF av den 29 juni 1998 (EGT L 191, 7.7.1998, s 4). </w:t>
      </w:r>
    </w:p>
    <w:p w:rsidR="00E339C5" w:rsidRPr="00235A89" w:rsidRDefault="00E339C5" w:rsidP="00E339C5"/>
    <w:p w:rsidR="00E339C5" w:rsidRPr="00235A89" w:rsidRDefault="00E339C5" w:rsidP="00E339C5">
      <w:pPr>
        <w:pStyle w:val="RKnormal"/>
      </w:pPr>
      <w:r w:rsidRPr="00235A89">
        <w:t>Nätverket består av företrädare för nationella myndigheter som arbetar med internationellt rättsligt samarbete, s.k. kontaktpunkter. Varje med</w:t>
      </w:r>
      <w:r w:rsidRPr="00235A89">
        <w:softHyphen/>
        <w:t>lemsstat har utsett ett antal kontaktpersoner som ska vara aktiva mellan</w:t>
      </w:r>
      <w:r w:rsidRPr="00235A89">
        <w:softHyphen/>
        <w:t>händer för att underlätta det rättsliga samarbetet mellan med</w:t>
      </w:r>
      <w:r w:rsidRPr="00235A89">
        <w:softHyphen/>
        <w:t>lemsstaterna i deras arbete med att bekämpa grov brottslighet. Kontakt</w:t>
      </w:r>
      <w:r w:rsidRPr="00235A89">
        <w:softHyphen/>
        <w:t>personerna ska tillhandahålla information till rättsliga myndig</w:t>
      </w:r>
      <w:r w:rsidRPr="00235A89">
        <w:softHyphen/>
        <w:t>heter i det egna landet samt till de övriga kontaktpersonerna och de rättsliga myn</w:t>
      </w:r>
      <w:r w:rsidRPr="00235A89">
        <w:softHyphen/>
        <w:t>dig</w:t>
      </w:r>
      <w:r w:rsidRPr="00235A89">
        <w:softHyphen/>
        <w:t>heterna i de andra medlemsstaterna. De ska också främja sam</w:t>
      </w:r>
      <w:r w:rsidRPr="00235A89">
        <w:softHyphen/>
        <w:t>ordningen av det rätts</w:t>
      </w:r>
      <w:r w:rsidRPr="00235A89">
        <w:softHyphen/>
        <w:t xml:space="preserve">liga samarbetet. </w:t>
      </w:r>
    </w:p>
    <w:p w:rsidR="00E339C5" w:rsidRPr="00235A89" w:rsidRDefault="00E339C5" w:rsidP="00E339C5">
      <w:pPr>
        <w:pStyle w:val="RKnormal"/>
      </w:pPr>
    </w:p>
    <w:p w:rsidR="00E339C5" w:rsidRPr="00235A89" w:rsidRDefault="00E339C5" w:rsidP="00E339C5">
      <w:pPr>
        <w:pStyle w:val="RKnormal"/>
      </w:pPr>
      <w:r w:rsidRPr="00235A89">
        <w:t>I syfte att effektivisera detta samarbete och att tydliggöra fördelningen av ärenden mellan Eurojust och EJN har utkast till rådsbeslut om revi</w:t>
      </w:r>
      <w:r w:rsidRPr="00235A89">
        <w:softHyphen/>
        <w:t>de</w:t>
      </w:r>
      <w:r w:rsidRPr="00235A89">
        <w:softHyphen/>
        <w:t>rande av såväl Eurojust som EJN initierats. Det nu framlagda förslaget om EJN avser att ersätta den gemen</w:t>
      </w:r>
      <w:r w:rsidRPr="00235A89">
        <w:softHyphen/>
        <w:t>samma åtgärden.</w:t>
      </w:r>
    </w:p>
    <w:p w:rsidR="00E339C5" w:rsidRPr="00235A89" w:rsidRDefault="00E339C5" w:rsidP="003C567A">
      <w:pPr>
        <w:rPr>
          <w:rFonts w:ascii="OrigGarmnd BT" w:hAnsi="OrigGarmnd BT"/>
          <w:i/>
          <w:szCs w:val="24"/>
        </w:rPr>
      </w:pPr>
    </w:p>
    <w:p w:rsidR="003C567A" w:rsidRPr="00235A89" w:rsidRDefault="003C567A" w:rsidP="003C567A">
      <w:pPr>
        <w:rPr>
          <w:rFonts w:ascii="OrigGarmnd BT" w:hAnsi="OrigGarmnd BT"/>
          <w:i/>
          <w:szCs w:val="24"/>
        </w:rPr>
      </w:pPr>
      <w:r w:rsidRPr="00235A89">
        <w:rPr>
          <w:rFonts w:ascii="OrigGarmnd BT" w:hAnsi="OrigGarmnd BT"/>
          <w:i/>
          <w:szCs w:val="24"/>
        </w:rPr>
        <w:t>Svensk ståndpunkt</w:t>
      </w:r>
    </w:p>
    <w:p w:rsidR="00E339C5" w:rsidRPr="00235A89" w:rsidRDefault="00E339C5" w:rsidP="00E339C5">
      <w:pPr>
        <w:pStyle w:val="RKnormal"/>
      </w:pPr>
      <w:r w:rsidRPr="00235A89">
        <w:t xml:space="preserve">Sverige är en av initiativtagarna till ett nytt rådsbeslut om </w:t>
      </w:r>
      <w:r w:rsidR="00617FAD" w:rsidRPr="00235A89">
        <w:t xml:space="preserve">det </w:t>
      </w:r>
      <w:r w:rsidRPr="00235A89">
        <w:t>europeiska rätts</w:t>
      </w:r>
      <w:r w:rsidRPr="00235A89">
        <w:softHyphen/>
        <w:t>liga nätverket och kan stödja nu liggande förslag till rådsbeslut. Det är angeläget att effektivisera det europeiska rättsliga nätverket och sam</w:t>
      </w:r>
      <w:r w:rsidRPr="00235A89">
        <w:softHyphen/>
        <w:t>arbetet mellan Eurojust och nätverket.</w:t>
      </w:r>
    </w:p>
    <w:p w:rsidR="0064505D" w:rsidRPr="00235A89" w:rsidRDefault="0064505D" w:rsidP="003C567A">
      <w:pPr>
        <w:rPr>
          <w:rFonts w:ascii="OrigGarmnd BT" w:hAnsi="OrigGarmnd BT"/>
          <w:i/>
          <w:szCs w:val="24"/>
        </w:rPr>
      </w:pPr>
    </w:p>
    <w:p w:rsidR="008278DE" w:rsidRPr="00235A89" w:rsidRDefault="006023EA" w:rsidP="003C567A">
      <w:pPr>
        <w:rPr>
          <w:rFonts w:ascii="OrigGarmnd BT" w:hAnsi="OrigGarmnd BT"/>
          <w:szCs w:val="24"/>
        </w:rPr>
      </w:pPr>
      <w:r w:rsidRPr="00235A89">
        <w:rPr>
          <w:rFonts w:ascii="OrigGarmnd BT" w:hAnsi="OrigGarmnd BT"/>
          <w:szCs w:val="24"/>
        </w:rPr>
        <w:t xml:space="preserve">Se vidare i </w:t>
      </w:r>
      <w:r w:rsidRPr="00235A89">
        <w:rPr>
          <w:rFonts w:ascii="OrigGarmnd BT" w:hAnsi="OrigGarmnd BT"/>
          <w:szCs w:val="24"/>
          <w:u w:val="single"/>
        </w:rPr>
        <w:t>bifogad promemoria</w:t>
      </w:r>
      <w:r w:rsidRPr="00235A89">
        <w:rPr>
          <w:rFonts w:ascii="OrigGarmnd BT" w:hAnsi="OrigGarmnd BT"/>
          <w:szCs w:val="24"/>
        </w:rPr>
        <w:t>.</w:t>
      </w:r>
    </w:p>
    <w:p w:rsidR="0035529B" w:rsidRPr="00235A89" w:rsidRDefault="0035529B" w:rsidP="003C567A">
      <w:pPr>
        <w:rPr>
          <w:rFonts w:ascii="OrigGarmnd BT" w:hAnsi="OrigGarmnd BT"/>
          <w:szCs w:val="24"/>
        </w:rPr>
      </w:pPr>
    </w:p>
    <w:p w:rsidR="006023EA" w:rsidRPr="00235A89" w:rsidRDefault="006023EA" w:rsidP="003C567A">
      <w:pPr>
        <w:rPr>
          <w:rFonts w:ascii="OrigGarmnd BT" w:hAnsi="OrigGarmnd BT"/>
          <w:i/>
          <w:szCs w:val="24"/>
        </w:rPr>
      </w:pPr>
    </w:p>
    <w:p w:rsidR="00DE15F2" w:rsidRPr="00235A89" w:rsidRDefault="003C567A" w:rsidP="00DE15F2">
      <w:pPr>
        <w:pStyle w:val="RKnormal"/>
        <w:rPr>
          <w:b/>
        </w:rPr>
      </w:pPr>
      <w:r w:rsidRPr="00235A89">
        <w:rPr>
          <w:b/>
          <w:szCs w:val="24"/>
        </w:rPr>
        <w:t xml:space="preserve">13. </w:t>
      </w:r>
      <w:r w:rsidR="00DE15F2" w:rsidRPr="00235A89">
        <w:rPr>
          <w:b/>
        </w:rPr>
        <w:t xml:space="preserve">Förslag till rådsbeslut om utbyte av uppgifter ur kriminalregister </w:t>
      </w:r>
    </w:p>
    <w:p w:rsidR="003C567A" w:rsidRPr="00235A89" w:rsidRDefault="003C567A" w:rsidP="003C567A">
      <w:pPr>
        <w:ind w:left="567" w:hanging="567"/>
        <w:rPr>
          <w:rFonts w:ascii="OrigGarmnd BT" w:hAnsi="OrigGarmnd BT"/>
          <w:b/>
          <w:szCs w:val="24"/>
        </w:rPr>
      </w:pPr>
      <w:r w:rsidRPr="00235A89">
        <w:rPr>
          <w:rFonts w:ascii="OrigGarmnd BT" w:hAnsi="OrigGarmnd BT"/>
          <w:b/>
          <w:szCs w:val="24"/>
        </w:rPr>
        <w:t>(Sr Ask)</w:t>
      </w:r>
    </w:p>
    <w:p w:rsidR="003C567A" w:rsidRPr="00235A89" w:rsidRDefault="003C567A" w:rsidP="003C567A">
      <w:pPr>
        <w:rPr>
          <w:rFonts w:ascii="OrigGarmnd BT" w:hAnsi="OrigGarmnd BT"/>
          <w:b/>
          <w:szCs w:val="24"/>
        </w:rPr>
      </w:pPr>
    </w:p>
    <w:p w:rsidR="003C567A" w:rsidRPr="00235A89" w:rsidRDefault="003C567A" w:rsidP="003C567A">
      <w:pPr>
        <w:rPr>
          <w:rFonts w:ascii="OrigGarmnd BT" w:hAnsi="OrigGarmnd BT"/>
          <w:i/>
          <w:szCs w:val="24"/>
        </w:rPr>
      </w:pPr>
      <w:r w:rsidRPr="00235A89">
        <w:rPr>
          <w:rFonts w:ascii="OrigGarmnd BT" w:hAnsi="OrigGarmnd BT"/>
          <w:i/>
          <w:szCs w:val="24"/>
        </w:rPr>
        <w:t>Avsikten med behandlingen i rådet</w:t>
      </w:r>
    </w:p>
    <w:p w:rsidR="003E14E0" w:rsidRPr="00235A89" w:rsidRDefault="00637D3B" w:rsidP="00637D3B">
      <w:pPr>
        <w:rPr>
          <w:rFonts w:ascii="OrigGarmnd BT" w:hAnsi="OrigGarmnd BT"/>
        </w:rPr>
      </w:pPr>
      <w:r w:rsidRPr="00235A89">
        <w:rPr>
          <w:rFonts w:ascii="OrigGarmnd BT" w:hAnsi="OrigGarmnd BT"/>
        </w:rPr>
        <w:t>Presentation av och diskussion (riktlinjedebatt)om förslaget till rådsbeslut.</w:t>
      </w:r>
    </w:p>
    <w:p w:rsidR="00637D3B" w:rsidRPr="00235A89" w:rsidRDefault="00637D3B" w:rsidP="00637D3B">
      <w:pPr>
        <w:rPr>
          <w:rFonts w:ascii="OrigGarmnd BT" w:hAnsi="OrigGarmnd BT"/>
        </w:rPr>
      </w:pPr>
    </w:p>
    <w:p w:rsidR="003C567A" w:rsidRPr="00235A89" w:rsidRDefault="003C567A" w:rsidP="003C567A">
      <w:pPr>
        <w:rPr>
          <w:rFonts w:ascii="OrigGarmnd BT" w:hAnsi="OrigGarmnd BT"/>
          <w:i/>
          <w:szCs w:val="24"/>
        </w:rPr>
      </w:pPr>
      <w:r w:rsidRPr="00235A89">
        <w:rPr>
          <w:rFonts w:ascii="OrigGarmnd BT" w:hAnsi="OrigGarmnd BT"/>
          <w:i/>
          <w:szCs w:val="24"/>
        </w:rPr>
        <w:t>Bakgrund</w:t>
      </w:r>
    </w:p>
    <w:p w:rsidR="00992286" w:rsidRPr="00235A89" w:rsidRDefault="00992286" w:rsidP="00992286">
      <w:pPr>
        <w:pStyle w:val="RKnormal"/>
      </w:pPr>
      <w:r w:rsidRPr="00235A89">
        <w:t>I juni 2007 nåddes en politisk överenskommelse om ett förslag till rambeslut om organisationen av medlemsstaternas utbyte av uppgifter ur kriminalregister (i Sverige belastningsregister)och uppgifternas innehåll. Förslagets över</w:t>
      </w:r>
      <w:r w:rsidRPr="00235A89">
        <w:softHyphen/>
        <w:t>gripande syfte är att förbättra utbytet av information från med</w:t>
      </w:r>
      <w:r w:rsidRPr="00235A89">
        <w:softHyphen/>
        <w:t>lemsstater</w:t>
      </w:r>
      <w:r w:rsidRPr="00235A89">
        <w:softHyphen/>
        <w:t>nas belastningsregister. I dag sker detta utbyte med stöd av Europa</w:t>
      </w:r>
      <w:r w:rsidRPr="00235A89">
        <w:softHyphen/>
        <w:t>rådets konvention från 1959 om ömsesidig rättslig hjälp i brott</w:t>
      </w:r>
      <w:r w:rsidRPr="00235A89">
        <w:softHyphen/>
        <w:t xml:space="preserve">mål och dess första tilläggsprotokoll från 1978 samt rådets beslut från den 21 november 2005 om utbyte av uppgifter ur kriminalregister. </w:t>
      </w:r>
    </w:p>
    <w:p w:rsidR="00992286" w:rsidRPr="00235A89" w:rsidRDefault="00992286" w:rsidP="00992286">
      <w:pPr>
        <w:pStyle w:val="RKnormal"/>
      </w:pPr>
    </w:p>
    <w:p w:rsidR="00992286" w:rsidRPr="00235A89" w:rsidRDefault="00992286" w:rsidP="00992286">
      <w:pPr>
        <w:pStyle w:val="RKnormal"/>
      </w:pPr>
      <w:r w:rsidRPr="00235A89">
        <w:t>Enligt rambeslutet ska varje medlems</w:t>
      </w:r>
      <w:r w:rsidRPr="00235A89">
        <w:softHyphen/>
        <w:t>stat, som meddelar en dom mot en annan med</w:t>
      </w:r>
      <w:r w:rsidRPr="00235A89">
        <w:softHyphen/>
        <w:t>lemsstats medbor</w:t>
      </w:r>
      <w:r w:rsidRPr="00235A89">
        <w:softHyphen/>
        <w:t>gare, informera medborgarstaten om do</w:t>
      </w:r>
      <w:r w:rsidRPr="00235A89">
        <w:softHyphen/>
        <w:t>men. Medborgarsta</w:t>
      </w:r>
      <w:r w:rsidRPr="00235A89">
        <w:softHyphen/>
        <w:t>ten ska lagra informationen. Tanken är att varje medlems</w:t>
      </w:r>
      <w:r w:rsidRPr="00235A89">
        <w:softHyphen/>
        <w:t>stat ska ha information om alla de domar som har meddelats inom EU mot de egna medborgarna. I rambeslutet slås fast vilka kategorier av uppgifter som ska utbytas och lagras. Det finns bestämmelser som begränsar för vilka ändamål uppgifter får inhämtas och överföras. I en bilaga till beslutet finns formulär för ansökan och svar. Rambeslutet syftar till att förkorta förfarandet när upp</w:t>
      </w:r>
      <w:r w:rsidRPr="00235A89">
        <w:softHyphen/>
        <w:t>gifter ur belastningsregister be</w:t>
      </w:r>
      <w:r w:rsidRPr="00235A89">
        <w:softHyphen/>
        <w:t xml:space="preserve">gärs.    </w:t>
      </w:r>
    </w:p>
    <w:p w:rsidR="00992286" w:rsidRPr="00235A89" w:rsidRDefault="00992286" w:rsidP="00992286">
      <w:pPr>
        <w:pStyle w:val="RKnormal"/>
      </w:pPr>
    </w:p>
    <w:p w:rsidR="00992286" w:rsidRPr="00235A89" w:rsidRDefault="00992286" w:rsidP="00992286">
      <w:pPr>
        <w:pStyle w:val="RKnormal"/>
      </w:pPr>
      <w:r w:rsidRPr="00235A89">
        <w:t>Den gemensamma utgångspunkten är att tillsammans utveckla ett datoriserat system för att förenkla utbytet av aktuella uppgifter. Det ursprungliga förslaget till rambeslut innehöll artiklar som reglerade genomförandet av beslutet, t.ex. i vilket format uppgifterna skulle sändas över, tekniska lösningar för översändandet och ett kommittéförfarande. Man valde dock att skjuta dessa frågor på framtiden genom att ange att rådet skulle besluta om dessa frågor separat. Det rådsbeslut som nu ska diskuteras är detta förslag för att genomföra rambeslutet.</w:t>
      </w:r>
    </w:p>
    <w:p w:rsidR="003E14E0" w:rsidRPr="00235A89" w:rsidRDefault="003E14E0" w:rsidP="003E14E0">
      <w:pPr>
        <w:pStyle w:val="RKnormal"/>
      </w:pPr>
    </w:p>
    <w:p w:rsidR="003E14E0" w:rsidRPr="00235A89" w:rsidRDefault="004C65C5" w:rsidP="003E14E0">
      <w:pPr>
        <w:pStyle w:val="RKnormal"/>
      </w:pPr>
      <w:r w:rsidRPr="00235A89">
        <w:rPr>
          <w:i/>
        </w:rPr>
        <w:t>Svensk ståndpunkt</w:t>
      </w:r>
    </w:p>
    <w:p w:rsidR="00813E7F" w:rsidRPr="00235A89" w:rsidRDefault="00813E7F" w:rsidP="00813E7F">
      <w:pPr>
        <w:pStyle w:val="RKnormal"/>
      </w:pPr>
      <w:r w:rsidRPr="00235A89">
        <w:t>Sverige är positivt till ett förbättrat och mer effektivt informationsutbyte beträffande uppgifter ur belastningsregister och välkomnar därför förslaget till rådsbeslut. Förslaget behöver dock analyseras närmare i sina detaljer, bl.a. vad gäller uppgifter för den kommitté som föreslås bli inrättad.</w:t>
      </w:r>
    </w:p>
    <w:p w:rsidR="002C2211" w:rsidRPr="00235A89" w:rsidRDefault="002C2211" w:rsidP="001870C2">
      <w:pPr>
        <w:pStyle w:val="RKnormal"/>
        <w:rPr>
          <w:b/>
          <w:szCs w:val="24"/>
        </w:rPr>
      </w:pPr>
    </w:p>
    <w:p w:rsidR="00E7142A" w:rsidRPr="00235A89" w:rsidRDefault="00E7142A" w:rsidP="001870C2">
      <w:pPr>
        <w:pStyle w:val="RKnormal"/>
        <w:rPr>
          <w:szCs w:val="24"/>
        </w:rPr>
      </w:pPr>
      <w:r w:rsidRPr="00235A89">
        <w:rPr>
          <w:szCs w:val="24"/>
        </w:rPr>
        <w:t xml:space="preserve">Se vidare i </w:t>
      </w:r>
      <w:r w:rsidRPr="00235A89">
        <w:rPr>
          <w:szCs w:val="24"/>
          <w:u w:val="single"/>
        </w:rPr>
        <w:t>bifogad promemoria</w:t>
      </w:r>
      <w:r w:rsidRPr="00235A89">
        <w:rPr>
          <w:szCs w:val="24"/>
        </w:rPr>
        <w:t>.</w:t>
      </w:r>
    </w:p>
    <w:p w:rsidR="005C7193" w:rsidRPr="00235A89" w:rsidRDefault="005C7193" w:rsidP="001870C2">
      <w:pPr>
        <w:pStyle w:val="RKnormal"/>
        <w:rPr>
          <w:szCs w:val="24"/>
        </w:rPr>
      </w:pPr>
    </w:p>
    <w:p w:rsidR="008278DE" w:rsidRPr="00235A89" w:rsidRDefault="008278DE" w:rsidP="001870C2">
      <w:pPr>
        <w:pStyle w:val="RKnormal"/>
        <w:rPr>
          <w:b/>
          <w:szCs w:val="24"/>
        </w:rPr>
      </w:pPr>
    </w:p>
    <w:p w:rsidR="001870C2" w:rsidRPr="00235A89" w:rsidRDefault="003C567A" w:rsidP="001870C2">
      <w:pPr>
        <w:pStyle w:val="RKnormal"/>
        <w:rPr>
          <w:b/>
        </w:rPr>
      </w:pPr>
      <w:r w:rsidRPr="00235A89">
        <w:rPr>
          <w:b/>
          <w:szCs w:val="24"/>
        </w:rPr>
        <w:t xml:space="preserve">14. </w:t>
      </w:r>
      <w:r w:rsidR="001870C2" w:rsidRPr="00235A89">
        <w:rPr>
          <w:b/>
        </w:rPr>
        <w:t>Rådets förordning om ändring av förordning (EG) nr 2201/2003 om domstols behörighet och införande av bestämmelser om tillämplig lag i äktenskapsmål</w:t>
      </w:r>
      <w:r w:rsidR="005C7193" w:rsidRPr="00235A89">
        <w:rPr>
          <w:b/>
        </w:rPr>
        <w:t xml:space="preserve"> (Rom III)</w:t>
      </w:r>
    </w:p>
    <w:p w:rsidR="003C567A" w:rsidRPr="00235A89" w:rsidRDefault="001870C2" w:rsidP="003C567A">
      <w:pPr>
        <w:rPr>
          <w:rFonts w:ascii="OrigGarmnd BT" w:hAnsi="OrigGarmnd BT"/>
          <w:b/>
          <w:szCs w:val="24"/>
        </w:rPr>
      </w:pPr>
      <w:r w:rsidRPr="00235A89">
        <w:rPr>
          <w:rFonts w:ascii="OrigGarmnd BT" w:hAnsi="OrigGarmnd BT"/>
          <w:b/>
          <w:szCs w:val="24"/>
        </w:rPr>
        <w:t>(Sr Ask)</w:t>
      </w:r>
    </w:p>
    <w:p w:rsidR="003C567A" w:rsidRPr="00235A89" w:rsidRDefault="003C567A" w:rsidP="003C567A">
      <w:pPr>
        <w:rPr>
          <w:rFonts w:ascii="OrigGarmnd BT" w:hAnsi="OrigGarmnd BT"/>
          <w:b/>
          <w:szCs w:val="24"/>
        </w:rPr>
      </w:pPr>
    </w:p>
    <w:p w:rsidR="003C567A" w:rsidRPr="00235A89" w:rsidRDefault="003C567A" w:rsidP="003C567A">
      <w:pPr>
        <w:rPr>
          <w:rFonts w:ascii="OrigGarmnd BT" w:hAnsi="OrigGarmnd BT"/>
          <w:i/>
          <w:szCs w:val="24"/>
        </w:rPr>
      </w:pPr>
      <w:r w:rsidRPr="00235A89">
        <w:rPr>
          <w:rFonts w:ascii="OrigGarmnd BT" w:hAnsi="OrigGarmnd BT"/>
          <w:i/>
          <w:szCs w:val="24"/>
        </w:rPr>
        <w:t>Avsikten med behandlingen i rådet</w:t>
      </w:r>
    </w:p>
    <w:p w:rsidR="00D54174" w:rsidRPr="00235A89" w:rsidRDefault="006B6AF9" w:rsidP="00D54174">
      <w:pPr>
        <w:pStyle w:val="RKnormal"/>
      </w:pPr>
      <w:r w:rsidRPr="00235A89">
        <w:t>Riktlinjedebatt.</w:t>
      </w:r>
      <w:r w:rsidR="00D54174" w:rsidRPr="00235A89">
        <w:t xml:space="preserve"> Det är i nuläget något oklart vilken inriktning debatten kommer att ha, men det kan antas att det är förutsättningarna för förstärkt samarbete som kommer att vara fokus för diskussionen.</w:t>
      </w:r>
    </w:p>
    <w:p w:rsidR="00D54174" w:rsidRPr="00235A89" w:rsidRDefault="00D54174" w:rsidP="003C567A">
      <w:pPr>
        <w:rPr>
          <w:rFonts w:ascii="OrigGarmnd BT" w:hAnsi="OrigGarmnd BT"/>
          <w:i/>
          <w:szCs w:val="24"/>
        </w:rPr>
      </w:pPr>
    </w:p>
    <w:p w:rsidR="003C567A" w:rsidRPr="00235A89" w:rsidRDefault="003C567A" w:rsidP="003C567A">
      <w:pPr>
        <w:rPr>
          <w:rFonts w:ascii="OrigGarmnd BT" w:hAnsi="OrigGarmnd BT"/>
          <w:i/>
          <w:szCs w:val="24"/>
        </w:rPr>
      </w:pPr>
      <w:r w:rsidRPr="00235A89">
        <w:rPr>
          <w:rFonts w:ascii="OrigGarmnd BT" w:hAnsi="OrigGarmnd BT"/>
          <w:i/>
          <w:szCs w:val="24"/>
        </w:rPr>
        <w:t>Bakgrund</w:t>
      </w:r>
    </w:p>
    <w:p w:rsidR="00883C57" w:rsidRPr="00235A89" w:rsidRDefault="00883C57" w:rsidP="00883C57">
      <w:pPr>
        <w:pStyle w:val="RKnormal"/>
      </w:pPr>
      <w:r w:rsidRPr="00235A89">
        <w:t>Kommissionen presenterade i juli 2006 ett förslag om ändring av den s.k. Bryssel II-förordningens regler om behörigt domstolsland i äktenskaps</w:t>
      </w:r>
      <w:r w:rsidRPr="00235A89">
        <w:softHyphen/>
        <w:t xml:space="preserve">mål och införande av enhetliga regler om vilket lands lag som ska tillämpas i mål om skilsmässa. Förslaget har under snart två års tid förhandlats vid rådsarbetsgruppsmöten. </w:t>
      </w:r>
    </w:p>
    <w:p w:rsidR="00883C57" w:rsidRPr="00235A89" w:rsidRDefault="00883C57" w:rsidP="00883C57">
      <w:pPr>
        <w:pStyle w:val="RKnormal"/>
      </w:pPr>
    </w:p>
    <w:p w:rsidR="00883C57" w:rsidRPr="00235A89" w:rsidRDefault="00883C57" w:rsidP="00883C57">
      <w:pPr>
        <w:rPr>
          <w:rFonts w:ascii="OrigGarmnd BT" w:hAnsi="OrigGarmnd BT"/>
        </w:rPr>
      </w:pPr>
      <w:r w:rsidRPr="00235A89">
        <w:rPr>
          <w:rFonts w:ascii="OrigGarmnd BT" w:hAnsi="OrigGarmnd BT"/>
        </w:rPr>
        <w:t xml:space="preserve">Sverige har i förhandlingarna ifrågasatt behovet av enhetliga lagvalsregler i gemenskapen när det gäller äktenskapsskillnad. Sverige har motsatt sig regler som innebär att domstolarna ska tillämpa ett annat lands lag i vissa mål om äktenskapsskillnad. </w:t>
      </w:r>
    </w:p>
    <w:p w:rsidR="00883C57" w:rsidRPr="00235A89" w:rsidRDefault="00883C57" w:rsidP="00883C57"/>
    <w:p w:rsidR="00883C57" w:rsidRPr="00235A89" w:rsidRDefault="00883C57" w:rsidP="00883C57">
      <w:pPr>
        <w:pStyle w:val="RKnormal"/>
      </w:pPr>
      <w:r w:rsidRPr="00235A89">
        <w:t>Vid rådets möte för rättsliga och inrikes frågor i Luxemburg den 5-6 juni 2008 konstaterades att det visat sig vara omöjligt att uppnå enhällighet kring de föreslagna lagvalsreglerna och att det inte går att förutse att enhällighet ska kunna uppnås under överskådlig tid. Rådet gav Civilrättskommittén i uppdrag att närmare undersöka förutsättningarna för ett förstärkt samarbete mellan de stater som vill gå vidare med förslaget. Minst åtta medlemsstater har nu gett uttryck för att de önskar gå vidare med förstärkt samarbete.</w:t>
      </w:r>
    </w:p>
    <w:p w:rsidR="00883C57" w:rsidRPr="00235A89" w:rsidRDefault="00883C57" w:rsidP="003C567A">
      <w:pPr>
        <w:rPr>
          <w:rFonts w:ascii="OrigGarmnd BT" w:hAnsi="OrigGarmnd BT"/>
          <w:i/>
          <w:szCs w:val="24"/>
        </w:rPr>
      </w:pPr>
    </w:p>
    <w:p w:rsidR="003C567A" w:rsidRPr="00235A89" w:rsidRDefault="003C567A" w:rsidP="003C567A">
      <w:pPr>
        <w:rPr>
          <w:rFonts w:ascii="OrigGarmnd BT" w:hAnsi="OrigGarmnd BT"/>
          <w:i/>
          <w:szCs w:val="24"/>
        </w:rPr>
      </w:pPr>
      <w:r w:rsidRPr="00235A89">
        <w:rPr>
          <w:rFonts w:ascii="OrigGarmnd BT" w:hAnsi="OrigGarmnd BT"/>
          <w:i/>
          <w:szCs w:val="24"/>
        </w:rPr>
        <w:t>Svensk ståndpunkt</w:t>
      </w:r>
    </w:p>
    <w:p w:rsidR="00A36D89" w:rsidRPr="00235A89" w:rsidRDefault="00A36D89" w:rsidP="00A36D89">
      <w:pPr>
        <w:rPr>
          <w:rFonts w:ascii="OrigGarmnd BT" w:hAnsi="OrigGarmnd BT"/>
        </w:rPr>
      </w:pPr>
      <w:r w:rsidRPr="00235A89">
        <w:rPr>
          <w:rFonts w:ascii="OrigGarmnd BT" w:hAnsi="OrigGarmnd BT"/>
        </w:rPr>
        <w:t>Sverige kan inte acceptera att det införs regler som innebär att möjligheten att få skils</w:t>
      </w:r>
      <w:r w:rsidRPr="00235A89">
        <w:rPr>
          <w:rFonts w:ascii="OrigGarmnd BT" w:hAnsi="OrigGarmnd BT"/>
        </w:rPr>
        <w:softHyphen/>
        <w:t>mässa i svensk domstol inskränks för vissa grupper. Om lagvalsregler antas, ska de innebära att svensk domstol tillämpar svensk lag i skilsmässomål. Sverige stöder slutsatsen att det inte finns förutsättningar att uppnå enhällighet kring de föreslagna lagvalsreglerna. Sverige kommer inte att delta i förstärkt samarbete kring förslagen.</w:t>
      </w:r>
    </w:p>
    <w:p w:rsidR="002D6DB4" w:rsidRPr="00235A89" w:rsidRDefault="002D6DB4" w:rsidP="003C567A">
      <w:pPr>
        <w:rPr>
          <w:rFonts w:ascii="OrigGarmnd BT" w:hAnsi="OrigGarmnd BT"/>
          <w:szCs w:val="24"/>
        </w:rPr>
      </w:pPr>
    </w:p>
    <w:p w:rsidR="009C0C8D" w:rsidRPr="00235A89" w:rsidRDefault="0035529B" w:rsidP="003C567A">
      <w:pPr>
        <w:rPr>
          <w:rFonts w:ascii="OrigGarmnd BT" w:hAnsi="OrigGarmnd BT"/>
          <w:szCs w:val="24"/>
        </w:rPr>
      </w:pPr>
      <w:r w:rsidRPr="00235A89">
        <w:rPr>
          <w:rFonts w:ascii="OrigGarmnd BT" w:hAnsi="OrigGarmnd BT"/>
          <w:szCs w:val="24"/>
        </w:rPr>
        <w:t xml:space="preserve">Se vidare i </w:t>
      </w:r>
      <w:r w:rsidRPr="00235A89">
        <w:rPr>
          <w:rFonts w:ascii="OrigGarmnd BT" w:hAnsi="OrigGarmnd BT"/>
          <w:szCs w:val="24"/>
          <w:u w:val="single"/>
        </w:rPr>
        <w:t>bifogad promemoria</w:t>
      </w:r>
      <w:r w:rsidRPr="00235A89">
        <w:rPr>
          <w:rFonts w:ascii="OrigGarmnd BT" w:hAnsi="OrigGarmnd BT"/>
          <w:szCs w:val="24"/>
        </w:rPr>
        <w:t>.</w:t>
      </w:r>
    </w:p>
    <w:p w:rsidR="0035529B" w:rsidRPr="00235A89" w:rsidRDefault="0035529B" w:rsidP="003C567A">
      <w:pPr>
        <w:rPr>
          <w:rFonts w:ascii="OrigGarmnd BT" w:hAnsi="OrigGarmnd BT"/>
          <w:b/>
          <w:szCs w:val="24"/>
        </w:rPr>
      </w:pPr>
    </w:p>
    <w:p w:rsidR="0035529B" w:rsidRPr="00235A89" w:rsidRDefault="0035529B" w:rsidP="003C567A">
      <w:pPr>
        <w:rPr>
          <w:rFonts w:ascii="OrigGarmnd BT" w:hAnsi="OrigGarmnd BT"/>
          <w:b/>
          <w:szCs w:val="24"/>
        </w:rPr>
      </w:pPr>
    </w:p>
    <w:p w:rsidR="003C567A" w:rsidRPr="00235A89" w:rsidRDefault="003C567A" w:rsidP="003C567A">
      <w:pPr>
        <w:rPr>
          <w:rFonts w:ascii="OrigGarmnd BT" w:hAnsi="OrigGarmnd BT"/>
          <w:b/>
          <w:szCs w:val="24"/>
        </w:rPr>
      </w:pPr>
      <w:r w:rsidRPr="00235A89">
        <w:rPr>
          <w:rFonts w:ascii="OrigGarmnd BT" w:hAnsi="OrigGarmnd BT"/>
          <w:b/>
          <w:szCs w:val="24"/>
        </w:rPr>
        <w:t>15.</w:t>
      </w:r>
      <w:r w:rsidR="00D83D97" w:rsidRPr="00235A89">
        <w:rPr>
          <w:rFonts w:ascii="OrigGarmnd BT" w:hAnsi="OrigGarmnd BT"/>
          <w:b/>
          <w:szCs w:val="24"/>
        </w:rPr>
        <w:t xml:space="preserve"> Framtidsgruppen (rättsliga frågor)</w:t>
      </w:r>
    </w:p>
    <w:p w:rsidR="003C567A" w:rsidRPr="00235A89" w:rsidRDefault="003C567A" w:rsidP="003C567A">
      <w:pPr>
        <w:rPr>
          <w:rFonts w:ascii="OrigGarmnd BT" w:hAnsi="OrigGarmnd BT"/>
          <w:b/>
          <w:szCs w:val="24"/>
        </w:rPr>
      </w:pPr>
      <w:r w:rsidRPr="00235A89">
        <w:rPr>
          <w:rFonts w:ascii="OrigGarmnd BT" w:hAnsi="OrigGarmnd BT"/>
          <w:b/>
          <w:szCs w:val="24"/>
        </w:rPr>
        <w:t>(Sr Ask)</w:t>
      </w:r>
    </w:p>
    <w:p w:rsidR="003C567A" w:rsidRPr="00235A89" w:rsidRDefault="003C567A" w:rsidP="003C567A">
      <w:pPr>
        <w:rPr>
          <w:rFonts w:ascii="OrigGarmnd BT" w:hAnsi="OrigGarmnd BT"/>
          <w:b/>
          <w:szCs w:val="24"/>
        </w:rPr>
      </w:pPr>
    </w:p>
    <w:p w:rsidR="00CA705D" w:rsidRPr="00235A89" w:rsidRDefault="00CA705D" w:rsidP="00CA705D">
      <w:pPr>
        <w:rPr>
          <w:rFonts w:ascii="OrigGarmnd BT" w:hAnsi="OrigGarmnd BT"/>
          <w:i/>
          <w:szCs w:val="24"/>
        </w:rPr>
      </w:pPr>
      <w:r w:rsidRPr="00235A89">
        <w:rPr>
          <w:rFonts w:ascii="OrigGarmnd BT" w:hAnsi="OrigGarmnd BT"/>
          <w:i/>
          <w:szCs w:val="24"/>
        </w:rPr>
        <w:t>Avsikten med behandlingen i rådet</w:t>
      </w:r>
    </w:p>
    <w:p w:rsidR="00CA705D" w:rsidRPr="00235A89" w:rsidRDefault="00CA705D" w:rsidP="00CA705D">
      <w:pPr>
        <w:rPr>
          <w:rFonts w:ascii="OrigGarmnd BT" w:hAnsi="OrigGarmnd BT"/>
        </w:rPr>
      </w:pPr>
      <w:r w:rsidRPr="00235A89">
        <w:rPr>
          <w:rFonts w:ascii="OrigGarmnd BT" w:hAnsi="OrigGarmnd BT"/>
        </w:rPr>
        <w:t>De medlemsstater som inte ingått i framtidsgruppen kommer att ges tillfälle att kommentera innehållet i gruppens rapport.</w:t>
      </w:r>
    </w:p>
    <w:p w:rsidR="00CA705D" w:rsidRPr="00235A89" w:rsidRDefault="00CA705D" w:rsidP="00CA705D">
      <w:pPr>
        <w:rPr>
          <w:rFonts w:ascii="OrigGarmnd BT" w:hAnsi="OrigGarmnd BT"/>
          <w:i/>
          <w:szCs w:val="24"/>
        </w:rPr>
      </w:pPr>
    </w:p>
    <w:p w:rsidR="00CA705D" w:rsidRPr="00235A89" w:rsidRDefault="00CA705D" w:rsidP="00CA705D">
      <w:pPr>
        <w:rPr>
          <w:rFonts w:ascii="OrigGarmnd BT" w:hAnsi="OrigGarmnd BT"/>
          <w:i/>
          <w:szCs w:val="24"/>
        </w:rPr>
      </w:pPr>
      <w:r w:rsidRPr="00235A89">
        <w:rPr>
          <w:rFonts w:ascii="OrigGarmnd BT" w:hAnsi="OrigGarmnd BT"/>
          <w:i/>
          <w:szCs w:val="24"/>
        </w:rPr>
        <w:t>Bakgrund</w:t>
      </w:r>
    </w:p>
    <w:p w:rsidR="00CA705D" w:rsidRPr="00235A89" w:rsidRDefault="00CA705D" w:rsidP="00CA705D">
      <w:pPr>
        <w:rPr>
          <w:rFonts w:ascii="OrigGarmnd BT" w:hAnsi="OrigGarmnd BT"/>
          <w:i/>
          <w:szCs w:val="24"/>
        </w:rPr>
      </w:pPr>
      <w:r w:rsidRPr="00235A89">
        <w:rPr>
          <w:rFonts w:ascii="OrigGarmnd BT" w:hAnsi="OrigGarmnd BT"/>
        </w:rPr>
        <w:t>Det nuvarande programmet på RIF-området, Haagprogrammet, löper ut i december 2009. Under det tyska ordförandeskapet tog den tyske inrikesministern initiativ till en diskussion om det framtida RIF-samarbetet i en mindre krets av medlemsstater, den sk. framtidsgruppen för inrikesfrågor. Under det portugisiska ordförandeskapet tog den portugisiske justitieministern därefter, med motsvarigheten för inrikesfrågor som förebild, initiativ till en framtidsgrupp för rättsliga frågor. Syftet med båda grupperna  har varit att i en mindre krets av medlemsstater diskutera och formulera impulser inför framtagandet av det nya programmet för RIF-området avseende perioden 2010-2014.</w:t>
      </w:r>
    </w:p>
    <w:p w:rsidR="00CA705D" w:rsidRPr="00235A89" w:rsidRDefault="00CA705D" w:rsidP="00CA705D">
      <w:pPr>
        <w:rPr>
          <w:rFonts w:ascii="OrigGarmnd BT" w:hAnsi="OrigGarmnd BT"/>
          <w:i/>
          <w:szCs w:val="24"/>
        </w:rPr>
      </w:pPr>
    </w:p>
    <w:p w:rsidR="00CA705D" w:rsidRPr="00235A89" w:rsidRDefault="00CA705D" w:rsidP="00CA705D">
      <w:pPr>
        <w:rPr>
          <w:rFonts w:ascii="OrigGarmnd BT" w:hAnsi="OrigGarmnd BT"/>
          <w:i/>
          <w:szCs w:val="24"/>
        </w:rPr>
      </w:pPr>
      <w:r w:rsidRPr="00235A89">
        <w:rPr>
          <w:rFonts w:ascii="OrigGarmnd BT" w:hAnsi="OrigGarmnd BT"/>
          <w:i/>
          <w:szCs w:val="24"/>
        </w:rPr>
        <w:t>Svensk ståndpunkt</w:t>
      </w:r>
    </w:p>
    <w:p w:rsidR="00CA705D" w:rsidRPr="00235A89" w:rsidRDefault="00CA705D" w:rsidP="00CA705D">
      <w:pPr>
        <w:pStyle w:val="RKnormal"/>
      </w:pPr>
      <w:r w:rsidRPr="00235A89">
        <w:t>Framtidsgrupperna har varit ett bra forum för att på ett mera informellt sätt diskutera det framtida samarbetet. Det svenska deltagandet i grupperna har varit särskilt värdefullt eftersom det med all sannolikhet är under det svenska ordförandeskapet som det nya programmet för RIF-området kommer att slutförhandlas. Diskussionerna i grupperna har givit värdefull insyn i hur i vart fall några av medlemsstaterna ser på det framtida samarbetet.</w:t>
      </w:r>
    </w:p>
    <w:p w:rsidR="00CA705D" w:rsidRPr="00235A89" w:rsidRDefault="00CA705D" w:rsidP="00CA705D">
      <w:pPr>
        <w:rPr>
          <w:rFonts w:ascii="OrigGarmnd BT" w:hAnsi="OrigGarmnd BT"/>
          <w:b/>
          <w:szCs w:val="24"/>
        </w:rPr>
      </w:pPr>
    </w:p>
    <w:p w:rsidR="0035529B" w:rsidRPr="00235A89" w:rsidRDefault="00CA705D" w:rsidP="0035529B">
      <w:pPr>
        <w:rPr>
          <w:rFonts w:ascii="OrigGarmnd BT" w:hAnsi="OrigGarmnd BT"/>
          <w:szCs w:val="24"/>
        </w:rPr>
      </w:pPr>
      <w:r w:rsidRPr="00235A89">
        <w:rPr>
          <w:rFonts w:ascii="OrigGarmnd BT" w:hAnsi="OrigGarmnd BT"/>
          <w:szCs w:val="24"/>
        </w:rPr>
        <w:t xml:space="preserve">Se vidare i </w:t>
      </w:r>
      <w:r w:rsidRPr="00235A89">
        <w:rPr>
          <w:rFonts w:ascii="OrigGarmnd BT" w:hAnsi="OrigGarmnd BT"/>
          <w:szCs w:val="24"/>
          <w:u w:val="single"/>
        </w:rPr>
        <w:t>bifogad promemoria</w:t>
      </w:r>
      <w:r w:rsidRPr="00235A89">
        <w:rPr>
          <w:rFonts w:ascii="OrigGarmnd BT" w:hAnsi="OrigGarmnd BT"/>
          <w:szCs w:val="24"/>
        </w:rPr>
        <w:t>.</w:t>
      </w:r>
    </w:p>
    <w:p w:rsidR="000B5DED" w:rsidRPr="00235A89" w:rsidRDefault="000B5DED" w:rsidP="0035529B">
      <w:pPr>
        <w:rPr>
          <w:rFonts w:ascii="OrigGarmnd BT" w:hAnsi="OrigGarmnd BT"/>
          <w:b/>
          <w:szCs w:val="24"/>
        </w:rPr>
      </w:pPr>
    </w:p>
    <w:p w:rsidR="000B5DED" w:rsidRPr="00235A89" w:rsidRDefault="000B5DED" w:rsidP="0035529B">
      <w:pPr>
        <w:rPr>
          <w:rFonts w:ascii="OrigGarmnd BT" w:hAnsi="OrigGarmnd BT"/>
          <w:b/>
          <w:szCs w:val="24"/>
        </w:rPr>
      </w:pPr>
    </w:p>
    <w:p w:rsidR="000B5DED" w:rsidRPr="00235A89" w:rsidRDefault="000B5DED" w:rsidP="0035529B">
      <w:pPr>
        <w:rPr>
          <w:rFonts w:ascii="OrigGarmnd BT" w:hAnsi="OrigGarmnd BT"/>
          <w:b/>
          <w:szCs w:val="24"/>
        </w:rPr>
      </w:pPr>
    </w:p>
    <w:p w:rsidR="000B5DED" w:rsidRPr="00235A89" w:rsidRDefault="000B5DED" w:rsidP="0035529B">
      <w:pPr>
        <w:rPr>
          <w:rFonts w:ascii="OrigGarmnd BT" w:hAnsi="OrigGarmnd BT"/>
          <w:b/>
          <w:szCs w:val="24"/>
        </w:rPr>
      </w:pPr>
    </w:p>
    <w:p w:rsidR="003C567A" w:rsidRPr="00235A89" w:rsidRDefault="003C567A" w:rsidP="0035529B">
      <w:pPr>
        <w:rPr>
          <w:rFonts w:ascii="OrigGarmnd BT" w:hAnsi="OrigGarmnd BT"/>
          <w:szCs w:val="24"/>
        </w:rPr>
      </w:pPr>
      <w:r w:rsidRPr="00235A89">
        <w:rPr>
          <w:rFonts w:ascii="OrigGarmnd BT" w:hAnsi="OrigGarmnd BT"/>
          <w:b/>
          <w:szCs w:val="24"/>
        </w:rPr>
        <w:t xml:space="preserve">16. </w:t>
      </w:r>
      <w:r w:rsidR="006A1050" w:rsidRPr="00235A89">
        <w:rPr>
          <w:rFonts w:ascii="OrigGarmnd BT" w:hAnsi="OrigGarmnd BT"/>
          <w:b/>
          <w:szCs w:val="24"/>
        </w:rPr>
        <w:t>Övriga frågor</w:t>
      </w:r>
    </w:p>
    <w:p w:rsidR="003C567A" w:rsidRPr="00235A89" w:rsidRDefault="003C567A" w:rsidP="003C567A">
      <w:pPr>
        <w:rPr>
          <w:rFonts w:ascii="OrigGarmnd BT" w:hAnsi="OrigGarmnd BT"/>
          <w:b/>
          <w:szCs w:val="24"/>
        </w:rPr>
      </w:pPr>
    </w:p>
    <w:p w:rsidR="003C567A" w:rsidRPr="00235A89" w:rsidRDefault="003C567A" w:rsidP="003C567A">
      <w:pPr>
        <w:rPr>
          <w:rFonts w:ascii="OrigGarmnd BT" w:hAnsi="OrigGarmnd BT"/>
        </w:rPr>
      </w:pPr>
      <w:r w:rsidRPr="00235A89">
        <w:rPr>
          <w:rFonts w:ascii="OrigGarmnd BT" w:hAnsi="OrigGarmnd BT"/>
        </w:rPr>
        <w:t>Några övriga frågor har inte presenterats.</w:t>
      </w:r>
    </w:p>
    <w:p w:rsidR="00D11E01" w:rsidRPr="00235A89" w:rsidRDefault="00D11E01" w:rsidP="003C567A">
      <w:pPr>
        <w:rPr>
          <w:rFonts w:ascii="OrigGarmnd BT" w:hAnsi="OrigGarmnd BT"/>
        </w:rPr>
      </w:pPr>
    </w:p>
    <w:p w:rsidR="00D11E01" w:rsidRPr="00235A89" w:rsidRDefault="00D11E01" w:rsidP="003C567A">
      <w:pPr>
        <w:rPr>
          <w:rFonts w:ascii="OrigGarmnd BT" w:hAnsi="OrigGarmnd BT"/>
        </w:rPr>
      </w:pPr>
    </w:p>
    <w:p w:rsidR="00D11E01" w:rsidRPr="00235A89" w:rsidRDefault="00D11E01" w:rsidP="003C567A">
      <w:pPr>
        <w:rPr>
          <w:rFonts w:ascii="OrigGarmnd BT" w:hAnsi="OrigGarmnd BT"/>
        </w:rPr>
      </w:pPr>
    </w:p>
    <w:p w:rsidR="003C567A" w:rsidRPr="00235A89" w:rsidRDefault="003C567A" w:rsidP="003C567A">
      <w:pPr>
        <w:rPr>
          <w:rFonts w:ascii="OrigGarmnd BT" w:hAnsi="OrigGarmnd BT"/>
          <w:b/>
          <w:szCs w:val="24"/>
        </w:rPr>
      </w:pPr>
      <w:r w:rsidRPr="00235A89">
        <w:rPr>
          <w:rFonts w:ascii="OrigGarmnd BT" w:hAnsi="OrigGarmnd BT"/>
          <w:b/>
          <w:szCs w:val="24"/>
        </w:rPr>
        <w:t>GEMENSAMMA KOMMITTÉN PÅ MINISTERNIVÅ</w:t>
      </w:r>
    </w:p>
    <w:p w:rsidR="003C567A" w:rsidRPr="00235A89" w:rsidRDefault="003C567A" w:rsidP="003C567A"/>
    <w:p w:rsidR="003C567A" w:rsidRPr="00235A89" w:rsidRDefault="003C567A" w:rsidP="003C567A">
      <w:pPr>
        <w:rPr>
          <w:rFonts w:ascii="OrigGarmnd BT" w:hAnsi="OrigGarmnd BT"/>
          <w:b/>
        </w:rPr>
      </w:pPr>
    </w:p>
    <w:p w:rsidR="003C567A" w:rsidRPr="00235A89" w:rsidRDefault="003C567A" w:rsidP="003C567A">
      <w:pPr>
        <w:rPr>
          <w:rFonts w:ascii="OrigGarmnd BT" w:hAnsi="OrigGarmnd BT"/>
          <w:b/>
        </w:rPr>
      </w:pPr>
      <w:r w:rsidRPr="00235A89">
        <w:rPr>
          <w:rFonts w:ascii="OrigGarmnd BT" w:hAnsi="OrigGarmnd BT"/>
          <w:b/>
        </w:rPr>
        <w:t>1. Godkännande av den preliminära dagordningen</w:t>
      </w:r>
    </w:p>
    <w:p w:rsidR="003C567A" w:rsidRPr="00235A89" w:rsidRDefault="003C567A" w:rsidP="003C567A">
      <w:pPr>
        <w:pStyle w:val="RKnormal"/>
      </w:pPr>
    </w:p>
    <w:p w:rsidR="003C567A" w:rsidRPr="00235A89" w:rsidRDefault="003C567A" w:rsidP="003C567A">
      <w:pPr>
        <w:pStyle w:val="RKnormal"/>
      </w:pPr>
      <w:r w:rsidRPr="00235A89">
        <w:t xml:space="preserve">Se bifogad preliminär dagordning, </w:t>
      </w:r>
      <w:r w:rsidRPr="00235A89">
        <w:rPr>
          <w:u w:val="single"/>
        </w:rPr>
        <w:t>bilaga 1</w:t>
      </w:r>
      <w:r w:rsidRPr="00235A89">
        <w:t>.</w:t>
      </w:r>
    </w:p>
    <w:p w:rsidR="003C567A" w:rsidRPr="00235A89" w:rsidRDefault="003C567A" w:rsidP="003C567A">
      <w:pPr>
        <w:rPr>
          <w:rFonts w:ascii="OrigGarmnd BT" w:hAnsi="OrigGarmnd BT"/>
          <w:b/>
          <w:color w:val="000000"/>
          <w:szCs w:val="24"/>
        </w:rPr>
      </w:pPr>
    </w:p>
    <w:p w:rsidR="00D11E01" w:rsidRPr="00235A89" w:rsidRDefault="00D11E01" w:rsidP="003C567A">
      <w:pPr>
        <w:rPr>
          <w:rFonts w:ascii="OrigGarmnd BT" w:hAnsi="OrigGarmnd BT"/>
          <w:b/>
          <w:szCs w:val="24"/>
        </w:rPr>
      </w:pPr>
    </w:p>
    <w:p w:rsidR="00D73E21" w:rsidRPr="00235A89" w:rsidRDefault="00D73E21" w:rsidP="00D73E21">
      <w:pPr>
        <w:ind w:left="567" w:hanging="567"/>
        <w:rPr>
          <w:rFonts w:ascii="OrigGarmnd BT" w:hAnsi="OrigGarmnd BT"/>
          <w:b/>
        </w:rPr>
      </w:pPr>
      <w:r w:rsidRPr="00235A89">
        <w:rPr>
          <w:rFonts w:ascii="OrigGarmnd BT" w:hAnsi="OrigGarmnd BT"/>
          <w:b/>
        </w:rPr>
        <w:t>2. Utkast till Europaparlamentets och rådets förordning om ändring</w:t>
      </w:r>
    </w:p>
    <w:p w:rsidR="00D73E21" w:rsidRPr="00235A89" w:rsidRDefault="00D73E21" w:rsidP="00D73E21">
      <w:pPr>
        <w:ind w:left="567" w:hanging="567"/>
        <w:rPr>
          <w:rFonts w:ascii="OrigGarmnd BT" w:hAnsi="OrigGarmnd BT"/>
          <w:b/>
        </w:rPr>
      </w:pPr>
      <w:r w:rsidRPr="00235A89">
        <w:rPr>
          <w:rFonts w:ascii="OrigGarmnd BT" w:hAnsi="OrigGarmnd BT"/>
          <w:b/>
        </w:rPr>
        <w:t>av de gemensamma konsulära anvisningarna angående viseringar till</w:t>
      </w:r>
    </w:p>
    <w:p w:rsidR="00D73E21" w:rsidRPr="00235A89" w:rsidRDefault="00D73E21" w:rsidP="00D73E21">
      <w:pPr>
        <w:ind w:left="567" w:hanging="567"/>
        <w:rPr>
          <w:rFonts w:ascii="OrigGarmnd BT" w:hAnsi="OrigGarmnd BT"/>
          <w:b/>
        </w:rPr>
      </w:pPr>
      <w:r w:rsidRPr="00235A89">
        <w:rPr>
          <w:rFonts w:ascii="OrigGarmnd BT" w:hAnsi="OrigGarmnd BT"/>
          <w:b/>
        </w:rPr>
        <w:t>diplomatiska beskickningar och karriärkonsulat i samband med</w:t>
      </w:r>
    </w:p>
    <w:p w:rsidR="00D73E21" w:rsidRPr="00235A89" w:rsidRDefault="00D73E21" w:rsidP="00D73E21">
      <w:pPr>
        <w:ind w:left="567" w:hanging="567"/>
        <w:rPr>
          <w:rFonts w:ascii="OrigGarmnd BT" w:hAnsi="OrigGarmnd BT"/>
          <w:b/>
        </w:rPr>
      </w:pPr>
      <w:r w:rsidRPr="00235A89">
        <w:rPr>
          <w:rFonts w:ascii="OrigGarmnd BT" w:hAnsi="OrigGarmnd BT"/>
          <w:b/>
        </w:rPr>
        <w:t>införandet av biometri samt bestämmelser om hur</w:t>
      </w:r>
    </w:p>
    <w:p w:rsidR="00D73E21" w:rsidRPr="00235A89" w:rsidRDefault="00D73E21" w:rsidP="00D73E21">
      <w:pPr>
        <w:ind w:left="567" w:hanging="567"/>
        <w:rPr>
          <w:rFonts w:ascii="OrigGarmnd BT" w:hAnsi="OrigGarmnd BT"/>
          <w:b/>
        </w:rPr>
      </w:pPr>
      <w:r w:rsidRPr="00235A89">
        <w:rPr>
          <w:rFonts w:ascii="OrigGarmnd BT" w:hAnsi="OrigGarmnd BT"/>
          <w:b/>
        </w:rPr>
        <w:t>viseringsansökningar ska tas emot och behandlas</w:t>
      </w:r>
    </w:p>
    <w:p w:rsidR="003C567A" w:rsidRPr="00235A89" w:rsidRDefault="000B5DED" w:rsidP="003C567A">
      <w:pPr>
        <w:rPr>
          <w:rFonts w:ascii="OrigGarmnd BT" w:hAnsi="OrigGarmnd BT"/>
          <w:b/>
          <w:szCs w:val="24"/>
        </w:rPr>
      </w:pPr>
      <w:r w:rsidRPr="00235A89">
        <w:rPr>
          <w:rFonts w:ascii="OrigGarmnd BT" w:hAnsi="OrigGarmnd BT"/>
          <w:b/>
          <w:szCs w:val="24"/>
        </w:rPr>
        <w:t xml:space="preserve"> </w:t>
      </w:r>
      <w:r w:rsidR="004D0635" w:rsidRPr="00235A89">
        <w:rPr>
          <w:rFonts w:ascii="OrigGarmnd BT" w:hAnsi="OrigGarmnd BT"/>
          <w:b/>
          <w:szCs w:val="24"/>
        </w:rPr>
        <w:t>(Sr Billström)</w:t>
      </w:r>
    </w:p>
    <w:p w:rsidR="002E5977" w:rsidRPr="00235A89" w:rsidRDefault="002E5977" w:rsidP="002E5977">
      <w:pPr>
        <w:rPr>
          <w:rFonts w:ascii="OrigGarmnd BT" w:hAnsi="OrigGarmnd BT"/>
          <w:i/>
          <w:iCs/>
        </w:rPr>
      </w:pPr>
    </w:p>
    <w:p w:rsidR="002E5977" w:rsidRPr="00235A89" w:rsidRDefault="002E5977" w:rsidP="002E5977">
      <w:pPr>
        <w:rPr>
          <w:rFonts w:ascii="OrigGarmnd BT" w:hAnsi="OrigGarmnd BT"/>
          <w:i/>
          <w:iCs/>
        </w:rPr>
      </w:pPr>
      <w:r w:rsidRPr="00235A89">
        <w:rPr>
          <w:rFonts w:ascii="OrigGarmnd BT" w:hAnsi="OrigGarmnd BT"/>
          <w:i/>
          <w:iCs/>
        </w:rPr>
        <w:t>Avsikten med behandlingen i rådet</w:t>
      </w:r>
    </w:p>
    <w:p w:rsidR="002E5977" w:rsidRPr="00235A89" w:rsidRDefault="002E5977" w:rsidP="002E5977">
      <w:pPr>
        <w:pStyle w:val="RKnormal"/>
      </w:pPr>
      <w:r w:rsidRPr="00235A89">
        <w:t>Lägesbeskrivning</w:t>
      </w:r>
    </w:p>
    <w:p w:rsidR="002E5977" w:rsidRPr="00235A89" w:rsidRDefault="002E5977" w:rsidP="002E5977">
      <w:pPr>
        <w:pStyle w:val="RKnormal"/>
      </w:pPr>
    </w:p>
    <w:p w:rsidR="00200B1C" w:rsidRPr="00235A89" w:rsidRDefault="00200B1C" w:rsidP="00200B1C">
      <w:pPr>
        <w:pStyle w:val="RKnormal"/>
      </w:pPr>
      <w:r w:rsidRPr="00235A89">
        <w:t xml:space="preserve">Något nytt dokument inför rådet har inte presenterats. </w:t>
      </w:r>
    </w:p>
    <w:p w:rsidR="00200B1C" w:rsidRPr="00235A89" w:rsidRDefault="00200B1C" w:rsidP="002E5977">
      <w:pPr>
        <w:pStyle w:val="RKnormal"/>
        <w:rPr>
          <w:i/>
        </w:rPr>
      </w:pPr>
    </w:p>
    <w:p w:rsidR="002E5977" w:rsidRPr="00235A89" w:rsidRDefault="002E5977" w:rsidP="002E5977">
      <w:pPr>
        <w:rPr>
          <w:rFonts w:ascii="OrigGarmnd BT" w:hAnsi="OrigGarmnd BT"/>
          <w:bCs/>
          <w:i/>
          <w:iCs/>
        </w:rPr>
      </w:pPr>
      <w:r w:rsidRPr="00235A89">
        <w:rPr>
          <w:rFonts w:ascii="OrigGarmnd BT" w:hAnsi="OrigGarmnd BT"/>
          <w:bCs/>
          <w:i/>
          <w:iCs/>
        </w:rPr>
        <w:t>Bakgrund</w:t>
      </w:r>
    </w:p>
    <w:p w:rsidR="002E5977" w:rsidRPr="00235A89" w:rsidRDefault="002E5977" w:rsidP="002E5977">
      <w:pPr>
        <w:pStyle w:val="RKnormal"/>
        <w:rPr>
          <w:i/>
        </w:rPr>
      </w:pPr>
      <w:r w:rsidRPr="00235A89">
        <w:t xml:space="preserve">VIS-förordningen som omfattar bestämmelser rörande översändande och utbyte av uppgifter om viseringsansökningar inkluderande biometri (fingeravtryck och ansiktsfotografi) antogs den 23 juni 2008. Systemet ska enligt kommissionens tidsplan driftsättas i april-maj 2009. En förutsättning för driftsättningen av VIS är att det finns en rättslig grund för insamlande av de biometriska uppgifterna. Förslaget om förordning om ändring av de gemensamma konsulära anvisningarna syftar till att skapa en </w:t>
      </w:r>
      <w:r w:rsidRPr="00235A89">
        <w:rPr>
          <w:i/>
        </w:rPr>
        <w:t>rättslig grund</w:t>
      </w:r>
      <w:r w:rsidRPr="00235A89">
        <w:t xml:space="preserve"> för </w:t>
      </w:r>
      <w:r w:rsidRPr="00235A89">
        <w:rPr>
          <w:i/>
        </w:rPr>
        <w:t>upptagande av biometri</w:t>
      </w:r>
      <w:r w:rsidRPr="00235A89">
        <w:t xml:space="preserve"> i viseringsärenden under en övergångsperiod innan förordningen om en gemensam viseringskodex antagits. Förslaget definierar även ett antal organisationsformer som MS kan välja bland då dessa organiserar viseringsverksamheten, bl.a. möjlighet att samarbeta med s.k. externa tjänsteleverantörer</w:t>
      </w:r>
      <w:r w:rsidRPr="00235A89">
        <w:rPr>
          <w:i/>
        </w:rPr>
        <w:t xml:space="preserve"> </w:t>
      </w:r>
      <w:r w:rsidRPr="00235A89">
        <w:t>för mottagande av viseringsansökningar</w:t>
      </w:r>
      <w:r w:rsidRPr="00235A89">
        <w:rPr>
          <w:i/>
        </w:rPr>
        <w:t xml:space="preserve">. </w:t>
      </w:r>
    </w:p>
    <w:p w:rsidR="002E5977" w:rsidRPr="00235A89" w:rsidRDefault="002E5977" w:rsidP="002E5977">
      <w:pPr>
        <w:pStyle w:val="RKnormal"/>
        <w:rPr>
          <w:i/>
        </w:rPr>
      </w:pPr>
    </w:p>
    <w:p w:rsidR="002E5977" w:rsidRPr="00235A89" w:rsidRDefault="002E5977" w:rsidP="002E5977">
      <w:pPr>
        <w:pStyle w:val="RKnormal"/>
      </w:pPr>
      <w:r w:rsidRPr="00235A89">
        <w:t>Ordförandeskapet har presenterat ett kompromissförslag som behandlar de utestående frågorna i förordningsförslaget; åldersgräns för tagande av</w:t>
      </w:r>
    </w:p>
    <w:p w:rsidR="002E5977" w:rsidRPr="00235A89" w:rsidRDefault="002E5977" w:rsidP="002E5977">
      <w:pPr>
        <w:pStyle w:val="RKnormal"/>
        <w:rPr>
          <w:rStyle w:val="RKnormalChar"/>
        </w:rPr>
      </w:pPr>
      <w:r w:rsidRPr="00235A89">
        <w:t xml:space="preserve">fingeravtryck och </w:t>
      </w:r>
      <w:r w:rsidRPr="00235A89">
        <w:rPr>
          <w:rStyle w:val="RKnormalChar"/>
        </w:rPr>
        <w:t xml:space="preserve">vissa frågor relaterade till samarbete med externa tjänsteleverantörer. </w:t>
      </w:r>
      <w:r w:rsidRPr="00235A89">
        <w:t xml:space="preserve">Den information som en extern tjänsteleverantör tar emot måste behandlas i överensstämmelse med det regelverk som finns om dataskydd. </w:t>
      </w:r>
      <w:r w:rsidRPr="00235A89">
        <w:rPr>
          <w:rStyle w:val="RKnormalChar"/>
        </w:rPr>
        <w:t xml:space="preserve">I de fall som medlemsstaterna väljer att samarbeta med externa tjänsteleverantörer föreslås tillåtas en extra avgift för denna service, utöver den ordinarie viseringsavgiften. </w:t>
      </w:r>
    </w:p>
    <w:p w:rsidR="002E5977" w:rsidRPr="00235A89" w:rsidRDefault="002E5977" w:rsidP="002E5977">
      <w:pPr>
        <w:pStyle w:val="RKnormal"/>
        <w:rPr>
          <w:rStyle w:val="RKnormalChar"/>
        </w:rPr>
      </w:pPr>
    </w:p>
    <w:p w:rsidR="00BD46AC" w:rsidRPr="00235A89" w:rsidRDefault="00BD46AC" w:rsidP="00BD46AC">
      <w:pPr>
        <w:pStyle w:val="RKnormal"/>
        <w:rPr>
          <w:rStyle w:val="RKnormalChar"/>
        </w:rPr>
      </w:pPr>
      <w:r w:rsidRPr="00235A89">
        <w:rPr>
          <w:rStyle w:val="RKnormalChar"/>
        </w:rPr>
        <w:t>Europaparlamentet röstade inte för rådets ändringsförslag den 8 juli i plenum och det blir nu aktuellt med en andra läsning. Ordförandeskapet kommer på RIF-rådet att informera om konsekvenserna av Europaparlamentets ställningstagande och förutsättningarna för en fortsatt behandling av förslaget.</w:t>
      </w:r>
    </w:p>
    <w:p w:rsidR="002E5977" w:rsidRPr="00235A89" w:rsidRDefault="002E5977" w:rsidP="002E5977">
      <w:pPr>
        <w:pStyle w:val="RKnormal"/>
      </w:pPr>
    </w:p>
    <w:p w:rsidR="002E5977" w:rsidRPr="00235A89" w:rsidRDefault="002E5977" w:rsidP="002E5977">
      <w:pPr>
        <w:pStyle w:val="RKnormal"/>
        <w:rPr>
          <w:i/>
        </w:rPr>
      </w:pPr>
      <w:r w:rsidRPr="00235A89">
        <w:rPr>
          <w:i/>
        </w:rPr>
        <w:t>Svensk ståndpunkt</w:t>
      </w:r>
    </w:p>
    <w:p w:rsidR="002E5977" w:rsidRPr="00235A89" w:rsidRDefault="002E5977" w:rsidP="002E5977">
      <w:pPr>
        <w:pStyle w:val="RKnormal"/>
      </w:pPr>
      <w:r w:rsidRPr="00235A89">
        <w:t xml:space="preserve">För Sverige är det angeläget att förordningsförslaget snarast kan antas och att medlemsstaterna kan ges den rättsliga grunden för att få ta upp biometri i viseringsansökningar. </w:t>
      </w:r>
    </w:p>
    <w:p w:rsidR="005734D2" w:rsidRPr="00235A89" w:rsidRDefault="005734D2" w:rsidP="003C567A">
      <w:pPr>
        <w:rPr>
          <w:rFonts w:ascii="OrigGarmnd BT" w:hAnsi="OrigGarmnd BT"/>
        </w:rPr>
      </w:pPr>
    </w:p>
    <w:p w:rsidR="002E5977" w:rsidRPr="00235A89" w:rsidRDefault="002E5977" w:rsidP="003C567A">
      <w:pPr>
        <w:rPr>
          <w:rFonts w:ascii="OrigGarmnd BT" w:hAnsi="OrigGarmnd BT"/>
          <w:b/>
          <w:szCs w:val="24"/>
        </w:rPr>
      </w:pPr>
    </w:p>
    <w:p w:rsidR="000D00EA" w:rsidRPr="00235A89" w:rsidRDefault="003C567A" w:rsidP="000D00EA">
      <w:pPr>
        <w:rPr>
          <w:rFonts w:ascii="OrigGarmnd BT" w:hAnsi="OrigGarmnd BT"/>
          <w:b/>
          <w:szCs w:val="24"/>
        </w:rPr>
      </w:pPr>
      <w:r w:rsidRPr="00235A89">
        <w:rPr>
          <w:rFonts w:ascii="OrigGarmnd BT" w:hAnsi="OrigGarmnd BT"/>
          <w:b/>
          <w:szCs w:val="24"/>
        </w:rPr>
        <w:t xml:space="preserve">3. </w:t>
      </w:r>
      <w:r w:rsidR="000D00EA" w:rsidRPr="00235A89">
        <w:rPr>
          <w:rFonts w:ascii="OrigGarmnd BT" w:hAnsi="OrigGarmnd BT"/>
          <w:b/>
          <w:szCs w:val="24"/>
        </w:rPr>
        <w:t>Schengen informationssystem (SIS) II</w:t>
      </w:r>
    </w:p>
    <w:p w:rsidR="006A1050" w:rsidRPr="00235A89" w:rsidRDefault="000D00EA" w:rsidP="000D00EA">
      <w:pPr>
        <w:rPr>
          <w:rFonts w:ascii="OrigGarmnd BT" w:hAnsi="OrigGarmnd BT"/>
          <w:b/>
          <w:color w:val="000000"/>
          <w:szCs w:val="24"/>
        </w:rPr>
      </w:pPr>
      <w:r w:rsidRPr="00235A89">
        <w:rPr>
          <w:rFonts w:ascii="OrigGarmnd BT" w:hAnsi="OrigGarmnd BT"/>
          <w:b/>
          <w:szCs w:val="24"/>
        </w:rPr>
        <w:t xml:space="preserve"> (Sr Ask)</w:t>
      </w:r>
    </w:p>
    <w:p w:rsidR="000D00EA" w:rsidRPr="00235A89" w:rsidRDefault="000D00EA" w:rsidP="003C567A">
      <w:pPr>
        <w:rPr>
          <w:rFonts w:ascii="OrigGarmnd BT" w:hAnsi="OrigGarmnd BT"/>
          <w:i/>
          <w:szCs w:val="24"/>
        </w:rPr>
      </w:pPr>
    </w:p>
    <w:p w:rsidR="003C567A" w:rsidRPr="00235A89" w:rsidRDefault="003C567A" w:rsidP="003C567A">
      <w:pPr>
        <w:rPr>
          <w:rFonts w:ascii="OrigGarmnd BT" w:hAnsi="OrigGarmnd BT"/>
          <w:i/>
          <w:szCs w:val="24"/>
        </w:rPr>
      </w:pPr>
      <w:r w:rsidRPr="00235A89">
        <w:rPr>
          <w:rFonts w:ascii="OrigGarmnd BT" w:hAnsi="OrigGarmnd BT"/>
          <w:i/>
          <w:szCs w:val="24"/>
        </w:rPr>
        <w:t>Avsikten med behandlingen i rådet</w:t>
      </w:r>
    </w:p>
    <w:p w:rsidR="00F0616E" w:rsidRPr="00235A89" w:rsidRDefault="00A55F08" w:rsidP="00655098">
      <w:pPr>
        <w:pStyle w:val="RKnormal"/>
      </w:pPr>
      <w:r w:rsidRPr="00235A89">
        <w:t xml:space="preserve">Det kan antas att </w:t>
      </w:r>
      <w:r w:rsidR="00655098" w:rsidRPr="00235A89">
        <w:t xml:space="preserve">ordförandeskapet </w:t>
      </w:r>
      <w:r w:rsidR="004C433D" w:rsidRPr="00235A89">
        <w:t>avser</w:t>
      </w:r>
      <w:r w:rsidRPr="00235A89">
        <w:t xml:space="preserve"> att inbjuda till </w:t>
      </w:r>
      <w:r w:rsidR="00655098" w:rsidRPr="00235A89">
        <w:t xml:space="preserve">en allmän diskussion om hur </w:t>
      </w:r>
      <w:r w:rsidR="00F0616E" w:rsidRPr="00235A89">
        <w:t xml:space="preserve">det fortsatta arbetet med </w:t>
      </w:r>
      <w:r w:rsidR="00655098" w:rsidRPr="00235A89">
        <w:t>SIS II-projektet ska</w:t>
      </w:r>
    </w:p>
    <w:p w:rsidR="00655098" w:rsidRPr="00235A89" w:rsidRDefault="00655098" w:rsidP="00655098">
      <w:pPr>
        <w:pStyle w:val="RKnormal"/>
      </w:pPr>
      <w:r w:rsidRPr="00235A89">
        <w:t xml:space="preserve">bedrivas. Om det förberedande arbetet hinner slutföras, kommer eventuellt istället ett förslag till rådsförordning (och likalydande rådsbeslut) som reglerar den s.k. migreringsfasen </w:t>
      </w:r>
      <w:r w:rsidR="00F0616E" w:rsidRPr="00235A89">
        <w:t>att presenteras.</w:t>
      </w:r>
    </w:p>
    <w:p w:rsidR="00F0616E" w:rsidRPr="00235A89" w:rsidRDefault="00F0616E" w:rsidP="00655098">
      <w:pPr>
        <w:pStyle w:val="RKnormal"/>
      </w:pPr>
    </w:p>
    <w:p w:rsidR="00F0616E" w:rsidRPr="00235A89" w:rsidRDefault="00F0616E" w:rsidP="00655098">
      <w:pPr>
        <w:pStyle w:val="RKnormal"/>
      </w:pPr>
      <w:r w:rsidRPr="00235A89">
        <w:t xml:space="preserve">Något dokument inför rådet har inte presenterats. </w:t>
      </w:r>
    </w:p>
    <w:p w:rsidR="000D00EA" w:rsidRPr="00235A89" w:rsidRDefault="000D00EA" w:rsidP="000D00EA">
      <w:pPr>
        <w:pStyle w:val="RKnormal"/>
      </w:pPr>
    </w:p>
    <w:p w:rsidR="00655098" w:rsidRPr="00235A89" w:rsidRDefault="00655098" w:rsidP="00655098">
      <w:pPr>
        <w:pStyle w:val="RKnormal"/>
      </w:pPr>
      <w:r w:rsidRPr="00235A89">
        <w:rPr>
          <w:i/>
        </w:rPr>
        <w:t>Tidigare behandlad vid samråd med EU-nämnden:</w:t>
      </w:r>
      <w:r w:rsidRPr="00235A89">
        <w:t xml:space="preserve"> Frågor relaterade till SIS II behandlades senast inför RIF</w:t>
      </w:r>
      <w:r w:rsidR="00F0616E" w:rsidRPr="00235A89">
        <w:t>-rådet</w:t>
      </w:r>
      <w:r w:rsidRPr="00235A89">
        <w:t xml:space="preserve"> den 5-6 juni 2008.</w:t>
      </w:r>
    </w:p>
    <w:p w:rsidR="00655098" w:rsidRPr="00235A89" w:rsidRDefault="00655098" w:rsidP="000D00EA">
      <w:pPr>
        <w:pStyle w:val="RKnormal"/>
      </w:pPr>
    </w:p>
    <w:p w:rsidR="003C567A" w:rsidRPr="00235A89" w:rsidRDefault="003C567A" w:rsidP="003C567A">
      <w:pPr>
        <w:rPr>
          <w:rFonts w:ascii="OrigGarmnd BT" w:hAnsi="OrigGarmnd BT"/>
          <w:i/>
          <w:szCs w:val="24"/>
        </w:rPr>
      </w:pPr>
      <w:r w:rsidRPr="00235A89">
        <w:rPr>
          <w:rFonts w:ascii="OrigGarmnd BT" w:hAnsi="OrigGarmnd BT"/>
          <w:i/>
          <w:szCs w:val="24"/>
        </w:rPr>
        <w:t>Bakgrund</w:t>
      </w:r>
    </w:p>
    <w:p w:rsidR="00655098" w:rsidRPr="00235A89" w:rsidRDefault="00655098" w:rsidP="00655098">
      <w:pPr>
        <w:pStyle w:val="RKnormal"/>
      </w:pPr>
      <w:bookmarkStart w:id="0" w:name="Text9"/>
      <w:r w:rsidRPr="00235A89">
        <w:t xml:space="preserve">Kommissionens har sedan 2001 mandat från rådet att utveckla andra generationen av Schengens informationssystem </w:t>
      </w:r>
      <w:r w:rsidR="00EF7E36" w:rsidRPr="00235A89">
        <w:t>(</w:t>
      </w:r>
      <w:r w:rsidRPr="00235A89">
        <w:t>SIS II</w:t>
      </w:r>
      <w:r w:rsidR="00EF7E36" w:rsidRPr="00235A89">
        <w:t>)</w:t>
      </w:r>
      <w:r w:rsidRPr="00235A89">
        <w:t>. Efter ett antal förlängningar löper mandatet ut till årsskiftet. Eftersom tidsplanen för SI</w:t>
      </w:r>
      <w:r w:rsidR="00EF7E36" w:rsidRPr="00235A89">
        <w:t xml:space="preserve">S II förlängts och systemet nu </w:t>
      </w:r>
      <w:r w:rsidRPr="00235A89">
        <w:t xml:space="preserve">beräknas vara klart tidigast september 2009 finns ett behov att förnya mandatet eller skapa en annan rättslig grund för utvecklingen av SIS II under 2009. </w:t>
      </w:r>
    </w:p>
    <w:p w:rsidR="00655098" w:rsidRPr="00235A89" w:rsidRDefault="00655098" w:rsidP="00655098">
      <w:pPr>
        <w:pStyle w:val="RKnormal"/>
      </w:pPr>
    </w:p>
    <w:p w:rsidR="00655098" w:rsidRPr="00235A89" w:rsidRDefault="00655098" w:rsidP="00655098">
      <w:pPr>
        <w:pStyle w:val="RKnormal"/>
      </w:pPr>
      <w:r w:rsidRPr="00235A89">
        <w:t>Med anledning härav har diskussioner påbörjats kring ett förslag till ny rättslig grund för SIS II-projektet, främst för den verksamheten som ska bedrivas under 2009. Ett utkast till kompromissförslag har tagits fram inom gruppen Friends of SIS II</w:t>
      </w:r>
      <w:r w:rsidR="001B12E3" w:rsidRPr="00235A89">
        <w:t>, i vilken Sverige ingår</w:t>
      </w:r>
      <w:r w:rsidRPr="00235A89">
        <w:t xml:space="preserve">. Förslaget förhandlas för närvarande och ytterligare dokument kommer at presenteras inför rådsbehandlingen. </w:t>
      </w:r>
    </w:p>
    <w:p w:rsidR="00655098" w:rsidRPr="00235A89" w:rsidRDefault="00655098" w:rsidP="00655098">
      <w:pPr>
        <w:pStyle w:val="RKnormal"/>
      </w:pPr>
    </w:p>
    <w:p w:rsidR="00655098" w:rsidRPr="00235A89" w:rsidRDefault="00655098" w:rsidP="00655098">
      <w:pPr>
        <w:pStyle w:val="RKnormal"/>
      </w:pPr>
      <w:r w:rsidRPr="00235A89">
        <w:t>Det utkast till rådsförordning som tagits fram avser reglera fördelning av ansvar, uppgifter och beslutsförfaranden under de tester som ska genomföras under 2009 och den s.k. migreringsfasen</w:t>
      </w:r>
      <w:r w:rsidR="00443E8C" w:rsidRPr="00235A89">
        <w:t xml:space="preserve">, </w:t>
      </w:r>
      <w:r w:rsidRPr="00235A89">
        <w:t>när riktiga SIS II</w:t>
      </w:r>
      <w:r w:rsidR="00443E8C" w:rsidRPr="00235A89">
        <w:t>- data ska</w:t>
      </w:r>
      <w:r w:rsidRPr="00235A89">
        <w:t xml:space="preserve"> föras över till SIS II och systemet tas i d</w:t>
      </w:r>
      <w:r w:rsidR="00443E8C" w:rsidRPr="00235A89">
        <w:t>rift</w:t>
      </w:r>
      <w:r w:rsidRPr="00235A89">
        <w:t xml:space="preserve">. </w:t>
      </w:r>
    </w:p>
    <w:bookmarkEnd w:id="0"/>
    <w:p w:rsidR="00655098" w:rsidRPr="00235A89" w:rsidRDefault="00655098" w:rsidP="003C567A">
      <w:pPr>
        <w:rPr>
          <w:rFonts w:ascii="OrigGarmnd BT" w:hAnsi="OrigGarmnd BT"/>
          <w:i/>
          <w:szCs w:val="24"/>
        </w:rPr>
      </w:pPr>
    </w:p>
    <w:p w:rsidR="000D00EA" w:rsidRPr="00235A89" w:rsidRDefault="000D00EA" w:rsidP="000D00EA">
      <w:pPr>
        <w:rPr>
          <w:rFonts w:ascii="OrigGarmnd BT" w:hAnsi="OrigGarmnd BT"/>
          <w:i/>
          <w:szCs w:val="24"/>
        </w:rPr>
      </w:pPr>
      <w:r w:rsidRPr="00235A89">
        <w:rPr>
          <w:rFonts w:ascii="OrigGarmnd BT" w:hAnsi="OrigGarmnd BT"/>
          <w:i/>
          <w:szCs w:val="24"/>
        </w:rPr>
        <w:t>Svensk ståndpunkt</w:t>
      </w:r>
    </w:p>
    <w:p w:rsidR="00655098" w:rsidRPr="00235A89" w:rsidRDefault="00655098" w:rsidP="00655098">
      <w:pPr>
        <w:pStyle w:val="RKnormal"/>
      </w:pPr>
      <w:r w:rsidRPr="00235A89">
        <w:t>Sverige anser att det är av stor vikt att SIS II-projektet slutförs med gott resultat på utsatt tid. Sverige verkar därför för att de centrala styrdokumenten</w:t>
      </w:r>
      <w:r w:rsidR="00443E8C" w:rsidRPr="00235A89">
        <w:t xml:space="preserve">, rådsförordning och rådsbeslut, </w:t>
      </w:r>
      <w:r w:rsidRPr="00235A89">
        <w:t xml:space="preserve">som nu upprättas </w:t>
      </w:r>
      <w:r w:rsidR="00443E8C" w:rsidRPr="00235A89">
        <w:t xml:space="preserve">för avslutningsfasen </w:t>
      </w:r>
      <w:r w:rsidRPr="00235A89">
        <w:t>ska bli så tydliga som möjligt.</w:t>
      </w:r>
    </w:p>
    <w:p w:rsidR="00655098" w:rsidRPr="00235A89" w:rsidRDefault="00655098" w:rsidP="000D00EA">
      <w:pPr>
        <w:rPr>
          <w:rFonts w:ascii="OrigGarmnd BT" w:hAnsi="OrigGarmnd BT"/>
          <w:i/>
          <w:szCs w:val="24"/>
        </w:rPr>
      </w:pPr>
    </w:p>
    <w:p w:rsidR="000D00EA" w:rsidRPr="00235A89" w:rsidRDefault="000D00EA" w:rsidP="003C567A">
      <w:pPr>
        <w:rPr>
          <w:rFonts w:ascii="OrigGarmnd BT" w:hAnsi="OrigGarmnd BT"/>
          <w:i/>
          <w:szCs w:val="24"/>
        </w:rPr>
      </w:pPr>
    </w:p>
    <w:p w:rsidR="003C567A" w:rsidRPr="00235A89" w:rsidRDefault="003C567A" w:rsidP="003C567A">
      <w:pPr>
        <w:rPr>
          <w:rFonts w:ascii="OrigGarmnd BT" w:hAnsi="OrigGarmnd BT"/>
          <w:b/>
          <w:szCs w:val="24"/>
        </w:rPr>
      </w:pPr>
      <w:r w:rsidRPr="00235A89">
        <w:rPr>
          <w:rFonts w:ascii="OrigGarmnd BT" w:hAnsi="OrigGarmnd BT"/>
          <w:b/>
          <w:szCs w:val="24"/>
        </w:rPr>
        <w:t>8. Övriga frågor</w:t>
      </w:r>
    </w:p>
    <w:p w:rsidR="003C567A" w:rsidRPr="00235A89" w:rsidRDefault="003C567A" w:rsidP="003C567A"/>
    <w:p w:rsidR="003C567A" w:rsidRPr="00235A89" w:rsidRDefault="003C567A" w:rsidP="003C567A">
      <w:pPr>
        <w:rPr>
          <w:rFonts w:ascii="OrigGarmnd BT" w:hAnsi="OrigGarmnd BT"/>
        </w:rPr>
      </w:pPr>
      <w:r w:rsidRPr="00235A89">
        <w:rPr>
          <w:rFonts w:ascii="OrigGarmnd BT" w:hAnsi="OrigGarmnd BT"/>
        </w:rPr>
        <w:t>Några övriga frågor har inte presenterats.</w:t>
      </w:r>
    </w:p>
    <w:p w:rsidR="003C567A" w:rsidRPr="00235A89" w:rsidRDefault="003C567A" w:rsidP="003C567A">
      <w:pPr>
        <w:rPr>
          <w:rFonts w:ascii="OrigGarmnd BT" w:hAnsi="OrigGarmnd BT"/>
        </w:rPr>
      </w:pPr>
    </w:p>
    <w:p w:rsidR="003C567A" w:rsidRPr="00235A89" w:rsidRDefault="003C567A" w:rsidP="003C567A">
      <w:pPr>
        <w:rPr>
          <w:rFonts w:ascii="OrigGarmnd BT" w:hAnsi="OrigGarmnd BT"/>
          <w:b/>
          <w:szCs w:val="24"/>
        </w:rPr>
      </w:pPr>
    </w:p>
    <w:p w:rsidR="003C567A" w:rsidRPr="00235A89" w:rsidRDefault="003C567A" w:rsidP="003C567A">
      <w:pPr>
        <w:rPr>
          <w:rFonts w:ascii="OrigGarmnd BT" w:hAnsi="OrigGarmnd BT"/>
          <w:b/>
          <w:szCs w:val="24"/>
        </w:rPr>
      </w:pPr>
    </w:p>
    <w:p w:rsidR="003C567A" w:rsidRPr="00235A89" w:rsidRDefault="003C567A" w:rsidP="003C567A">
      <w:pPr>
        <w:rPr>
          <w:rFonts w:ascii="OrigGarmnd BT" w:hAnsi="OrigGarmnd BT"/>
          <w:b/>
          <w:szCs w:val="24"/>
        </w:rPr>
      </w:pPr>
      <w:r w:rsidRPr="00235A89">
        <w:rPr>
          <w:rFonts w:ascii="OrigGarmnd BT" w:hAnsi="OrigGarmnd BT"/>
          <w:b/>
          <w:szCs w:val="24"/>
        </w:rPr>
        <w:t>_______________</w:t>
      </w:r>
    </w:p>
    <w:p w:rsidR="003C567A" w:rsidRPr="00235A89" w:rsidRDefault="003C567A" w:rsidP="003C567A">
      <w:pPr>
        <w:rPr>
          <w:rFonts w:ascii="OrigGarmnd BT" w:hAnsi="OrigGarmnd BT"/>
          <w:b/>
          <w:szCs w:val="24"/>
        </w:rPr>
      </w:pPr>
      <w:r w:rsidRPr="00235A89">
        <w:rPr>
          <w:rFonts w:ascii="OrigGarmnd BT" w:hAnsi="OrigGarmnd BT"/>
          <w:b/>
          <w:szCs w:val="24"/>
        </w:rPr>
        <w:t>(R) = Rättsakt</w:t>
      </w:r>
    </w:p>
    <w:p w:rsidR="003C567A" w:rsidRPr="00235A89" w:rsidRDefault="003C567A" w:rsidP="003C567A">
      <w:pPr>
        <w:rPr>
          <w:rFonts w:ascii="OrigGarmnd BT" w:hAnsi="OrigGarmnd BT"/>
          <w:b/>
          <w:szCs w:val="24"/>
        </w:rPr>
      </w:pPr>
      <w:r w:rsidRPr="00235A89">
        <w:rPr>
          <w:rFonts w:ascii="OrigGarmnd BT" w:hAnsi="OrigGarmnd BT"/>
          <w:b/>
          <w:szCs w:val="24"/>
        </w:rPr>
        <w:t>(*) = Punkt där omröstning kan begäras</w:t>
      </w:r>
    </w:p>
    <w:p w:rsidR="003C567A" w:rsidRPr="00235A89" w:rsidRDefault="003C567A" w:rsidP="003C567A">
      <w:pPr>
        <w:rPr>
          <w:rFonts w:ascii="OrigGarmnd BT" w:hAnsi="OrigGarmnd BT"/>
          <w:b/>
          <w:i/>
          <w:szCs w:val="24"/>
          <w:u w:val="single"/>
        </w:rPr>
      </w:pPr>
    </w:p>
    <w:p w:rsidR="003C567A" w:rsidRPr="00235A89" w:rsidRDefault="003C567A" w:rsidP="003C567A">
      <w:pPr>
        <w:jc w:val="center"/>
        <w:rPr>
          <w:rFonts w:ascii="OrigGarmnd BT" w:hAnsi="OrigGarmnd BT"/>
          <w:b/>
          <w:snapToGrid w:val="0"/>
          <w:szCs w:val="24"/>
        </w:rPr>
      </w:pPr>
    </w:p>
    <w:p w:rsidR="003C567A" w:rsidRPr="00235A89" w:rsidRDefault="003C567A" w:rsidP="003C567A">
      <w:pPr>
        <w:rPr>
          <w:rFonts w:ascii="OrigGarmnd BT" w:hAnsi="OrigGarmnd BT"/>
          <w:b/>
          <w:szCs w:val="24"/>
        </w:rPr>
      </w:pPr>
    </w:p>
    <w:p w:rsidR="003C567A" w:rsidRPr="00235A89" w:rsidRDefault="003C567A" w:rsidP="003C567A"/>
    <w:p w:rsidR="00B4068A" w:rsidRPr="00235A89" w:rsidRDefault="00B4068A" w:rsidP="00B4068A">
      <w:pPr>
        <w:rPr>
          <w:rFonts w:ascii="OrigGarmnd BT" w:hAnsi="OrigGarmnd BT"/>
          <w:b/>
          <w:szCs w:val="24"/>
        </w:rPr>
      </w:pPr>
    </w:p>
    <w:p w:rsidR="00673D18" w:rsidRPr="00235A89" w:rsidRDefault="00673D18" w:rsidP="0070498C">
      <w:pPr>
        <w:rPr>
          <w:rFonts w:ascii="OrigGarmnd BT" w:hAnsi="OrigGarmnd BT"/>
          <w:szCs w:val="24"/>
        </w:rPr>
      </w:pPr>
    </w:p>
    <w:p w:rsidR="005F713A" w:rsidRPr="00235A89" w:rsidRDefault="005F713A" w:rsidP="00B4068A">
      <w:pPr>
        <w:rPr>
          <w:rFonts w:ascii="OrigGarmnd BT" w:hAnsi="OrigGarmnd BT"/>
          <w:b/>
          <w:szCs w:val="24"/>
        </w:rPr>
      </w:pPr>
    </w:p>
    <w:p w:rsidR="005F713A" w:rsidRPr="00235A89" w:rsidRDefault="005F713A" w:rsidP="00B4068A">
      <w:pPr>
        <w:rPr>
          <w:rFonts w:ascii="OrigGarmnd BT" w:hAnsi="OrigGarmnd BT"/>
          <w:b/>
          <w:szCs w:val="24"/>
        </w:rPr>
      </w:pPr>
    </w:p>
    <w:p w:rsidR="005F713A" w:rsidRPr="00235A89" w:rsidRDefault="005F713A" w:rsidP="00B4068A">
      <w:pPr>
        <w:rPr>
          <w:rFonts w:ascii="OrigGarmnd BT" w:hAnsi="OrigGarmnd BT"/>
          <w:b/>
          <w:szCs w:val="24"/>
        </w:rPr>
      </w:pPr>
    </w:p>
    <w:p w:rsidR="005F713A" w:rsidRPr="00235A89" w:rsidRDefault="005F713A" w:rsidP="00B4068A">
      <w:pPr>
        <w:rPr>
          <w:rFonts w:ascii="OrigGarmnd BT" w:hAnsi="OrigGarmnd BT"/>
          <w:b/>
          <w:szCs w:val="24"/>
        </w:rPr>
      </w:pPr>
    </w:p>
    <w:p w:rsidR="005F713A" w:rsidRPr="00235A89" w:rsidRDefault="005F713A" w:rsidP="00B4068A">
      <w:pPr>
        <w:rPr>
          <w:rFonts w:ascii="OrigGarmnd BT" w:hAnsi="OrigGarmnd BT"/>
          <w:b/>
          <w:szCs w:val="24"/>
        </w:rPr>
      </w:pPr>
    </w:p>
    <w:p w:rsidR="00971DE1" w:rsidRPr="00235A89" w:rsidRDefault="00971DE1" w:rsidP="00B4068A">
      <w:pPr>
        <w:rPr>
          <w:rFonts w:ascii="OrigGarmnd BT" w:hAnsi="OrigGarmnd BT"/>
          <w:b/>
          <w:szCs w:val="24"/>
        </w:rPr>
      </w:pPr>
    </w:p>
    <w:p w:rsidR="001870C1" w:rsidRPr="00235A89" w:rsidRDefault="001870C1">
      <w:pPr>
        <w:pStyle w:val="RKnormal"/>
      </w:pPr>
    </w:p>
    <w:p w:rsidR="00D22612" w:rsidRPr="00235A89" w:rsidRDefault="00673D18" w:rsidP="001870C1">
      <w:pPr>
        <w:rPr>
          <w:rFonts w:ascii="OrigGarmnd BT" w:hAnsi="OrigGarmnd BT"/>
          <w:szCs w:val="24"/>
        </w:rPr>
      </w:pPr>
      <w:r w:rsidRPr="00235A89">
        <w:rPr>
          <w:rFonts w:ascii="OrigGarmnd BT" w:hAnsi="OrigGarmnd BT"/>
          <w:szCs w:val="24"/>
        </w:rPr>
        <w:tab/>
      </w:r>
      <w:r w:rsidRPr="00235A89">
        <w:rPr>
          <w:rFonts w:ascii="OrigGarmnd BT" w:hAnsi="OrigGarmnd BT"/>
          <w:szCs w:val="24"/>
        </w:rPr>
        <w:tab/>
      </w:r>
      <w:r w:rsidRPr="00235A89">
        <w:rPr>
          <w:rFonts w:ascii="OrigGarmnd BT" w:hAnsi="OrigGarmnd BT"/>
          <w:szCs w:val="24"/>
        </w:rPr>
        <w:tab/>
      </w:r>
      <w:r w:rsidRPr="00235A89">
        <w:rPr>
          <w:rFonts w:ascii="OrigGarmnd BT" w:hAnsi="OrigGarmnd BT"/>
          <w:szCs w:val="24"/>
        </w:rPr>
        <w:tab/>
      </w:r>
      <w:r w:rsidR="00D22612" w:rsidRPr="00235A89">
        <w:rPr>
          <w:rFonts w:ascii="OrigGarmnd BT" w:hAnsi="OrigGarmnd BT"/>
          <w:szCs w:val="24"/>
        </w:rPr>
        <w:t xml:space="preserve"> * * *</w:t>
      </w:r>
    </w:p>
    <w:p w:rsidR="001870C1" w:rsidRPr="00235A89" w:rsidRDefault="001870C1" w:rsidP="001870C1">
      <w:pPr>
        <w:rPr>
          <w:rFonts w:ascii="OrigGarmnd BT" w:hAnsi="OrigGarmnd BT"/>
          <w:szCs w:val="24"/>
        </w:rPr>
      </w:pPr>
    </w:p>
    <w:p w:rsidR="001870C1" w:rsidRPr="00235A89" w:rsidRDefault="001870C1" w:rsidP="001870C1">
      <w:pPr>
        <w:rPr>
          <w:rFonts w:ascii="OrigGarmnd BT" w:hAnsi="OrigGarmnd BT"/>
          <w:szCs w:val="24"/>
        </w:rPr>
      </w:pPr>
    </w:p>
    <w:p w:rsidR="001870C1" w:rsidRPr="00235A89" w:rsidRDefault="001870C1" w:rsidP="001870C1">
      <w:pPr>
        <w:rPr>
          <w:rFonts w:ascii="OrigGarmnd BT" w:hAnsi="OrigGarmnd BT"/>
        </w:rPr>
      </w:pPr>
    </w:p>
    <w:p w:rsidR="001870C1" w:rsidRPr="00235A89" w:rsidRDefault="001870C1" w:rsidP="009671DB">
      <w:pPr>
        <w:ind w:left="567" w:hanging="567"/>
        <w:jc w:val="both"/>
        <w:rPr>
          <w:rFonts w:ascii="OrigGarmnd BT" w:hAnsi="OrigGarmnd BT"/>
          <w:color w:val="000000"/>
        </w:rPr>
      </w:pPr>
    </w:p>
    <w:sectPr w:rsidR="001870C1" w:rsidRPr="00235A89">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1C9" w:rsidRPr="00235A89" w:rsidRDefault="00B761C9">
      <w:r w:rsidRPr="00235A89">
        <w:separator/>
      </w:r>
    </w:p>
  </w:endnote>
  <w:endnote w:type="continuationSeparator" w:id="0">
    <w:p w:rsidR="00B761C9" w:rsidRPr="00235A89" w:rsidRDefault="00B761C9">
      <w:r w:rsidRPr="00235A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1C9" w:rsidRPr="00235A89" w:rsidRDefault="00B761C9">
      <w:r w:rsidRPr="00235A89">
        <w:separator/>
      </w:r>
    </w:p>
  </w:footnote>
  <w:footnote w:type="continuationSeparator" w:id="0">
    <w:p w:rsidR="00B761C9" w:rsidRPr="00235A89" w:rsidRDefault="00B761C9">
      <w:r w:rsidRPr="00235A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29B" w:rsidRPr="00235A89" w:rsidRDefault="0035529B">
    <w:pPr>
      <w:pStyle w:val="Sidhuvud"/>
      <w:framePr w:wrap="around" w:vAnchor="text" w:hAnchor="margin" w:xAlign="right" w:y="1"/>
      <w:rPr>
        <w:rStyle w:val="Sidnummer"/>
      </w:rPr>
    </w:pPr>
    <w:r w:rsidRPr="00235A89">
      <w:rPr>
        <w:rStyle w:val="Sidnummer"/>
      </w:rPr>
      <w:fldChar w:fldCharType="begin" w:fldLock="1"/>
    </w:r>
    <w:r w:rsidRPr="00235A89">
      <w:rPr>
        <w:rStyle w:val="Sidnummer"/>
      </w:rPr>
      <w:instrText xml:space="preserve">PAGE  </w:instrText>
    </w:r>
    <w:r w:rsidRPr="00235A89">
      <w:rPr>
        <w:rStyle w:val="Sidnummer"/>
      </w:rPr>
      <w:fldChar w:fldCharType="separate"/>
    </w:r>
    <w:r w:rsidRPr="00235A89">
      <w:rPr>
        <w:rStyle w:val="Sidnummer"/>
      </w:rPr>
      <w:t>4</w:t>
    </w:r>
    <w:r w:rsidRPr="00235A89">
      <w:rPr>
        <w:rStyle w:val="Sidnummer"/>
      </w:rPr>
      <w:fldChar w:fldCharType="end"/>
    </w:r>
  </w:p>
  <w:p w:rsidR="0035529B" w:rsidRPr="00235A89" w:rsidRDefault="0035529B">
    <w:pPr>
      <w:pStyle w:val="Sidhuvud"/>
      <w:ind w:right="360"/>
    </w:pPr>
  </w:p>
  <w:p w:rsidR="0035529B" w:rsidRPr="00235A89" w:rsidRDefault="0035529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29B" w:rsidRPr="00235A89" w:rsidRDefault="0035529B">
    <w:pPr>
      <w:pStyle w:val="Sidhuvud"/>
      <w:framePr w:wrap="around" w:vAnchor="text" w:hAnchor="margin" w:xAlign="right" w:y="1"/>
      <w:rPr>
        <w:rStyle w:val="Sidnummer"/>
      </w:rPr>
    </w:pPr>
    <w:r w:rsidRPr="00235A89">
      <w:rPr>
        <w:rStyle w:val="Sidnummer"/>
      </w:rPr>
      <w:fldChar w:fldCharType="begin" w:fldLock="1"/>
    </w:r>
    <w:r w:rsidRPr="00235A89">
      <w:rPr>
        <w:rStyle w:val="Sidnummer"/>
      </w:rPr>
      <w:instrText xml:space="preserve">PAGE  </w:instrText>
    </w:r>
    <w:r w:rsidRPr="00235A89">
      <w:rPr>
        <w:rStyle w:val="Sidnummer"/>
      </w:rPr>
      <w:fldChar w:fldCharType="separate"/>
    </w:r>
    <w:r w:rsidR="00BD46AC" w:rsidRPr="00235A89">
      <w:rPr>
        <w:rStyle w:val="Sidnummer"/>
      </w:rPr>
      <w:t>13</w:t>
    </w:r>
    <w:r w:rsidRPr="00235A89">
      <w:rPr>
        <w:rStyle w:val="Sidnummer"/>
      </w:rPr>
      <w:fldChar w:fldCharType="end"/>
    </w:r>
  </w:p>
  <w:p w:rsidR="0035529B" w:rsidRPr="00235A89" w:rsidRDefault="0035529B">
    <w:pPr>
      <w:pStyle w:val="Sidhuvud"/>
      <w:ind w:right="360"/>
    </w:pPr>
  </w:p>
  <w:p w:rsidR="0035529B" w:rsidRPr="00235A89" w:rsidRDefault="0035529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29B" w:rsidRPr="00235A89" w:rsidRDefault="00235A89">
    <w:pPr>
      <w:framePr w:w="2948" w:h="1321" w:hRule="exact" w:wrap="notBeside" w:vAnchor="page" w:hAnchor="page" w:x="1362" w:y="653"/>
    </w:pPr>
    <w:r w:rsidRPr="00235A8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5529B" w:rsidRPr="00235A89" w:rsidRDefault="003552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9E7AB6"/>
    <w:multiLevelType w:val="hybridMultilevel"/>
    <w:tmpl w:val="994A1BB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B821EA9"/>
    <w:multiLevelType w:val="hybridMultilevel"/>
    <w:tmpl w:val="E7CC0DBE"/>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4" w15:restartNumberingAfterBreak="0">
    <w:nsid w:val="41B91E10"/>
    <w:multiLevelType w:val="hybridMultilevel"/>
    <w:tmpl w:val="48F2E9F0"/>
    <w:lvl w:ilvl="0" w:tplc="F76ED774">
      <w:numFmt w:val="bullet"/>
      <w:lvlText w:val="-"/>
      <w:lvlJc w:val="left"/>
      <w:pPr>
        <w:tabs>
          <w:tab w:val="num" w:pos="1080"/>
        </w:tabs>
        <w:ind w:left="1080" w:hanging="360"/>
      </w:pPr>
      <w:rPr>
        <w:rFonts w:ascii="OrigGarmnd BT" w:eastAsia="Times New Roman" w:hAnsi="OrigGarmnd BT" w:cs="Times New Roman" w:hint="default"/>
      </w:rPr>
    </w:lvl>
    <w:lvl w:ilvl="1" w:tplc="D5CECCDA">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7"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4DCC4F0F"/>
    <w:multiLevelType w:val="hybridMultilevel"/>
    <w:tmpl w:val="962C7F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957C5"/>
    <w:multiLevelType w:val="hybridMultilevel"/>
    <w:tmpl w:val="9D5E853A"/>
    <w:lvl w:ilvl="0" w:tplc="D73C8F8C">
      <w:start w:val="1"/>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309"/>
        </w:tabs>
        <w:ind w:left="1309" w:hanging="360"/>
      </w:pPr>
    </w:lvl>
    <w:lvl w:ilvl="2" w:tplc="041D001B" w:tentative="1">
      <w:start w:val="1"/>
      <w:numFmt w:val="lowerRoman"/>
      <w:lvlText w:val="%3."/>
      <w:lvlJc w:val="right"/>
      <w:pPr>
        <w:tabs>
          <w:tab w:val="num" w:pos="2029"/>
        </w:tabs>
        <w:ind w:left="2029" w:hanging="180"/>
      </w:pPr>
    </w:lvl>
    <w:lvl w:ilvl="3" w:tplc="041D000F" w:tentative="1">
      <w:start w:val="1"/>
      <w:numFmt w:val="decimal"/>
      <w:lvlText w:val="%4."/>
      <w:lvlJc w:val="left"/>
      <w:pPr>
        <w:tabs>
          <w:tab w:val="num" w:pos="2749"/>
        </w:tabs>
        <w:ind w:left="2749" w:hanging="360"/>
      </w:pPr>
    </w:lvl>
    <w:lvl w:ilvl="4" w:tplc="041D0019" w:tentative="1">
      <w:start w:val="1"/>
      <w:numFmt w:val="lowerLetter"/>
      <w:lvlText w:val="%5."/>
      <w:lvlJc w:val="left"/>
      <w:pPr>
        <w:tabs>
          <w:tab w:val="num" w:pos="3469"/>
        </w:tabs>
        <w:ind w:left="3469" w:hanging="360"/>
      </w:pPr>
    </w:lvl>
    <w:lvl w:ilvl="5" w:tplc="041D001B" w:tentative="1">
      <w:start w:val="1"/>
      <w:numFmt w:val="lowerRoman"/>
      <w:lvlText w:val="%6."/>
      <w:lvlJc w:val="right"/>
      <w:pPr>
        <w:tabs>
          <w:tab w:val="num" w:pos="4189"/>
        </w:tabs>
        <w:ind w:left="4189" w:hanging="180"/>
      </w:pPr>
    </w:lvl>
    <w:lvl w:ilvl="6" w:tplc="041D000F" w:tentative="1">
      <w:start w:val="1"/>
      <w:numFmt w:val="decimal"/>
      <w:lvlText w:val="%7."/>
      <w:lvlJc w:val="left"/>
      <w:pPr>
        <w:tabs>
          <w:tab w:val="num" w:pos="4909"/>
        </w:tabs>
        <w:ind w:left="4909" w:hanging="360"/>
      </w:pPr>
    </w:lvl>
    <w:lvl w:ilvl="7" w:tplc="041D0019" w:tentative="1">
      <w:start w:val="1"/>
      <w:numFmt w:val="lowerLetter"/>
      <w:lvlText w:val="%8."/>
      <w:lvlJc w:val="left"/>
      <w:pPr>
        <w:tabs>
          <w:tab w:val="num" w:pos="5629"/>
        </w:tabs>
        <w:ind w:left="5629" w:hanging="360"/>
      </w:pPr>
    </w:lvl>
    <w:lvl w:ilvl="8" w:tplc="041D001B" w:tentative="1">
      <w:start w:val="1"/>
      <w:numFmt w:val="lowerRoman"/>
      <w:lvlText w:val="%9."/>
      <w:lvlJc w:val="right"/>
      <w:pPr>
        <w:tabs>
          <w:tab w:val="num" w:pos="6349"/>
        </w:tabs>
        <w:ind w:left="6349" w:hanging="180"/>
      </w:pPr>
    </w:lvl>
  </w:abstractNum>
  <w:abstractNum w:abstractNumId="31" w15:restartNumberingAfterBreak="0">
    <w:nsid w:val="532906EA"/>
    <w:multiLevelType w:val="hybridMultilevel"/>
    <w:tmpl w:val="8A5086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F78422E"/>
    <w:multiLevelType w:val="hybridMultilevel"/>
    <w:tmpl w:val="3E2449E8"/>
    <w:lvl w:ilvl="0" w:tplc="4E7C58C4">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873"/>
        </w:tabs>
        <w:ind w:left="873" w:hanging="360"/>
      </w:pPr>
      <w:rPr>
        <w:rFonts w:ascii="Courier New" w:hAnsi="Courier New" w:cs="Courier New" w:hint="default"/>
      </w:rPr>
    </w:lvl>
    <w:lvl w:ilvl="2" w:tplc="041D0005" w:tentative="1">
      <w:start w:val="1"/>
      <w:numFmt w:val="bullet"/>
      <w:lvlText w:val=""/>
      <w:lvlJc w:val="left"/>
      <w:pPr>
        <w:tabs>
          <w:tab w:val="num" w:pos="1593"/>
        </w:tabs>
        <w:ind w:left="1593" w:hanging="360"/>
      </w:pPr>
      <w:rPr>
        <w:rFonts w:ascii="Wingdings" w:hAnsi="Wingdings" w:hint="default"/>
      </w:rPr>
    </w:lvl>
    <w:lvl w:ilvl="3" w:tplc="041D0001" w:tentative="1">
      <w:start w:val="1"/>
      <w:numFmt w:val="bullet"/>
      <w:lvlText w:val=""/>
      <w:lvlJc w:val="left"/>
      <w:pPr>
        <w:tabs>
          <w:tab w:val="num" w:pos="2313"/>
        </w:tabs>
        <w:ind w:left="2313" w:hanging="360"/>
      </w:pPr>
      <w:rPr>
        <w:rFonts w:ascii="Symbol" w:hAnsi="Symbol" w:hint="default"/>
      </w:rPr>
    </w:lvl>
    <w:lvl w:ilvl="4" w:tplc="041D0003" w:tentative="1">
      <w:start w:val="1"/>
      <w:numFmt w:val="bullet"/>
      <w:lvlText w:val="o"/>
      <w:lvlJc w:val="left"/>
      <w:pPr>
        <w:tabs>
          <w:tab w:val="num" w:pos="3033"/>
        </w:tabs>
        <w:ind w:left="3033" w:hanging="360"/>
      </w:pPr>
      <w:rPr>
        <w:rFonts w:ascii="Courier New" w:hAnsi="Courier New" w:cs="Courier New" w:hint="default"/>
      </w:rPr>
    </w:lvl>
    <w:lvl w:ilvl="5" w:tplc="041D0005" w:tentative="1">
      <w:start w:val="1"/>
      <w:numFmt w:val="bullet"/>
      <w:lvlText w:val=""/>
      <w:lvlJc w:val="left"/>
      <w:pPr>
        <w:tabs>
          <w:tab w:val="num" w:pos="3753"/>
        </w:tabs>
        <w:ind w:left="3753" w:hanging="360"/>
      </w:pPr>
      <w:rPr>
        <w:rFonts w:ascii="Wingdings" w:hAnsi="Wingdings" w:hint="default"/>
      </w:rPr>
    </w:lvl>
    <w:lvl w:ilvl="6" w:tplc="041D0001" w:tentative="1">
      <w:start w:val="1"/>
      <w:numFmt w:val="bullet"/>
      <w:lvlText w:val=""/>
      <w:lvlJc w:val="left"/>
      <w:pPr>
        <w:tabs>
          <w:tab w:val="num" w:pos="4473"/>
        </w:tabs>
        <w:ind w:left="4473" w:hanging="360"/>
      </w:pPr>
      <w:rPr>
        <w:rFonts w:ascii="Symbol" w:hAnsi="Symbol" w:hint="default"/>
      </w:rPr>
    </w:lvl>
    <w:lvl w:ilvl="7" w:tplc="041D0003" w:tentative="1">
      <w:start w:val="1"/>
      <w:numFmt w:val="bullet"/>
      <w:lvlText w:val="o"/>
      <w:lvlJc w:val="left"/>
      <w:pPr>
        <w:tabs>
          <w:tab w:val="num" w:pos="5193"/>
        </w:tabs>
        <w:ind w:left="5193" w:hanging="360"/>
      </w:pPr>
      <w:rPr>
        <w:rFonts w:ascii="Courier New" w:hAnsi="Courier New" w:cs="Courier New" w:hint="default"/>
      </w:rPr>
    </w:lvl>
    <w:lvl w:ilvl="8" w:tplc="041D0005"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7E0079"/>
    <w:multiLevelType w:val="hybridMultilevel"/>
    <w:tmpl w:val="2A6E37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38" w15:restartNumberingAfterBreak="0">
    <w:nsid w:val="78EC45F9"/>
    <w:multiLevelType w:val="hybridMultilevel"/>
    <w:tmpl w:val="652CA7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330249">
    <w:abstractNumId w:val="28"/>
  </w:num>
  <w:num w:numId="2" w16cid:durableId="469592664">
    <w:abstractNumId w:val="26"/>
  </w:num>
  <w:num w:numId="3" w16cid:durableId="90250140">
    <w:abstractNumId w:val="12"/>
  </w:num>
  <w:num w:numId="4" w16cid:durableId="1400590479">
    <w:abstractNumId w:val="4"/>
  </w:num>
  <w:num w:numId="5" w16cid:durableId="1223521067">
    <w:abstractNumId w:val="37"/>
  </w:num>
  <w:num w:numId="6" w16cid:durableId="476335105">
    <w:abstractNumId w:val="23"/>
  </w:num>
  <w:num w:numId="7" w16cid:durableId="286089917">
    <w:abstractNumId w:val="9"/>
  </w:num>
  <w:num w:numId="8" w16cid:durableId="938684824">
    <w:abstractNumId w:val="36"/>
  </w:num>
  <w:num w:numId="9" w16cid:durableId="1568538758">
    <w:abstractNumId w:val="7"/>
  </w:num>
  <w:num w:numId="10" w16cid:durableId="893660332">
    <w:abstractNumId w:val="32"/>
  </w:num>
  <w:num w:numId="11" w16cid:durableId="108087739">
    <w:abstractNumId w:val="17"/>
  </w:num>
  <w:num w:numId="12" w16cid:durableId="1206258915">
    <w:abstractNumId w:val="11"/>
  </w:num>
  <w:num w:numId="13" w16cid:durableId="138159613">
    <w:abstractNumId w:val="19"/>
  </w:num>
  <w:num w:numId="14" w16cid:durableId="218370419">
    <w:abstractNumId w:val="1"/>
  </w:num>
  <w:num w:numId="15" w16cid:durableId="335311305">
    <w:abstractNumId w:val="14"/>
  </w:num>
  <w:num w:numId="16" w16cid:durableId="1776749682">
    <w:abstractNumId w:val="10"/>
  </w:num>
  <w:num w:numId="17" w16cid:durableId="577135574">
    <w:abstractNumId w:val="0"/>
  </w:num>
  <w:num w:numId="18" w16cid:durableId="1454205376">
    <w:abstractNumId w:val="34"/>
  </w:num>
  <w:num w:numId="19" w16cid:durableId="1261987544">
    <w:abstractNumId w:val="18"/>
  </w:num>
  <w:num w:numId="20" w16cid:durableId="1094784421">
    <w:abstractNumId w:val="39"/>
  </w:num>
  <w:num w:numId="21" w16cid:durableId="532419677">
    <w:abstractNumId w:val="3"/>
  </w:num>
  <w:num w:numId="22" w16cid:durableId="1999112254">
    <w:abstractNumId w:val="20"/>
  </w:num>
  <w:num w:numId="23" w16cid:durableId="1423717283">
    <w:abstractNumId w:val="25"/>
  </w:num>
  <w:num w:numId="24" w16cid:durableId="637034707">
    <w:abstractNumId w:val="40"/>
  </w:num>
  <w:num w:numId="25" w16cid:durableId="1208490388">
    <w:abstractNumId w:val="16"/>
  </w:num>
  <w:num w:numId="26" w16cid:durableId="1867215427">
    <w:abstractNumId w:val="27"/>
  </w:num>
  <w:num w:numId="27" w16cid:durableId="1427462436">
    <w:abstractNumId w:val="6"/>
  </w:num>
  <w:num w:numId="28" w16cid:durableId="333189461">
    <w:abstractNumId w:val="22"/>
  </w:num>
  <w:num w:numId="29" w16cid:durableId="679968034">
    <w:abstractNumId w:val="24"/>
  </w:num>
  <w:num w:numId="30" w16cid:durableId="1181818119">
    <w:abstractNumId w:val="13"/>
  </w:num>
  <w:num w:numId="31" w16cid:durableId="1082675716">
    <w:abstractNumId w:val="21"/>
  </w:num>
  <w:num w:numId="32" w16cid:durableId="429860188">
    <w:abstractNumId w:val="30"/>
  </w:num>
  <w:num w:numId="33" w16cid:durableId="6643130">
    <w:abstractNumId w:val="38"/>
  </w:num>
  <w:num w:numId="34" w16cid:durableId="2139832636">
    <w:abstractNumId w:val="33"/>
  </w:num>
  <w:num w:numId="35" w16cid:durableId="1659766129">
    <w:abstractNumId w:val="2"/>
  </w:num>
  <w:num w:numId="36" w16cid:durableId="16534870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722569">
    <w:abstractNumId w:val="29"/>
  </w:num>
  <w:num w:numId="38" w16cid:durableId="31200312">
    <w:abstractNumId w:val="15"/>
  </w:num>
  <w:num w:numId="39" w16cid:durableId="1861963884">
    <w:abstractNumId w:val="5"/>
  </w:num>
  <w:num w:numId="40" w16cid:durableId="2083480595">
    <w:abstractNumId w:val="31"/>
  </w:num>
  <w:num w:numId="41" w16cid:durableId="19653125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8D3"/>
    <w:rsid w:val="000029B0"/>
    <w:rsid w:val="0000369A"/>
    <w:rsid w:val="00003FDC"/>
    <w:rsid w:val="00004D93"/>
    <w:rsid w:val="00006029"/>
    <w:rsid w:val="0001163E"/>
    <w:rsid w:val="00012309"/>
    <w:rsid w:val="0001514B"/>
    <w:rsid w:val="000178EB"/>
    <w:rsid w:val="00021250"/>
    <w:rsid w:val="00022532"/>
    <w:rsid w:val="00026283"/>
    <w:rsid w:val="00026C28"/>
    <w:rsid w:val="000353EB"/>
    <w:rsid w:val="00040764"/>
    <w:rsid w:val="00042974"/>
    <w:rsid w:val="00045BA5"/>
    <w:rsid w:val="00047B0D"/>
    <w:rsid w:val="00047CDD"/>
    <w:rsid w:val="00050450"/>
    <w:rsid w:val="000508CE"/>
    <w:rsid w:val="00053E32"/>
    <w:rsid w:val="0005464A"/>
    <w:rsid w:val="00054EED"/>
    <w:rsid w:val="00056821"/>
    <w:rsid w:val="00056F93"/>
    <w:rsid w:val="000609AE"/>
    <w:rsid w:val="000610C2"/>
    <w:rsid w:val="00061D8A"/>
    <w:rsid w:val="00064111"/>
    <w:rsid w:val="00065576"/>
    <w:rsid w:val="00070313"/>
    <w:rsid w:val="000713FE"/>
    <w:rsid w:val="000724F0"/>
    <w:rsid w:val="000740EB"/>
    <w:rsid w:val="00076556"/>
    <w:rsid w:val="000846AA"/>
    <w:rsid w:val="000874D2"/>
    <w:rsid w:val="000876E2"/>
    <w:rsid w:val="00087949"/>
    <w:rsid w:val="00091A2E"/>
    <w:rsid w:val="00092CD2"/>
    <w:rsid w:val="00094F11"/>
    <w:rsid w:val="000955E5"/>
    <w:rsid w:val="00097977"/>
    <w:rsid w:val="000A154C"/>
    <w:rsid w:val="000A4E72"/>
    <w:rsid w:val="000B0490"/>
    <w:rsid w:val="000B14E1"/>
    <w:rsid w:val="000B5B81"/>
    <w:rsid w:val="000B5DED"/>
    <w:rsid w:val="000C0B4D"/>
    <w:rsid w:val="000C21E5"/>
    <w:rsid w:val="000C68D3"/>
    <w:rsid w:val="000C6A51"/>
    <w:rsid w:val="000D00EA"/>
    <w:rsid w:val="000D0554"/>
    <w:rsid w:val="000D28F4"/>
    <w:rsid w:val="000D4CA7"/>
    <w:rsid w:val="000D5749"/>
    <w:rsid w:val="000D584D"/>
    <w:rsid w:val="000D6888"/>
    <w:rsid w:val="000D79CF"/>
    <w:rsid w:val="000E06B2"/>
    <w:rsid w:val="000E36A2"/>
    <w:rsid w:val="000E4C0B"/>
    <w:rsid w:val="000F0A21"/>
    <w:rsid w:val="000F0BF2"/>
    <w:rsid w:val="000F4FD4"/>
    <w:rsid w:val="000F5B93"/>
    <w:rsid w:val="000F7FBC"/>
    <w:rsid w:val="00100E1D"/>
    <w:rsid w:val="00104368"/>
    <w:rsid w:val="00110490"/>
    <w:rsid w:val="0011080A"/>
    <w:rsid w:val="00110D52"/>
    <w:rsid w:val="0011529A"/>
    <w:rsid w:val="00115A4B"/>
    <w:rsid w:val="00125422"/>
    <w:rsid w:val="00125F98"/>
    <w:rsid w:val="001267FC"/>
    <w:rsid w:val="001323D3"/>
    <w:rsid w:val="00134BCC"/>
    <w:rsid w:val="00143A51"/>
    <w:rsid w:val="00146495"/>
    <w:rsid w:val="001537EF"/>
    <w:rsid w:val="001560C1"/>
    <w:rsid w:val="00156210"/>
    <w:rsid w:val="00156765"/>
    <w:rsid w:val="0016052A"/>
    <w:rsid w:val="00161F11"/>
    <w:rsid w:val="001625C4"/>
    <w:rsid w:val="00166A7E"/>
    <w:rsid w:val="00170930"/>
    <w:rsid w:val="001728B9"/>
    <w:rsid w:val="00173B86"/>
    <w:rsid w:val="00173EB7"/>
    <w:rsid w:val="001744AD"/>
    <w:rsid w:val="00180F0C"/>
    <w:rsid w:val="00181ABC"/>
    <w:rsid w:val="00181E16"/>
    <w:rsid w:val="0018347B"/>
    <w:rsid w:val="00184916"/>
    <w:rsid w:val="00186D86"/>
    <w:rsid w:val="001870C1"/>
    <w:rsid w:val="001870C2"/>
    <w:rsid w:val="00190421"/>
    <w:rsid w:val="00190A18"/>
    <w:rsid w:val="00192B7B"/>
    <w:rsid w:val="001954B0"/>
    <w:rsid w:val="001958F1"/>
    <w:rsid w:val="00196777"/>
    <w:rsid w:val="00197CE9"/>
    <w:rsid w:val="001A1513"/>
    <w:rsid w:val="001A2778"/>
    <w:rsid w:val="001A5524"/>
    <w:rsid w:val="001B12E3"/>
    <w:rsid w:val="001B1620"/>
    <w:rsid w:val="001B179C"/>
    <w:rsid w:val="001B47A4"/>
    <w:rsid w:val="001B4B8C"/>
    <w:rsid w:val="001B5285"/>
    <w:rsid w:val="001B7A07"/>
    <w:rsid w:val="001C380A"/>
    <w:rsid w:val="001C5B59"/>
    <w:rsid w:val="001C6B02"/>
    <w:rsid w:val="001D29B5"/>
    <w:rsid w:val="001D2C36"/>
    <w:rsid w:val="001D399F"/>
    <w:rsid w:val="001D41EB"/>
    <w:rsid w:val="001D4E51"/>
    <w:rsid w:val="001D61AF"/>
    <w:rsid w:val="001D7426"/>
    <w:rsid w:val="001E2EA4"/>
    <w:rsid w:val="001F0959"/>
    <w:rsid w:val="001F3E00"/>
    <w:rsid w:val="00200B1C"/>
    <w:rsid w:val="00216636"/>
    <w:rsid w:val="00217498"/>
    <w:rsid w:val="002213B7"/>
    <w:rsid w:val="00221A52"/>
    <w:rsid w:val="00226EC0"/>
    <w:rsid w:val="0023341F"/>
    <w:rsid w:val="00235A89"/>
    <w:rsid w:val="00235EA9"/>
    <w:rsid w:val="0023667E"/>
    <w:rsid w:val="00240B40"/>
    <w:rsid w:val="00240BA2"/>
    <w:rsid w:val="00247AD0"/>
    <w:rsid w:val="00252F55"/>
    <w:rsid w:val="00256A36"/>
    <w:rsid w:val="00256E52"/>
    <w:rsid w:val="00257995"/>
    <w:rsid w:val="00260701"/>
    <w:rsid w:val="002607D0"/>
    <w:rsid w:val="00261BDC"/>
    <w:rsid w:val="002620BB"/>
    <w:rsid w:val="002620D1"/>
    <w:rsid w:val="00264C0D"/>
    <w:rsid w:val="00265F70"/>
    <w:rsid w:val="002673BA"/>
    <w:rsid w:val="00273F06"/>
    <w:rsid w:val="00286D0F"/>
    <w:rsid w:val="00290E6B"/>
    <w:rsid w:val="00293CE3"/>
    <w:rsid w:val="002A0632"/>
    <w:rsid w:val="002A27CB"/>
    <w:rsid w:val="002A4DED"/>
    <w:rsid w:val="002B1647"/>
    <w:rsid w:val="002C0204"/>
    <w:rsid w:val="002C2211"/>
    <w:rsid w:val="002C2936"/>
    <w:rsid w:val="002C402B"/>
    <w:rsid w:val="002C778C"/>
    <w:rsid w:val="002D4614"/>
    <w:rsid w:val="002D48C4"/>
    <w:rsid w:val="002D5A57"/>
    <w:rsid w:val="002D6DB4"/>
    <w:rsid w:val="002D78D5"/>
    <w:rsid w:val="002E1BE6"/>
    <w:rsid w:val="002E2620"/>
    <w:rsid w:val="002E5977"/>
    <w:rsid w:val="002F07F0"/>
    <w:rsid w:val="002F0DE9"/>
    <w:rsid w:val="002F60BA"/>
    <w:rsid w:val="002F62DA"/>
    <w:rsid w:val="002F70F2"/>
    <w:rsid w:val="002F7F7C"/>
    <w:rsid w:val="0030044D"/>
    <w:rsid w:val="00307EEA"/>
    <w:rsid w:val="00312535"/>
    <w:rsid w:val="00312F3D"/>
    <w:rsid w:val="0031628B"/>
    <w:rsid w:val="0031799A"/>
    <w:rsid w:val="003179C0"/>
    <w:rsid w:val="00323A76"/>
    <w:rsid w:val="0033077A"/>
    <w:rsid w:val="00334BDF"/>
    <w:rsid w:val="0034122A"/>
    <w:rsid w:val="00342366"/>
    <w:rsid w:val="00342C64"/>
    <w:rsid w:val="0034626B"/>
    <w:rsid w:val="00350587"/>
    <w:rsid w:val="00350BB7"/>
    <w:rsid w:val="00353164"/>
    <w:rsid w:val="0035322F"/>
    <w:rsid w:val="00353B65"/>
    <w:rsid w:val="0035529B"/>
    <w:rsid w:val="00355C45"/>
    <w:rsid w:val="00357705"/>
    <w:rsid w:val="00361CAF"/>
    <w:rsid w:val="0036395F"/>
    <w:rsid w:val="003714D1"/>
    <w:rsid w:val="003743BC"/>
    <w:rsid w:val="003752F0"/>
    <w:rsid w:val="003761FB"/>
    <w:rsid w:val="00384172"/>
    <w:rsid w:val="003851C0"/>
    <w:rsid w:val="0039070B"/>
    <w:rsid w:val="00392441"/>
    <w:rsid w:val="00395DA5"/>
    <w:rsid w:val="003A0240"/>
    <w:rsid w:val="003A0935"/>
    <w:rsid w:val="003A1FFC"/>
    <w:rsid w:val="003A4C6A"/>
    <w:rsid w:val="003A6BBD"/>
    <w:rsid w:val="003A6BC1"/>
    <w:rsid w:val="003A7678"/>
    <w:rsid w:val="003B3445"/>
    <w:rsid w:val="003B36EC"/>
    <w:rsid w:val="003B59E9"/>
    <w:rsid w:val="003B6E69"/>
    <w:rsid w:val="003B7714"/>
    <w:rsid w:val="003C0A3D"/>
    <w:rsid w:val="003C3E04"/>
    <w:rsid w:val="003C41CD"/>
    <w:rsid w:val="003C4579"/>
    <w:rsid w:val="003C567A"/>
    <w:rsid w:val="003C732D"/>
    <w:rsid w:val="003C76CD"/>
    <w:rsid w:val="003D0837"/>
    <w:rsid w:val="003D3077"/>
    <w:rsid w:val="003D68FB"/>
    <w:rsid w:val="003D7089"/>
    <w:rsid w:val="003E05D6"/>
    <w:rsid w:val="003E14E0"/>
    <w:rsid w:val="003E522B"/>
    <w:rsid w:val="003E6DFF"/>
    <w:rsid w:val="003E6E97"/>
    <w:rsid w:val="003F16D8"/>
    <w:rsid w:val="003F497A"/>
    <w:rsid w:val="003F669B"/>
    <w:rsid w:val="003F6E86"/>
    <w:rsid w:val="003F7D7B"/>
    <w:rsid w:val="00400710"/>
    <w:rsid w:val="00403793"/>
    <w:rsid w:val="00404128"/>
    <w:rsid w:val="004047D6"/>
    <w:rsid w:val="00406CF1"/>
    <w:rsid w:val="00411C6B"/>
    <w:rsid w:val="00412706"/>
    <w:rsid w:val="004130AA"/>
    <w:rsid w:val="004166FD"/>
    <w:rsid w:val="00417CC8"/>
    <w:rsid w:val="00421D36"/>
    <w:rsid w:val="00423AE4"/>
    <w:rsid w:val="004242CD"/>
    <w:rsid w:val="00426FCB"/>
    <w:rsid w:val="00432A7D"/>
    <w:rsid w:val="00433AA4"/>
    <w:rsid w:val="0043671A"/>
    <w:rsid w:val="0044038D"/>
    <w:rsid w:val="0044090E"/>
    <w:rsid w:val="00442D18"/>
    <w:rsid w:val="00443E8C"/>
    <w:rsid w:val="00444549"/>
    <w:rsid w:val="00445454"/>
    <w:rsid w:val="00446066"/>
    <w:rsid w:val="00450219"/>
    <w:rsid w:val="00451402"/>
    <w:rsid w:val="00452B94"/>
    <w:rsid w:val="004556FA"/>
    <w:rsid w:val="004563AA"/>
    <w:rsid w:val="004568D3"/>
    <w:rsid w:val="00461794"/>
    <w:rsid w:val="004617C3"/>
    <w:rsid w:val="004654AC"/>
    <w:rsid w:val="0047226C"/>
    <w:rsid w:val="00472B3C"/>
    <w:rsid w:val="004756B4"/>
    <w:rsid w:val="004800DB"/>
    <w:rsid w:val="00482B99"/>
    <w:rsid w:val="00483DD1"/>
    <w:rsid w:val="004842EC"/>
    <w:rsid w:val="0048650B"/>
    <w:rsid w:val="00492302"/>
    <w:rsid w:val="00495603"/>
    <w:rsid w:val="004957F0"/>
    <w:rsid w:val="004A05B5"/>
    <w:rsid w:val="004A3342"/>
    <w:rsid w:val="004A5BE9"/>
    <w:rsid w:val="004A7544"/>
    <w:rsid w:val="004A7769"/>
    <w:rsid w:val="004B206B"/>
    <w:rsid w:val="004B2591"/>
    <w:rsid w:val="004B32FD"/>
    <w:rsid w:val="004B4E5E"/>
    <w:rsid w:val="004B7E15"/>
    <w:rsid w:val="004C2189"/>
    <w:rsid w:val="004C433D"/>
    <w:rsid w:val="004C65C5"/>
    <w:rsid w:val="004C67DC"/>
    <w:rsid w:val="004C79F5"/>
    <w:rsid w:val="004D0635"/>
    <w:rsid w:val="004D14B9"/>
    <w:rsid w:val="004D390C"/>
    <w:rsid w:val="004D3B80"/>
    <w:rsid w:val="004D7AD8"/>
    <w:rsid w:val="004E1214"/>
    <w:rsid w:val="004E3B5D"/>
    <w:rsid w:val="004E50F6"/>
    <w:rsid w:val="004F1508"/>
    <w:rsid w:val="004F2AF8"/>
    <w:rsid w:val="00505452"/>
    <w:rsid w:val="00507B2B"/>
    <w:rsid w:val="00510886"/>
    <w:rsid w:val="005153BA"/>
    <w:rsid w:val="00516540"/>
    <w:rsid w:val="00516CF7"/>
    <w:rsid w:val="00516F2E"/>
    <w:rsid w:val="0051741D"/>
    <w:rsid w:val="00523605"/>
    <w:rsid w:val="00524C14"/>
    <w:rsid w:val="0052759A"/>
    <w:rsid w:val="00530929"/>
    <w:rsid w:val="00532499"/>
    <w:rsid w:val="005335CD"/>
    <w:rsid w:val="00534843"/>
    <w:rsid w:val="00534AAF"/>
    <w:rsid w:val="00534B25"/>
    <w:rsid w:val="00536B6F"/>
    <w:rsid w:val="00537867"/>
    <w:rsid w:val="00540A39"/>
    <w:rsid w:val="0054663C"/>
    <w:rsid w:val="005506D1"/>
    <w:rsid w:val="00551FCC"/>
    <w:rsid w:val="00554123"/>
    <w:rsid w:val="005554CF"/>
    <w:rsid w:val="00560472"/>
    <w:rsid w:val="00561378"/>
    <w:rsid w:val="0056187D"/>
    <w:rsid w:val="00562BD1"/>
    <w:rsid w:val="0056627D"/>
    <w:rsid w:val="005734D2"/>
    <w:rsid w:val="00574982"/>
    <w:rsid w:val="00574DAF"/>
    <w:rsid w:val="00582D95"/>
    <w:rsid w:val="00584818"/>
    <w:rsid w:val="005868B3"/>
    <w:rsid w:val="00587693"/>
    <w:rsid w:val="005902BE"/>
    <w:rsid w:val="0059032C"/>
    <w:rsid w:val="005A0BC4"/>
    <w:rsid w:val="005A64CB"/>
    <w:rsid w:val="005A692C"/>
    <w:rsid w:val="005A6E17"/>
    <w:rsid w:val="005A6EB0"/>
    <w:rsid w:val="005A79D8"/>
    <w:rsid w:val="005B1289"/>
    <w:rsid w:val="005B183D"/>
    <w:rsid w:val="005B3936"/>
    <w:rsid w:val="005B497E"/>
    <w:rsid w:val="005B738D"/>
    <w:rsid w:val="005C1CE0"/>
    <w:rsid w:val="005C6692"/>
    <w:rsid w:val="005C6EAF"/>
    <w:rsid w:val="005C6F7A"/>
    <w:rsid w:val="005C7193"/>
    <w:rsid w:val="005D1DF2"/>
    <w:rsid w:val="005D2653"/>
    <w:rsid w:val="005D4322"/>
    <w:rsid w:val="005D7C0D"/>
    <w:rsid w:val="005E0F6A"/>
    <w:rsid w:val="005E34DE"/>
    <w:rsid w:val="005E761B"/>
    <w:rsid w:val="005F10DD"/>
    <w:rsid w:val="005F4F48"/>
    <w:rsid w:val="005F56ED"/>
    <w:rsid w:val="005F713A"/>
    <w:rsid w:val="00600128"/>
    <w:rsid w:val="006023EA"/>
    <w:rsid w:val="00604457"/>
    <w:rsid w:val="006044EE"/>
    <w:rsid w:val="006052A0"/>
    <w:rsid w:val="006071CE"/>
    <w:rsid w:val="00610E04"/>
    <w:rsid w:val="0061399D"/>
    <w:rsid w:val="00617FAD"/>
    <w:rsid w:val="0062067F"/>
    <w:rsid w:val="006219AC"/>
    <w:rsid w:val="0062490C"/>
    <w:rsid w:val="00625831"/>
    <w:rsid w:val="006321B3"/>
    <w:rsid w:val="00632880"/>
    <w:rsid w:val="006355DD"/>
    <w:rsid w:val="00637D3B"/>
    <w:rsid w:val="00637E68"/>
    <w:rsid w:val="00641163"/>
    <w:rsid w:val="006422E2"/>
    <w:rsid w:val="00642450"/>
    <w:rsid w:val="0064505D"/>
    <w:rsid w:val="006458E6"/>
    <w:rsid w:val="00651BEC"/>
    <w:rsid w:val="00655098"/>
    <w:rsid w:val="006610A6"/>
    <w:rsid w:val="00664029"/>
    <w:rsid w:val="00673D18"/>
    <w:rsid w:val="00676992"/>
    <w:rsid w:val="00676FE5"/>
    <w:rsid w:val="00681447"/>
    <w:rsid w:val="006814B3"/>
    <w:rsid w:val="00685075"/>
    <w:rsid w:val="00690A01"/>
    <w:rsid w:val="006920E4"/>
    <w:rsid w:val="006967CD"/>
    <w:rsid w:val="00697D9E"/>
    <w:rsid w:val="006A003B"/>
    <w:rsid w:val="006A1050"/>
    <w:rsid w:val="006A3CFF"/>
    <w:rsid w:val="006A55AB"/>
    <w:rsid w:val="006A56F5"/>
    <w:rsid w:val="006A6FC0"/>
    <w:rsid w:val="006A7235"/>
    <w:rsid w:val="006B0E53"/>
    <w:rsid w:val="006B1705"/>
    <w:rsid w:val="006B35B7"/>
    <w:rsid w:val="006B3753"/>
    <w:rsid w:val="006B5AA9"/>
    <w:rsid w:val="006B672A"/>
    <w:rsid w:val="006B6AF9"/>
    <w:rsid w:val="006C18DE"/>
    <w:rsid w:val="006C1FF9"/>
    <w:rsid w:val="006C589C"/>
    <w:rsid w:val="006C61A9"/>
    <w:rsid w:val="006C780B"/>
    <w:rsid w:val="006D0FBC"/>
    <w:rsid w:val="006D1316"/>
    <w:rsid w:val="006D1666"/>
    <w:rsid w:val="006D3255"/>
    <w:rsid w:val="006D3B5B"/>
    <w:rsid w:val="006D5DD9"/>
    <w:rsid w:val="006D763B"/>
    <w:rsid w:val="006E00C7"/>
    <w:rsid w:val="006E18EF"/>
    <w:rsid w:val="006E2B5E"/>
    <w:rsid w:val="006E3DCC"/>
    <w:rsid w:val="006E4AB3"/>
    <w:rsid w:val="006F3336"/>
    <w:rsid w:val="006F392F"/>
    <w:rsid w:val="006F39B8"/>
    <w:rsid w:val="006F39C6"/>
    <w:rsid w:val="006F7C6C"/>
    <w:rsid w:val="0070498C"/>
    <w:rsid w:val="0071227A"/>
    <w:rsid w:val="00715705"/>
    <w:rsid w:val="007162AB"/>
    <w:rsid w:val="00721A01"/>
    <w:rsid w:val="00723A08"/>
    <w:rsid w:val="00724BC2"/>
    <w:rsid w:val="00727980"/>
    <w:rsid w:val="00731CCE"/>
    <w:rsid w:val="00732DAE"/>
    <w:rsid w:val="00733097"/>
    <w:rsid w:val="0074531E"/>
    <w:rsid w:val="00750217"/>
    <w:rsid w:val="0075048B"/>
    <w:rsid w:val="00750861"/>
    <w:rsid w:val="00752DBC"/>
    <w:rsid w:val="0076022A"/>
    <w:rsid w:val="00766019"/>
    <w:rsid w:val="007668EC"/>
    <w:rsid w:val="00767F31"/>
    <w:rsid w:val="00770EF5"/>
    <w:rsid w:val="00771083"/>
    <w:rsid w:val="007717F4"/>
    <w:rsid w:val="00774379"/>
    <w:rsid w:val="0077497D"/>
    <w:rsid w:val="00774A22"/>
    <w:rsid w:val="007808D7"/>
    <w:rsid w:val="007823B8"/>
    <w:rsid w:val="00782E08"/>
    <w:rsid w:val="00785959"/>
    <w:rsid w:val="00785C75"/>
    <w:rsid w:val="00785DA6"/>
    <w:rsid w:val="00786DC3"/>
    <w:rsid w:val="00792589"/>
    <w:rsid w:val="007941EA"/>
    <w:rsid w:val="007A218B"/>
    <w:rsid w:val="007A2848"/>
    <w:rsid w:val="007A6959"/>
    <w:rsid w:val="007A7272"/>
    <w:rsid w:val="007A7FC5"/>
    <w:rsid w:val="007B3066"/>
    <w:rsid w:val="007B52E4"/>
    <w:rsid w:val="007B6E25"/>
    <w:rsid w:val="007B785E"/>
    <w:rsid w:val="007C0FB3"/>
    <w:rsid w:val="007C5408"/>
    <w:rsid w:val="007D64DD"/>
    <w:rsid w:val="007E5EAE"/>
    <w:rsid w:val="007F0406"/>
    <w:rsid w:val="007F4BB5"/>
    <w:rsid w:val="007F6170"/>
    <w:rsid w:val="008009AF"/>
    <w:rsid w:val="008024B2"/>
    <w:rsid w:val="008024E9"/>
    <w:rsid w:val="00802E3D"/>
    <w:rsid w:val="00803CEE"/>
    <w:rsid w:val="008062DC"/>
    <w:rsid w:val="0080693A"/>
    <w:rsid w:val="008074A4"/>
    <w:rsid w:val="00810120"/>
    <w:rsid w:val="00811960"/>
    <w:rsid w:val="00813822"/>
    <w:rsid w:val="00813E7F"/>
    <w:rsid w:val="00816A64"/>
    <w:rsid w:val="00816F82"/>
    <w:rsid w:val="008241F0"/>
    <w:rsid w:val="008278DE"/>
    <w:rsid w:val="008308AD"/>
    <w:rsid w:val="00836D21"/>
    <w:rsid w:val="008401AD"/>
    <w:rsid w:val="008411EE"/>
    <w:rsid w:val="00842957"/>
    <w:rsid w:val="00842EE4"/>
    <w:rsid w:val="008532AB"/>
    <w:rsid w:val="00853D6A"/>
    <w:rsid w:val="008545A3"/>
    <w:rsid w:val="00857251"/>
    <w:rsid w:val="00861F1F"/>
    <w:rsid w:val="0087041E"/>
    <w:rsid w:val="00870C56"/>
    <w:rsid w:val="00873089"/>
    <w:rsid w:val="00873475"/>
    <w:rsid w:val="0087571C"/>
    <w:rsid w:val="008837B0"/>
    <w:rsid w:val="00883B9E"/>
    <w:rsid w:val="00883C57"/>
    <w:rsid w:val="00891D0F"/>
    <w:rsid w:val="00892B05"/>
    <w:rsid w:val="00895597"/>
    <w:rsid w:val="00896EDA"/>
    <w:rsid w:val="0089790F"/>
    <w:rsid w:val="008A0756"/>
    <w:rsid w:val="008A1298"/>
    <w:rsid w:val="008A6298"/>
    <w:rsid w:val="008B15EB"/>
    <w:rsid w:val="008B3F4F"/>
    <w:rsid w:val="008B4537"/>
    <w:rsid w:val="008B5464"/>
    <w:rsid w:val="008B613C"/>
    <w:rsid w:val="008B7CB5"/>
    <w:rsid w:val="008C0A51"/>
    <w:rsid w:val="008C5EE3"/>
    <w:rsid w:val="008D2A76"/>
    <w:rsid w:val="008D48CF"/>
    <w:rsid w:val="008D4CBE"/>
    <w:rsid w:val="008D69D8"/>
    <w:rsid w:val="008E23D5"/>
    <w:rsid w:val="008E71A8"/>
    <w:rsid w:val="008E79DA"/>
    <w:rsid w:val="008F05D8"/>
    <w:rsid w:val="008F1D4D"/>
    <w:rsid w:val="008F27E2"/>
    <w:rsid w:val="008F7542"/>
    <w:rsid w:val="008F7B1F"/>
    <w:rsid w:val="00900B34"/>
    <w:rsid w:val="0090375D"/>
    <w:rsid w:val="009150E2"/>
    <w:rsid w:val="0091641D"/>
    <w:rsid w:val="00916B41"/>
    <w:rsid w:val="009175B8"/>
    <w:rsid w:val="009224E0"/>
    <w:rsid w:val="0092397F"/>
    <w:rsid w:val="00925E45"/>
    <w:rsid w:val="009331D3"/>
    <w:rsid w:val="009346E5"/>
    <w:rsid w:val="00934DAD"/>
    <w:rsid w:val="00935DEA"/>
    <w:rsid w:val="00935FD1"/>
    <w:rsid w:val="00936B15"/>
    <w:rsid w:val="00941ADB"/>
    <w:rsid w:val="00941F8F"/>
    <w:rsid w:val="00942C80"/>
    <w:rsid w:val="009442B3"/>
    <w:rsid w:val="00944879"/>
    <w:rsid w:val="009473B0"/>
    <w:rsid w:val="00947FBA"/>
    <w:rsid w:val="0095055E"/>
    <w:rsid w:val="00952783"/>
    <w:rsid w:val="0096153F"/>
    <w:rsid w:val="009671DB"/>
    <w:rsid w:val="00971DE1"/>
    <w:rsid w:val="00975760"/>
    <w:rsid w:val="0097742E"/>
    <w:rsid w:val="00986528"/>
    <w:rsid w:val="00992286"/>
    <w:rsid w:val="00996134"/>
    <w:rsid w:val="009A0EF0"/>
    <w:rsid w:val="009A28EF"/>
    <w:rsid w:val="009A2CBA"/>
    <w:rsid w:val="009A3F19"/>
    <w:rsid w:val="009A53EF"/>
    <w:rsid w:val="009B25A1"/>
    <w:rsid w:val="009B38E8"/>
    <w:rsid w:val="009B79D5"/>
    <w:rsid w:val="009C0A1C"/>
    <w:rsid w:val="009C0C8D"/>
    <w:rsid w:val="009C36C0"/>
    <w:rsid w:val="009C5292"/>
    <w:rsid w:val="009C6941"/>
    <w:rsid w:val="009D1B63"/>
    <w:rsid w:val="009E2823"/>
    <w:rsid w:val="009E7F7B"/>
    <w:rsid w:val="009F1245"/>
    <w:rsid w:val="009F1BB3"/>
    <w:rsid w:val="009F61BF"/>
    <w:rsid w:val="009F670E"/>
    <w:rsid w:val="009F7561"/>
    <w:rsid w:val="009F7F33"/>
    <w:rsid w:val="00A016FD"/>
    <w:rsid w:val="00A01FD8"/>
    <w:rsid w:val="00A0662D"/>
    <w:rsid w:val="00A06F2D"/>
    <w:rsid w:val="00A11E6E"/>
    <w:rsid w:val="00A12B3E"/>
    <w:rsid w:val="00A1482B"/>
    <w:rsid w:val="00A14C4B"/>
    <w:rsid w:val="00A17D24"/>
    <w:rsid w:val="00A204B5"/>
    <w:rsid w:val="00A20755"/>
    <w:rsid w:val="00A22D1A"/>
    <w:rsid w:val="00A245F5"/>
    <w:rsid w:val="00A33206"/>
    <w:rsid w:val="00A34812"/>
    <w:rsid w:val="00A358A5"/>
    <w:rsid w:val="00A358CA"/>
    <w:rsid w:val="00A35ADF"/>
    <w:rsid w:val="00A36D89"/>
    <w:rsid w:val="00A416B9"/>
    <w:rsid w:val="00A42940"/>
    <w:rsid w:val="00A42C7B"/>
    <w:rsid w:val="00A42F0E"/>
    <w:rsid w:val="00A44604"/>
    <w:rsid w:val="00A4595F"/>
    <w:rsid w:val="00A471E2"/>
    <w:rsid w:val="00A4750B"/>
    <w:rsid w:val="00A47A7A"/>
    <w:rsid w:val="00A50B5C"/>
    <w:rsid w:val="00A51425"/>
    <w:rsid w:val="00A52816"/>
    <w:rsid w:val="00A55BDB"/>
    <w:rsid w:val="00A55F08"/>
    <w:rsid w:val="00A56DC1"/>
    <w:rsid w:val="00A56ECC"/>
    <w:rsid w:val="00A6144C"/>
    <w:rsid w:val="00A630C3"/>
    <w:rsid w:val="00A67412"/>
    <w:rsid w:val="00A71813"/>
    <w:rsid w:val="00A843B5"/>
    <w:rsid w:val="00A905CC"/>
    <w:rsid w:val="00A973B0"/>
    <w:rsid w:val="00AA0AB3"/>
    <w:rsid w:val="00AA18EF"/>
    <w:rsid w:val="00AA25FE"/>
    <w:rsid w:val="00AA3A83"/>
    <w:rsid w:val="00AA3BE9"/>
    <w:rsid w:val="00AA722A"/>
    <w:rsid w:val="00AA7329"/>
    <w:rsid w:val="00AB4F2D"/>
    <w:rsid w:val="00AC0C0F"/>
    <w:rsid w:val="00AC3BEF"/>
    <w:rsid w:val="00AC64AD"/>
    <w:rsid w:val="00AC6D94"/>
    <w:rsid w:val="00AD2F70"/>
    <w:rsid w:val="00AD3275"/>
    <w:rsid w:val="00AD6A5E"/>
    <w:rsid w:val="00AE33DE"/>
    <w:rsid w:val="00AE5586"/>
    <w:rsid w:val="00AE645F"/>
    <w:rsid w:val="00AF0AFE"/>
    <w:rsid w:val="00AF275C"/>
    <w:rsid w:val="00AF365E"/>
    <w:rsid w:val="00AF48DB"/>
    <w:rsid w:val="00AF5DA0"/>
    <w:rsid w:val="00AF66F0"/>
    <w:rsid w:val="00B0103F"/>
    <w:rsid w:val="00B010FE"/>
    <w:rsid w:val="00B0346D"/>
    <w:rsid w:val="00B04B98"/>
    <w:rsid w:val="00B0798F"/>
    <w:rsid w:val="00B102B4"/>
    <w:rsid w:val="00B108F0"/>
    <w:rsid w:val="00B10967"/>
    <w:rsid w:val="00B128A6"/>
    <w:rsid w:val="00B15E04"/>
    <w:rsid w:val="00B16C98"/>
    <w:rsid w:val="00B21FE2"/>
    <w:rsid w:val="00B23A0E"/>
    <w:rsid w:val="00B2441B"/>
    <w:rsid w:val="00B26293"/>
    <w:rsid w:val="00B31335"/>
    <w:rsid w:val="00B31619"/>
    <w:rsid w:val="00B32A5F"/>
    <w:rsid w:val="00B32F66"/>
    <w:rsid w:val="00B3470E"/>
    <w:rsid w:val="00B34931"/>
    <w:rsid w:val="00B34E8D"/>
    <w:rsid w:val="00B403D2"/>
    <w:rsid w:val="00B4068A"/>
    <w:rsid w:val="00B409E8"/>
    <w:rsid w:val="00B45262"/>
    <w:rsid w:val="00B45706"/>
    <w:rsid w:val="00B467B3"/>
    <w:rsid w:val="00B5070B"/>
    <w:rsid w:val="00B51AA9"/>
    <w:rsid w:val="00B5522E"/>
    <w:rsid w:val="00B55B2E"/>
    <w:rsid w:val="00B572BB"/>
    <w:rsid w:val="00B613D8"/>
    <w:rsid w:val="00B6388B"/>
    <w:rsid w:val="00B64FFF"/>
    <w:rsid w:val="00B6532D"/>
    <w:rsid w:val="00B65A1F"/>
    <w:rsid w:val="00B6799A"/>
    <w:rsid w:val="00B724DB"/>
    <w:rsid w:val="00B761C9"/>
    <w:rsid w:val="00B83242"/>
    <w:rsid w:val="00B8350C"/>
    <w:rsid w:val="00B90112"/>
    <w:rsid w:val="00B93427"/>
    <w:rsid w:val="00B95756"/>
    <w:rsid w:val="00BA1120"/>
    <w:rsid w:val="00BA6147"/>
    <w:rsid w:val="00BA724E"/>
    <w:rsid w:val="00BA7D02"/>
    <w:rsid w:val="00BB2060"/>
    <w:rsid w:val="00BB4DEA"/>
    <w:rsid w:val="00BB661F"/>
    <w:rsid w:val="00BC098D"/>
    <w:rsid w:val="00BC14B6"/>
    <w:rsid w:val="00BC3CD9"/>
    <w:rsid w:val="00BC4B46"/>
    <w:rsid w:val="00BC6214"/>
    <w:rsid w:val="00BC7AE5"/>
    <w:rsid w:val="00BC7DAC"/>
    <w:rsid w:val="00BD46AC"/>
    <w:rsid w:val="00BD4DD0"/>
    <w:rsid w:val="00BE1B28"/>
    <w:rsid w:val="00BE25E9"/>
    <w:rsid w:val="00BE4D14"/>
    <w:rsid w:val="00BE6372"/>
    <w:rsid w:val="00BE6630"/>
    <w:rsid w:val="00BF05C4"/>
    <w:rsid w:val="00BF693E"/>
    <w:rsid w:val="00C04491"/>
    <w:rsid w:val="00C07ABB"/>
    <w:rsid w:val="00C11B6C"/>
    <w:rsid w:val="00C121BF"/>
    <w:rsid w:val="00C13290"/>
    <w:rsid w:val="00C1383D"/>
    <w:rsid w:val="00C201DA"/>
    <w:rsid w:val="00C231A4"/>
    <w:rsid w:val="00C23E81"/>
    <w:rsid w:val="00C27F78"/>
    <w:rsid w:val="00C3575A"/>
    <w:rsid w:val="00C36396"/>
    <w:rsid w:val="00C45883"/>
    <w:rsid w:val="00C46483"/>
    <w:rsid w:val="00C46BCA"/>
    <w:rsid w:val="00C517A8"/>
    <w:rsid w:val="00C51C23"/>
    <w:rsid w:val="00C530BF"/>
    <w:rsid w:val="00C5437E"/>
    <w:rsid w:val="00C545C2"/>
    <w:rsid w:val="00C62CC9"/>
    <w:rsid w:val="00C63C90"/>
    <w:rsid w:val="00C743A1"/>
    <w:rsid w:val="00C7789D"/>
    <w:rsid w:val="00C80BD4"/>
    <w:rsid w:val="00C8113A"/>
    <w:rsid w:val="00C818C1"/>
    <w:rsid w:val="00C830EF"/>
    <w:rsid w:val="00C86DDF"/>
    <w:rsid w:val="00C95BD2"/>
    <w:rsid w:val="00CA25DE"/>
    <w:rsid w:val="00CA5808"/>
    <w:rsid w:val="00CA705D"/>
    <w:rsid w:val="00CB011B"/>
    <w:rsid w:val="00CB3A0E"/>
    <w:rsid w:val="00CB52DD"/>
    <w:rsid w:val="00CB554E"/>
    <w:rsid w:val="00CB7C13"/>
    <w:rsid w:val="00CC1A5D"/>
    <w:rsid w:val="00CC3EDC"/>
    <w:rsid w:val="00CC6B6D"/>
    <w:rsid w:val="00CC7475"/>
    <w:rsid w:val="00CC76E2"/>
    <w:rsid w:val="00CD1207"/>
    <w:rsid w:val="00CD32E1"/>
    <w:rsid w:val="00CD3F76"/>
    <w:rsid w:val="00CD48EF"/>
    <w:rsid w:val="00CD52E3"/>
    <w:rsid w:val="00CD70AD"/>
    <w:rsid w:val="00CE038F"/>
    <w:rsid w:val="00CE0D4B"/>
    <w:rsid w:val="00CE1BED"/>
    <w:rsid w:val="00CE6936"/>
    <w:rsid w:val="00CE706E"/>
    <w:rsid w:val="00CF006C"/>
    <w:rsid w:val="00CF2401"/>
    <w:rsid w:val="00CF7BFF"/>
    <w:rsid w:val="00D00267"/>
    <w:rsid w:val="00D02C4C"/>
    <w:rsid w:val="00D037F6"/>
    <w:rsid w:val="00D03E7A"/>
    <w:rsid w:val="00D064DA"/>
    <w:rsid w:val="00D06939"/>
    <w:rsid w:val="00D06C92"/>
    <w:rsid w:val="00D11E01"/>
    <w:rsid w:val="00D15168"/>
    <w:rsid w:val="00D15F8F"/>
    <w:rsid w:val="00D16462"/>
    <w:rsid w:val="00D20107"/>
    <w:rsid w:val="00D22612"/>
    <w:rsid w:val="00D22B04"/>
    <w:rsid w:val="00D31576"/>
    <w:rsid w:val="00D31962"/>
    <w:rsid w:val="00D32BCE"/>
    <w:rsid w:val="00D33B1D"/>
    <w:rsid w:val="00D3585E"/>
    <w:rsid w:val="00D379A7"/>
    <w:rsid w:val="00D37D33"/>
    <w:rsid w:val="00D442A1"/>
    <w:rsid w:val="00D46FA3"/>
    <w:rsid w:val="00D54174"/>
    <w:rsid w:val="00D546FD"/>
    <w:rsid w:val="00D5791D"/>
    <w:rsid w:val="00D62D37"/>
    <w:rsid w:val="00D67A75"/>
    <w:rsid w:val="00D71A5A"/>
    <w:rsid w:val="00D73E21"/>
    <w:rsid w:val="00D77DE4"/>
    <w:rsid w:val="00D83D97"/>
    <w:rsid w:val="00D849A8"/>
    <w:rsid w:val="00D84DDD"/>
    <w:rsid w:val="00D8555A"/>
    <w:rsid w:val="00D87649"/>
    <w:rsid w:val="00D90761"/>
    <w:rsid w:val="00D962B4"/>
    <w:rsid w:val="00DA5659"/>
    <w:rsid w:val="00DA5D83"/>
    <w:rsid w:val="00DB0EFC"/>
    <w:rsid w:val="00DB5086"/>
    <w:rsid w:val="00DB59FA"/>
    <w:rsid w:val="00DC3698"/>
    <w:rsid w:val="00DC51C4"/>
    <w:rsid w:val="00DC6F8F"/>
    <w:rsid w:val="00DD270A"/>
    <w:rsid w:val="00DD4033"/>
    <w:rsid w:val="00DD4F71"/>
    <w:rsid w:val="00DE00EA"/>
    <w:rsid w:val="00DE15F2"/>
    <w:rsid w:val="00DE1685"/>
    <w:rsid w:val="00DE2732"/>
    <w:rsid w:val="00DE2952"/>
    <w:rsid w:val="00DE3669"/>
    <w:rsid w:val="00DE3DE0"/>
    <w:rsid w:val="00DE4C9E"/>
    <w:rsid w:val="00DE676F"/>
    <w:rsid w:val="00DF01F9"/>
    <w:rsid w:val="00DF41F4"/>
    <w:rsid w:val="00DF6C11"/>
    <w:rsid w:val="00DF7C60"/>
    <w:rsid w:val="00E01F03"/>
    <w:rsid w:val="00E04FBD"/>
    <w:rsid w:val="00E04FE6"/>
    <w:rsid w:val="00E1146C"/>
    <w:rsid w:val="00E1182C"/>
    <w:rsid w:val="00E14C3F"/>
    <w:rsid w:val="00E32040"/>
    <w:rsid w:val="00E339C5"/>
    <w:rsid w:val="00E36A7D"/>
    <w:rsid w:val="00E416D4"/>
    <w:rsid w:val="00E42EAE"/>
    <w:rsid w:val="00E505BA"/>
    <w:rsid w:val="00E5105D"/>
    <w:rsid w:val="00E5236D"/>
    <w:rsid w:val="00E53437"/>
    <w:rsid w:val="00E53909"/>
    <w:rsid w:val="00E55336"/>
    <w:rsid w:val="00E56CFF"/>
    <w:rsid w:val="00E5791D"/>
    <w:rsid w:val="00E6013B"/>
    <w:rsid w:val="00E62F9E"/>
    <w:rsid w:val="00E7142A"/>
    <w:rsid w:val="00E724DB"/>
    <w:rsid w:val="00E7781F"/>
    <w:rsid w:val="00E81FD0"/>
    <w:rsid w:val="00E84F49"/>
    <w:rsid w:val="00E856DB"/>
    <w:rsid w:val="00E90141"/>
    <w:rsid w:val="00E914E8"/>
    <w:rsid w:val="00E918A9"/>
    <w:rsid w:val="00E91A02"/>
    <w:rsid w:val="00E91D1E"/>
    <w:rsid w:val="00E934EF"/>
    <w:rsid w:val="00E956B7"/>
    <w:rsid w:val="00E97E00"/>
    <w:rsid w:val="00EA0BFE"/>
    <w:rsid w:val="00EA21AD"/>
    <w:rsid w:val="00EA2D37"/>
    <w:rsid w:val="00EA766E"/>
    <w:rsid w:val="00EB077C"/>
    <w:rsid w:val="00EB0F6D"/>
    <w:rsid w:val="00EB253E"/>
    <w:rsid w:val="00EB45DD"/>
    <w:rsid w:val="00EB7C8F"/>
    <w:rsid w:val="00EC0916"/>
    <w:rsid w:val="00EC1E7F"/>
    <w:rsid w:val="00EC3FB2"/>
    <w:rsid w:val="00EC434E"/>
    <w:rsid w:val="00EC517E"/>
    <w:rsid w:val="00EC6177"/>
    <w:rsid w:val="00EC62A0"/>
    <w:rsid w:val="00EC782B"/>
    <w:rsid w:val="00ED002A"/>
    <w:rsid w:val="00ED660A"/>
    <w:rsid w:val="00ED7BD0"/>
    <w:rsid w:val="00ED7BE4"/>
    <w:rsid w:val="00EE19FE"/>
    <w:rsid w:val="00EE1E67"/>
    <w:rsid w:val="00EE312B"/>
    <w:rsid w:val="00EE74D5"/>
    <w:rsid w:val="00EF0987"/>
    <w:rsid w:val="00EF7E36"/>
    <w:rsid w:val="00F00699"/>
    <w:rsid w:val="00F056EB"/>
    <w:rsid w:val="00F0616E"/>
    <w:rsid w:val="00F11A51"/>
    <w:rsid w:val="00F12B7C"/>
    <w:rsid w:val="00F136C5"/>
    <w:rsid w:val="00F158FC"/>
    <w:rsid w:val="00F222A8"/>
    <w:rsid w:val="00F2343D"/>
    <w:rsid w:val="00F25300"/>
    <w:rsid w:val="00F318F8"/>
    <w:rsid w:val="00F33EBE"/>
    <w:rsid w:val="00F34DF7"/>
    <w:rsid w:val="00F356D2"/>
    <w:rsid w:val="00F368CE"/>
    <w:rsid w:val="00F36C32"/>
    <w:rsid w:val="00F4046D"/>
    <w:rsid w:val="00F40E3E"/>
    <w:rsid w:val="00F41327"/>
    <w:rsid w:val="00F416E5"/>
    <w:rsid w:val="00F426D2"/>
    <w:rsid w:val="00F43DAC"/>
    <w:rsid w:val="00F445E0"/>
    <w:rsid w:val="00F45473"/>
    <w:rsid w:val="00F459BB"/>
    <w:rsid w:val="00F524EA"/>
    <w:rsid w:val="00F54C2B"/>
    <w:rsid w:val="00F610A2"/>
    <w:rsid w:val="00F62DA3"/>
    <w:rsid w:val="00F634C1"/>
    <w:rsid w:val="00F679AF"/>
    <w:rsid w:val="00F707C4"/>
    <w:rsid w:val="00F724E1"/>
    <w:rsid w:val="00F76372"/>
    <w:rsid w:val="00F77637"/>
    <w:rsid w:val="00F8196B"/>
    <w:rsid w:val="00F84BF5"/>
    <w:rsid w:val="00F86B15"/>
    <w:rsid w:val="00F86DDA"/>
    <w:rsid w:val="00FA3083"/>
    <w:rsid w:val="00FA3116"/>
    <w:rsid w:val="00FA437D"/>
    <w:rsid w:val="00FA58BB"/>
    <w:rsid w:val="00FA5A97"/>
    <w:rsid w:val="00FA6542"/>
    <w:rsid w:val="00FA7E5B"/>
    <w:rsid w:val="00FB185C"/>
    <w:rsid w:val="00FB3128"/>
    <w:rsid w:val="00FB67BB"/>
    <w:rsid w:val="00FB69FF"/>
    <w:rsid w:val="00FB7B0E"/>
    <w:rsid w:val="00FC375E"/>
    <w:rsid w:val="00FC41F7"/>
    <w:rsid w:val="00FC4339"/>
    <w:rsid w:val="00FC492B"/>
    <w:rsid w:val="00FD03C1"/>
    <w:rsid w:val="00FD2489"/>
    <w:rsid w:val="00FD2FFB"/>
    <w:rsid w:val="00FD5CAA"/>
    <w:rsid w:val="00FD6BD6"/>
    <w:rsid w:val="00FE3093"/>
    <w:rsid w:val="00FE3911"/>
    <w:rsid w:val="00FE7358"/>
    <w:rsid w:val="00FF248C"/>
    <w:rsid w:val="00FF62A9"/>
    <w:rsid w:val="00FF77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2C9AD6-D2CE-43F5-B26D-62D64FF2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4245</Words>
  <Characters>26748</Characters>
  <Application>Microsoft Office Word</Application>
  <DocSecurity>4</DocSecurity>
  <Lines>685</Lines>
  <Paragraphs>224</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2008-07-10T16:33:00Z</cp:lastPrinted>
  <dcterms:created xsi:type="dcterms:W3CDTF">2025-12-17T13:10:00Z</dcterms:created>
  <dcterms:modified xsi:type="dcterms:W3CDTF">2025-12-17T13:10:00Z</dcterms:modified>
</cp:coreProperties>
</file>