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923" w:rsidRPr="007D3923" w:rsidRDefault="007D3923">
      <w:pPr>
        <w:pStyle w:val="Hemstlrubrik"/>
        <w:shd w:val="clear" w:color="000000" w:fill="auto"/>
      </w:pPr>
      <w:r w:rsidRPr="007D3923">
        <w:t>Förslag till riksdagsbeslut</w:t>
      </w:r>
    </w:p>
    <w:p w:rsidR="007D3923" w:rsidRPr="007D3923" w:rsidRDefault="007D3923">
      <w:pPr>
        <w:pStyle w:val="Hemstlatt"/>
        <w:shd w:val="clear" w:color="000000" w:fill="auto"/>
        <w:ind w:left="0"/>
      </w:pPr>
      <w:r w:rsidRPr="007D3923">
        <w:t>Riksdagen tillkännager för regeringen som sin mening vad som anförs i motionen om att märka förpackningar för alkoholhaltiga drycker med kalori</w:t>
      </w:r>
      <w:r w:rsidRPr="007D3923">
        <w:softHyphen/>
        <w:t>innehåll.</w:t>
      </w:r>
    </w:p>
    <w:p w:rsidR="007D3923" w:rsidRPr="007D3923" w:rsidRDefault="007D3923">
      <w:pPr>
        <w:pStyle w:val="Rubrik1"/>
        <w:shd w:val="clear" w:color="000000" w:fill="auto"/>
      </w:pPr>
      <w:r w:rsidRPr="007D3923">
        <w:t>Motivering</w:t>
      </w:r>
    </w:p>
    <w:p w:rsidR="007D3923" w:rsidRPr="007D3923" w:rsidRDefault="007D3923">
      <w:pPr>
        <w:shd w:val="clear" w:color="000000" w:fill="auto"/>
      </w:pPr>
      <w:r w:rsidRPr="007D3923">
        <w:t>Övervikt är ett stort folkhälsoproblem i Sverige. Därför behövs många olika insatser som kan bidra till minskad övervikt.</w:t>
      </w:r>
    </w:p>
    <w:p w:rsidR="007D3923" w:rsidRPr="007D3923" w:rsidRDefault="007D3923">
      <w:pPr>
        <w:pStyle w:val="Normaltindrag"/>
        <w:shd w:val="clear" w:color="000000" w:fill="auto"/>
      </w:pPr>
      <w:r w:rsidRPr="007D3923">
        <w:t>Att olika mat innehåller olika mängd kalorier är väl känt av de flesta och det finns också märkning på förpackningarna om energiinnehåll. Men att en stor starköl ger lika många kalorier som ett wienerbröd eller en dryg deciliter vispgrädde är inte alla medvetna om.</w:t>
      </w:r>
    </w:p>
    <w:p w:rsidR="007D3923" w:rsidRPr="007D3923" w:rsidRDefault="007D3923">
      <w:pPr>
        <w:pStyle w:val="Normaltindrag"/>
        <w:shd w:val="clear" w:color="000000" w:fill="auto"/>
      </w:pPr>
      <w:r w:rsidRPr="007D3923">
        <w:t>Den totala alkoholkonsumtionen i Sverige har legat still i några år men trots det har antalet människor som utvecklat alkoholism ökat kraftigt. Fol</w:t>
      </w:r>
      <w:r w:rsidRPr="007D3923">
        <w:t>k</w:t>
      </w:r>
      <w:r w:rsidRPr="007D3923">
        <w:rPr>
          <w:spacing w:val="-2"/>
        </w:rPr>
        <w:t>hälsoinstitutet rapporterar att antalet kvinnor som utvecklat alkoholism de s</w:t>
      </w:r>
      <w:r w:rsidRPr="007D3923">
        <w:rPr>
          <w:spacing w:val="-2"/>
        </w:rPr>
        <w:t>e</w:t>
      </w:r>
      <w:r w:rsidRPr="007D3923">
        <w:rPr>
          <w:spacing w:val="-2"/>
        </w:rPr>
        <w:t xml:space="preserve">naste fyra åren har fördubblats, medan antalet bland män ökat med 25 procent. </w:t>
      </w:r>
    </w:p>
    <w:p w:rsidR="007D3923" w:rsidRPr="007D3923" w:rsidRDefault="007D3923">
      <w:pPr>
        <w:pStyle w:val="Normaltindrag"/>
        <w:shd w:val="clear" w:color="000000" w:fill="auto"/>
      </w:pPr>
      <w:r w:rsidRPr="007D3923">
        <w:rPr>
          <w:i/>
        </w:rPr>
        <w:t>Mellan 1995 och 2004 ökade den årliga alkoholkonsumtionen bland pe</w:t>
      </w:r>
      <w:r w:rsidRPr="007D3923">
        <w:rPr>
          <w:i/>
        </w:rPr>
        <w:t>r</w:t>
      </w:r>
      <w:r w:rsidRPr="007D3923">
        <w:rPr>
          <w:i/>
        </w:rPr>
        <w:t xml:space="preserve">soner 15 år eller äldre med drygt 30 procent i Sverige, från 7,8 till </w:t>
      </w:r>
      <w:smartTag w:uri="urn:schemas-microsoft-com:office:smarttags" w:element="metricconverter">
        <w:smartTagPr>
          <w:attr w:name="ProductID" w:val="10,5 liter"/>
        </w:smartTagPr>
        <w:r w:rsidRPr="007D3923">
          <w:rPr>
            <w:i/>
          </w:rPr>
          <w:t>10,5 liter</w:t>
        </w:r>
      </w:smartTag>
      <w:r w:rsidRPr="007D3923">
        <w:rPr>
          <w:i/>
        </w:rPr>
        <w:t xml:space="preserve"> ren alkohol. För 2007 ligger den totala konsumtionen på </w:t>
      </w:r>
      <w:smartTag w:uri="urn:schemas-microsoft-com:office:smarttags" w:element="metricconverter">
        <w:smartTagPr>
          <w:attr w:name="ProductID" w:val="9,8 liter"/>
        </w:smartTagPr>
        <w:r w:rsidRPr="007D3923">
          <w:rPr>
            <w:i/>
          </w:rPr>
          <w:t>9,8 liter</w:t>
        </w:r>
      </w:smartTag>
      <w:r w:rsidRPr="007D3923">
        <w:rPr>
          <w:i/>
        </w:rPr>
        <w:t>, vilket är på samma nivå som 2006</w:t>
      </w:r>
      <w:r w:rsidRPr="007D3923">
        <w:t>.</w:t>
      </w:r>
    </w:p>
    <w:p w:rsidR="007D3923" w:rsidRPr="007D3923" w:rsidRDefault="007D3923">
      <w:pPr>
        <w:pStyle w:val="Normaltindrag"/>
        <w:shd w:val="clear" w:color="000000" w:fill="auto"/>
      </w:pPr>
      <w:r w:rsidRPr="007D3923">
        <w:t xml:space="preserve">Ökad konsumtion ökar inte bara risken för alkoholism utan leder även till ökad risk för fetma. Helt enkelt ju mer alkohol, desto fler kalorier. </w:t>
      </w:r>
    </w:p>
    <w:p w:rsidR="007D3923" w:rsidRPr="007D3923" w:rsidRDefault="007D3923">
      <w:pPr>
        <w:pStyle w:val="Normaltindrag"/>
        <w:shd w:val="clear" w:color="000000" w:fill="auto"/>
      </w:pPr>
      <w:r w:rsidRPr="007D3923">
        <w:t xml:space="preserve">De flesta som försöker hålla vikten tänker bara på vad de äter, inte på vad de dricker. </w:t>
      </w:r>
    </w:p>
    <w:tbl>
      <w:tblPr>
        <w:tblW w:w="5954" w:type="dxa"/>
        <w:jc w:val="center"/>
        <w:tblCellSpacing w:w="15" w:type="dxa"/>
        <w:tblLayout w:type="fixed"/>
        <w:tblCellMar>
          <w:top w:w="15" w:type="dxa"/>
          <w:bottom w:w="15" w:type="dxa"/>
        </w:tblCellMar>
        <w:tblLook w:val="0000" w:firstRow="0" w:lastRow="0" w:firstColumn="0" w:lastColumn="0" w:noHBand="0" w:noVBand="0"/>
      </w:tblPr>
      <w:tblGrid>
        <w:gridCol w:w="3601"/>
        <w:gridCol w:w="2353"/>
      </w:tblGrid>
      <w:tr w:rsidR="00000000" w:rsidRPr="007D3923">
        <w:trPr>
          <w:tblCellSpacing w:w="15" w:type="dxa"/>
          <w:jc w:val="center"/>
        </w:trPr>
        <w:tc>
          <w:tcPr>
            <w:tcW w:w="3556" w:type="dxa"/>
            <w:tcBorders>
              <w:top w:val="single" w:sz="4" w:space="0" w:color="auto"/>
              <w:bottom w:val="single" w:sz="4" w:space="0" w:color="auto"/>
            </w:tcBorders>
            <w:shd w:val="clear" w:color="auto" w:fill="FFFFFF"/>
          </w:tcPr>
          <w:p w:rsidR="007D3923" w:rsidRPr="007D3923" w:rsidRDefault="007D3923">
            <w:pPr>
              <w:pageBreakBefore/>
              <w:shd w:val="clear" w:color="000000" w:fill="auto"/>
              <w:spacing w:before="0" w:line="200" w:lineRule="exact"/>
              <w:jc w:val="left"/>
              <w:rPr>
                <w:sz w:val="16"/>
                <w:szCs w:val="16"/>
              </w:rPr>
            </w:pPr>
            <w:r w:rsidRPr="007D3923">
              <w:rPr>
                <w:b/>
                <w:bCs/>
                <w:sz w:val="16"/>
                <w:szCs w:val="16"/>
              </w:rPr>
              <w:lastRenderedPageBreak/>
              <w:t>Dryck</w:t>
            </w:r>
          </w:p>
        </w:tc>
        <w:tc>
          <w:tcPr>
            <w:tcW w:w="2308" w:type="dxa"/>
            <w:tcBorders>
              <w:top w:val="single" w:sz="4" w:space="0" w:color="auto"/>
              <w:bottom w:val="single" w:sz="4" w:space="0" w:color="auto"/>
            </w:tcBorders>
            <w:shd w:val="clear" w:color="auto" w:fill="FFFFFF"/>
          </w:tcPr>
          <w:p w:rsidR="007D3923" w:rsidRPr="007D3923" w:rsidRDefault="007D3923">
            <w:pPr>
              <w:shd w:val="clear" w:color="000000" w:fill="auto"/>
              <w:spacing w:before="0" w:line="200" w:lineRule="exact"/>
              <w:jc w:val="left"/>
              <w:rPr>
                <w:sz w:val="16"/>
                <w:szCs w:val="16"/>
              </w:rPr>
            </w:pPr>
            <w:r w:rsidRPr="007D3923">
              <w:rPr>
                <w:b/>
                <w:bCs/>
                <w:sz w:val="16"/>
                <w:szCs w:val="16"/>
              </w:rPr>
              <w:t>Kalorier  per dl</w:t>
            </w:r>
          </w:p>
        </w:tc>
      </w:tr>
      <w:tr w:rsidR="00000000" w:rsidRPr="007D3923">
        <w:trPr>
          <w:tblCellSpacing w:w="15" w:type="dxa"/>
          <w:jc w:val="center"/>
        </w:trPr>
        <w:tc>
          <w:tcPr>
            <w:tcW w:w="3556" w:type="dxa"/>
          </w:tcPr>
          <w:p w:rsidR="007D3923" w:rsidRPr="007D3923" w:rsidRDefault="007D3923">
            <w:pPr>
              <w:shd w:val="clear" w:color="000000" w:fill="auto"/>
              <w:spacing w:before="0" w:line="200" w:lineRule="exact"/>
              <w:jc w:val="left"/>
              <w:rPr>
                <w:sz w:val="16"/>
                <w:szCs w:val="16"/>
              </w:rPr>
            </w:pPr>
            <w:r w:rsidRPr="007D3923">
              <w:rPr>
                <w:sz w:val="16"/>
                <w:szCs w:val="16"/>
              </w:rPr>
              <w:t xml:space="preserve">Whisky                                    </w:t>
            </w:r>
          </w:p>
        </w:tc>
        <w:tc>
          <w:tcPr>
            <w:tcW w:w="2308" w:type="dxa"/>
          </w:tcPr>
          <w:p w:rsidR="007D3923" w:rsidRPr="007D3923" w:rsidRDefault="007D3923">
            <w:pPr>
              <w:shd w:val="clear" w:color="000000" w:fill="auto"/>
              <w:spacing w:before="0" w:line="200" w:lineRule="exact"/>
              <w:ind w:right="850"/>
              <w:jc w:val="right"/>
              <w:rPr>
                <w:sz w:val="16"/>
                <w:szCs w:val="16"/>
              </w:rPr>
            </w:pPr>
            <w:r w:rsidRPr="007D3923">
              <w:rPr>
                <w:sz w:val="16"/>
                <w:szCs w:val="16"/>
              </w:rPr>
              <w:t>245</w:t>
            </w:r>
          </w:p>
        </w:tc>
      </w:tr>
      <w:tr w:rsidR="00000000" w:rsidRPr="007D3923">
        <w:trPr>
          <w:tblCellSpacing w:w="15" w:type="dxa"/>
          <w:jc w:val="center"/>
        </w:trPr>
        <w:tc>
          <w:tcPr>
            <w:tcW w:w="3556" w:type="dxa"/>
          </w:tcPr>
          <w:p w:rsidR="007D3923" w:rsidRPr="007D3923" w:rsidRDefault="007D3923">
            <w:pPr>
              <w:shd w:val="clear" w:color="000000" w:fill="auto"/>
              <w:spacing w:before="0" w:line="200" w:lineRule="exact"/>
              <w:jc w:val="left"/>
              <w:rPr>
                <w:sz w:val="16"/>
                <w:szCs w:val="16"/>
              </w:rPr>
            </w:pPr>
            <w:r w:rsidRPr="007D3923">
              <w:rPr>
                <w:sz w:val="16"/>
                <w:szCs w:val="16"/>
              </w:rPr>
              <w:t>Punsch                                    </w:t>
            </w:r>
          </w:p>
        </w:tc>
        <w:tc>
          <w:tcPr>
            <w:tcW w:w="2308" w:type="dxa"/>
          </w:tcPr>
          <w:p w:rsidR="007D3923" w:rsidRPr="007D3923" w:rsidRDefault="007D3923">
            <w:pPr>
              <w:shd w:val="clear" w:color="000000" w:fill="auto"/>
              <w:spacing w:before="0" w:line="200" w:lineRule="exact"/>
              <w:ind w:right="850"/>
              <w:jc w:val="right"/>
              <w:rPr>
                <w:sz w:val="16"/>
                <w:szCs w:val="16"/>
              </w:rPr>
            </w:pPr>
            <w:r w:rsidRPr="007D3923">
              <w:rPr>
                <w:sz w:val="16"/>
                <w:szCs w:val="16"/>
              </w:rPr>
              <w:t>259</w:t>
            </w:r>
          </w:p>
        </w:tc>
      </w:tr>
      <w:tr w:rsidR="00000000" w:rsidRPr="007D3923">
        <w:trPr>
          <w:tblCellSpacing w:w="15" w:type="dxa"/>
          <w:jc w:val="center"/>
        </w:trPr>
        <w:tc>
          <w:tcPr>
            <w:tcW w:w="3556" w:type="dxa"/>
            <w:shd w:val="clear" w:color="auto" w:fill="FFFFFF"/>
          </w:tcPr>
          <w:p w:rsidR="007D3923" w:rsidRPr="007D3923" w:rsidRDefault="007D3923">
            <w:pPr>
              <w:shd w:val="clear" w:color="000000" w:fill="auto"/>
              <w:spacing w:before="0" w:line="200" w:lineRule="exact"/>
              <w:jc w:val="left"/>
              <w:rPr>
                <w:sz w:val="16"/>
                <w:szCs w:val="16"/>
              </w:rPr>
            </w:pPr>
            <w:r w:rsidRPr="007D3923">
              <w:rPr>
                <w:sz w:val="16"/>
                <w:szCs w:val="16"/>
              </w:rPr>
              <w:t>Starköl                                     </w:t>
            </w:r>
          </w:p>
        </w:tc>
        <w:tc>
          <w:tcPr>
            <w:tcW w:w="2308" w:type="dxa"/>
            <w:shd w:val="clear" w:color="auto" w:fill="FFFFFF"/>
          </w:tcPr>
          <w:p w:rsidR="007D3923" w:rsidRPr="007D3923" w:rsidRDefault="007D3923">
            <w:pPr>
              <w:shd w:val="clear" w:color="000000" w:fill="auto"/>
              <w:spacing w:before="0" w:line="200" w:lineRule="exact"/>
              <w:ind w:right="850"/>
              <w:jc w:val="right"/>
              <w:rPr>
                <w:sz w:val="16"/>
                <w:szCs w:val="16"/>
              </w:rPr>
            </w:pPr>
            <w:r w:rsidRPr="007D3923">
              <w:rPr>
                <w:sz w:val="16"/>
                <w:szCs w:val="16"/>
              </w:rPr>
              <w:t>50</w:t>
            </w:r>
          </w:p>
        </w:tc>
      </w:tr>
      <w:tr w:rsidR="00000000" w:rsidRPr="007D3923">
        <w:trPr>
          <w:tblCellSpacing w:w="15" w:type="dxa"/>
          <w:jc w:val="center"/>
        </w:trPr>
        <w:tc>
          <w:tcPr>
            <w:tcW w:w="3556" w:type="dxa"/>
          </w:tcPr>
          <w:p w:rsidR="007D3923" w:rsidRPr="007D3923" w:rsidRDefault="007D3923">
            <w:pPr>
              <w:shd w:val="clear" w:color="000000" w:fill="auto"/>
              <w:spacing w:before="0" w:line="200" w:lineRule="exact"/>
              <w:jc w:val="left"/>
              <w:rPr>
                <w:sz w:val="16"/>
                <w:szCs w:val="16"/>
              </w:rPr>
            </w:pPr>
            <w:r w:rsidRPr="007D3923">
              <w:rPr>
                <w:sz w:val="16"/>
                <w:szCs w:val="16"/>
              </w:rPr>
              <w:t xml:space="preserve">Mellanöl                                    </w:t>
            </w:r>
          </w:p>
        </w:tc>
        <w:tc>
          <w:tcPr>
            <w:tcW w:w="2308" w:type="dxa"/>
          </w:tcPr>
          <w:p w:rsidR="007D3923" w:rsidRPr="007D3923" w:rsidRDefault="007D3923">
            <w:pPr>
              <w:shd w:val="clear" w:color="000000" w:fill="auto"/>
              <w:spacing w:before="0" w:line="200" w:lineRule="exact"/>
              <w:ind w:right="850"/>
              <w:jc w:val="right"/>
              <w:rPr>
                <w:sz w:val="16"/>
                <w:szCs w:val="16"/>
              </w:rPr>
            </w:pPr>
            <w:r w:rsidRPr="007D3923">
              <w:rPr>
                <w:sz w:val="16"/>
                <w:szCs w:val="16"/>
              </w:rPr>
              <w:t>36</w:t>
            </w:r>
          </w:p>
        </w:tc>
      </w:tr>
      <w:tr w:rsidR="00000000" w:rsidRPr="007D3923">
        <w:trPr>
          <w:tblCellSpacing w:w="15" w:type="dxa"/>
          <w:jc w:val="center"/>
        </w:trPr>
        <w:tc>
          <w:tcPr>
            <w:tcW w:w="3556" w:type="dxa"/>
            <w:shd w:val="clear" w:color="auto" w:fill="FFFFFF"/>
          </w:tcPr>
          <w:p w:rsidR="007D3923" w:rsidRPr="007D3923" w:rsidRDefault="007D3923">
            <w:pPr>
              <w:shd w:val="clear" w:color="000000" w:fill="auto"/>
              <w:spacing w:before="0" w:line="200" w:lineRule="exact"/>
              <w:jc w:val="left"/>
              <w:rPr>
                <w:sz w:val="16"/>
                <w:szCs w:val="16"/>
              </w:rPr>
            </w:pPr>
            <w:r w:rsidRPr="007D3923">
              <w:rPr>
                <w:sz w:val="16"/>
                <w:szCs w:val="16"/>
              </w:rPr>
              <w:t>Lättöl                                        </w:t>
            </w:r>
          </w:p>
        </w:tc>
        <w:tc>
          <w:tcPr>
            <w:tcW w:w="2308" w:type="dxa"/>
            <w:shd w:val="clear" w:color="auto" w:fill="FFFFFF"/>
          </w:tcPr>
          <w:p w:rsidR="007D3923" w:rsidRPr="007D3923" w:rsidRDefault="007D3923">
            <w:pPr>
              <w:shd w:val="clear" w:color="000000" w:fill="auto"/>
              <w:spacing w:before="0" w:line="200" w:lineRule="exact"/>
              <w:ind w:right="850"/>
              <w:jc w:val="right"/>
              <w:rPr>
                <w:sz w:val="16"/>
                <w:szCs w:val="16"/>
              </w:rPr>
            </w:pPr>
            <w:r w:rsidRPr="007D3923">
              <w:rPr>
                <w:sz w:val="16"/>
                <w:szCs w:val="16"/>
              </w:rPr>
              <w:t>29</w:t>
            </w:r>
          </w:p>
        </w:tc>
      </w:tr>
      <w:tr w:rsidR="00000000" w:rsidRPr="007D3923">
        <w:trPr>
          <w:tblCellSpacing w:w="15" w:type="dxa"/>
          <w:jc w:val="center"/>
        </w:trPr>
        <w:tc>
          <w:tcPr>
            <w:tcW w:w="3556" w:type="dxa"/>
          </w:tcPr>
          <w:p w:rsidR="007D3923" w:rsidRPr="007D3923" w:rsidRDefault="007D3923">
            <w:pPr>
              <w:shd w:val="clear" w:color="000000" w:fill="auto"/>
              <w:spacing w:before="0" w:line="200" w:lineRule="exact"/>
              <w:jc w:val="left"/>
              <w:rPr>
                <w:sz w:val="16"/>
                <w:szCs w:val="16"/>
              </w:rPr>
            </w:pPr>
            <w:r w:rsidRPr="007D3923">
              <w:rPr>
                <w:sz w:val="16"/>
                <w:szCs w:val="16"/>
              </w:rPr>
              <w:t xml:space="preserve">Vitt vin (torrt)                            </w:t>
            </w:r>
          </w:p>
        </w:tc>
        <w:tc>
          <w:tcPr>
            <w:tcW w:w="2308" w:type="dxa"/>
            <w:shd w:val="clear" w:color="auto" w:fill="FFFFFF"/>
          </w:tcPr>
          <w:p w:rsidR="007D3923" w:rsidRPr="007D3923" w:rsidRDefault="007D3923">
            <w:pPr>
              <w:shd w:val="clear" w:color="000000" w:fill="auto"/>
              <w:spacing w:before="0" w:line="200" w:lineRule="exact"/>
              <w:ind w:right="850"/>
              <w:jc w:val="right"/>
              <w:rPr>
                <w:sz w:val="16"/>
                <w:szCs w:val="16"/>
              </w:rPr>
            </w:pPr>
            <w:r w:rsidRPr="007D3923">
              <w:rPr>
                <w:sz w:val="16"/>
                <w:szCs w:val="16"/>
              </w:rPr>
              <w:t>69</w:t>
            </w:r>
          </w:p>
        </w:tc>
      </w:tr>
      <w:tr w:rsidR="00000000" w:rsidRPr="007D3923">
        <w:trPr>
          <w:tblCellSpacing w:w="15" w:type="dxa"/>
          <w:jc w:val="center"/>
        </w:trPr>
        <w:tc>
          <w:tcPr>
            <w:tcW w:w="3556" w:type="dxa"/>
            <w:shd w:val="clear" w:color="auto" w:fill="FFFFFF"/>
          </w:tcPr>
          <w:p w:rsidR="007D3923" w:rsidRPr="007D3923" w:rsidRDefault="007D3923">
            <w:pPr>
              <w:shd w:val="clear" w:color="000000" w:fill="auto"/>
              <w:spacing w:before="0" w:line="200" w:lineRule="exact"/>
              <w:jc w:val="left"/>
              <w:rPr>
                <w:sz w:val="16"/>
                <w:szCs w:val="16"/>
              </w:rPr>
            </w:pPr>
            <w:r w:rsidRPr="007D3923">
              <w:rPr>
                <w:sz w:val="16"/>
                <w:szCs w:val="16"/>
              </w:rPr>
              <w:t>Rött vin                                     </w:t>
            </w:r>
          </w:p>
        </w:tc>
        <w:tc>
          <w:tcPr>
            <w:tcW w:w="2308" w:type="dxa"/>
            <w:shd w:val="clear" w:color="auto" w:fill="FFFFFF"/>
          </w:tcPr>
          <w:p w:rsidR="007D3923" w:rsidRPr="007D3923" w:rsidRDefault="007D3923">
            <w:pPr>
              <w:shd w:val="clear" w:color="000000" w:fill="auto"/>
              <w:spacing w:before="0" w:line="200" w:lineRule="exact"/>
              <w:ind w:right="850"/>
              <w:jc w:val="right"/>
              <w:rPr>
                <w:sz w:val="16"/>
                <w:szCs w:val="16"/>
              </w:rPr>
            </w:pPr>
            <w:r w:rsidRPr="007D3923">
              <w:rPr>
                <w:sz w:val="16"/>
                <w:szCs w:val="16"/>
              </w:rPr>
              <w:t>72</w:t>
            </w:r>
          </w:p>
        </w:tc>
      </w:tr>
      <w:tr w:rsidR="00000000" w:rsidRPr="007D3923">
        <w:trPr>
          <w:tblCellSpacing w:w="15" w:type="dxa"/>
          <w:jc w:val="center"/>
        </w:trPr>
        <w:tc>
          <w:tcPr>
            <w:tcW w:w="3556" w:type="dxa"/>
          </w:tcPr>
          <w:p w:rsidR="007D3923" w:rsidRPr="007D3923" w:rsidRDefault="007D3923">
            <w:pPr>
              <w:shd w:val="clear" w:color="000000" w:fill="auto"/>
              <w:spacing w:before="0" w:line="200" w:lineRule="exact"/>
              <w:jc w:val="left"/>
              <w:rPr>
                <w:sz w:val="16"/>
                <w:szCs w:val="16"/>
              </w:rPr>
            </w:pPr>
            <w:r w:rsidRPr="007D3923">
              <w:rPr>
                <w:sz w:val="16"/>
                <w:szCs w:val="16"/>
              </w:rPr>
              <w:t>Läsk                                          </w:t>
            </w:r>
          </w:p>
        </w:tc>
        <w:tc>
          <w:tcPr>
            <w:tcW w:w="2308" w:type="dxa"/>
            <w:shd w:val="clear" w:color="auto" w:fill="FFFFFF"/>
          </w:tcPr>
          <w:p w:rsidR="007D3923" w:rsidRPr="007D3923" w:rsidRDefault="007D3923">
            <w:pPr>
              <w:shd w:val="clear" w:color="000000" w:fill="auto"/>
              <w:spacing w:before="0" w:line="200" w:lineRule="exact"/>
              <w:ind w:right="850"/>
              <w:jc w:val="right"/>
              <w:rPr>
                <w:sz w:val="16"/>
                <w:szCs w:val="16"/>
              </w:rPr>
            </w:pPr>
            <w:r w:rsidRPr="007D3923">
              <w:rPr>
                <w:sz w:val="16"/>
                <w:szCs w:val="16"/>
              </w:rPr>
              <w:t>41</w:t>
            </w:r>
          </w:p>
        </w:tc>
      </w:tr>
      <w:tr w:rsidR="00000000" w:rsidRPr="007D3923">
        <w:trPr>
          <w:tblCellSpacing w:w="15" w:type="dxa"/>
          <w:jc w:val="center"/>
        </w:trPr>
        <w:tc>
          <w:tcPr>
            <w:tcW w:w="3556" w:type="dxa"/>
            <w:shd w:val="clear" w:color="auto" w:fill="FFFFFF"/>
          </w:tcPr>
          <w:p w:rsidR="007D3923" w:rsidRPr="007D3923" w:rsidRDefault="007D3923">
            <w:pPr>
              <w:shd w:val="clear" w:color="000000" w:fill="auto"/>
              <w:spacing w:before="0" w:line="200" w:lineRule="exact"/>
              <w:jc w:val="left"/>
              <w:rPr>
                <w:sz w:val="16"/>
                <w:szCs w:val="16"/>
              </w:rPr>
            </w:pPr>
            <w:r w:rsidRPr="007D3923">
              <w:rPr>
                <w:sz w:val="16"/>
                <w:szCs w:val="16"/>
              </w:rPr>
              <w:t xml:space="preserve">Mineralvatten                               </w:t>
            </w:r>
          </w:p>
        </w:tc>
        <w:tc>
          <w:tcPr>
            <w:tcW w:w="2308" w:type="dxa"/>
            <w:shd w:val="clear" w:color="auto" w:fill="FFFFFF"/>
          </w:tcPr>
          <w:p w:rsidR="007D3923" w:rsidRPr="007D3923" w:rsidRDefault="007D3923">
            <w:pPr>
              <w:shd w:val="clear" w:color="000000" w:fill="auto"/>
              <w:spacing w:before="0" w:line="200" w:lineRule="exact"/>
              <w:ind w:right="850"/>
              <w:jc w:val="right"/>
              <w:rPr>
                <w:sz w:val="16"/>
                <w:szCs w:val="16"/>
              </w:rPr>
            </w:pPr>
            <w:r w:rsidRPr="007D3923">
              <w:rPr>
                <w:sz w:val="16"/>
                <w:szCs w:val="16"/>
              </w:rPr>
              <w:t>0</w:t>
            </w:r>
          </w:p>
        </w:tc>
      </w:tr>
      <w:tr w:rsidR="00000000" w:rsidRPr="007D3923">
        <w:trPr>
          <w:tblCellSpacing w:w="15" w:type="dxa"/>
          <w:jc w:val="center"/>
        </w:trPr>
        <w:tc>
          <w:tcPr>
            <w:tcW w:w="3556" w:type="dxa"/>
          </w:tcPr>
          <w:p w:rsidR="007D3923" w:rsidRPr="007D3923" w:rsidRDefault="007D3923">
            <w:pPr>
              <w:shd w:val="clear" w:color="000000" w:fill="auto"/>
              <w:spacing w:before="0" w:line="200" w:lineRule="exact"/>
              <w:jc w:val="left"/>
              <w:rPr>
                <w:sz w:val="16"/>
                <w:szCs w:val="16"/>
              </w:rPr>
            </w:pPr>
            <w:r w:rsidRPr="007D3923">
              <w:rPr>
                <w:sz w:val="16"/>
                <w:szCs w:val="16"/>
              </w:rPr>
              <w:t xml:space="preserve">Lättmjölk                                    </w:t>
            </w:r>
          </w:p>
        </w:tc>
        <w:tc>
          <w:tcPr>
            <w:tcW w:w="2308" w:type="dxa"/>
            <w:shd w:val="clear" w:color="auto" w:fill="FFFFFF"/>
          </w:tcPr>
          <w:p w:rsidR="007D3923" w:rsidRPr="007D3923" w:rsidRDefault="007D3923">
            <w:pPr>
              <w:shd w:val="clear" w:color="000000" w:fill="auto"/>
              <w:spacing w:before="0" w:line="200" w:lineRule="exact"/>
              <w:ind w:right="850"/>
              <w:jc w:val="right"/>
              <w:rPr>
                <w:sz w:val="16"/>
                <w:szCs w:val="16"/>
              </w:rPr>
            </w:pPr>
            <w:r w:rsidRPr="007D3923">
              <w:rPr>
                <w:sz w:val="16"/>
                <w:szCs w:val="16"/>
              </w:rPr>
              <w:t>38</w:t>
            </w:r>
          </w:p>
        </w:tc>
      </w:tr>
      <w:tr w:rsidR="00000000" w:rsidRPr="007D3923">
        <w:trPr>
          <w:tblCellSpacing w:w="15" w:type="dxa"/>
          <w:jc w:val="center"/>
        </w:trPr>
        <w:tc>
          <w:tcPr>
            <w:tcW w:w="3556" w:type="dxa"/>
            <w:tcBorders>
              <w:bottom w:val="single" w:sz="4" w:space="0" w:color="auto"/>
            </w:tcBorders>
            <w:shd w:val="clear" w:color="auto" w:fill="FFFFFF"/>
          </w:tcPr>
          <w:p w:rsidR="007D3923" w:rsidRPr="007D3923" w:rsidRDefault="007D3923">
            <w:pPr>
              <w:shd w:val="clear" w:color="000000" w:fill="auto"/>
              <w:spacing w:before="0" w:line="200" w:lineRule="exact"/>
              <w:jc w:val="left"/>
              <w:rPr>
                <w:sz w:val="16"/>
                <w:szCs w:val="16"/>
              </w:rPr>
            </w:pPr>
            <w:r w:rsidRPr="007D3923">
              <w:rPr>
                <w:sz w:val="16"/>
                <w:szCs w:val="16"/>
              </w:rPr>
              <w:t>Vispgrädde                                </w:t>
            </w:r>
          </w:p>
        </w:tc>
        <w:tc>
          <w:tcPr>
            <w:tcW w:w="2308" w:type="dxa"/>
            <w:tcBorders>
              <w:bottom w:val="single" w:sz="4" w:space="0" w:color="auto"/>
            </w:tcBorders>
            <w:shd w:val="clear" w:color="auto" w:fill="FFFFFF"/>
          </w:tcPr>
          <w:p w:rsidR="007D3923" w:rsidRPr="007D3923" w:rsidRDefault="007D3923">
            <w:pPr>
              <w:shd w:val="clear" w:color="000000" w:fill="auto"/>
              <w:spacing w:before="0" w:line="200" w:lineRule="exact"/>
              <w:ind w:right="850"/>
              <w:jc w:val="right"/>
              <w:rPr>
                <w:sz w:val="16"/>
                <w:szCs w:val="16"/>
              </w:rPr>
            </w:pPr>
            <w:r w:rsidRPr="007D3923">
              <w:rPr>
                <w:sz w:val="16"/>
                <w:szCs w:val="16"/>
              </w:rPr>
              <w:t>391</w:t>
            </w:r>
          </w:p>
        </w:tc>
      </w:tr>
    </w:tbl>
    <w:p w:rsidR="007D3923" w:rsidRPr="007D3923" w:rsidRDefault="007D3923">
      <w:pPr>
        <w:shd w:val="clear" w:color="000000" w:fill="auto"/>
        <w:spacing w:before="0"/>
        <w:rPr>
          <w:sz w:val="16"/>
          <w:szCs w:val="16"/>
        </w:rPr>
      </w:pPr>
      <w:r w:rsidRPr="007D3923">
        <w:rPr>
          <w:sz w:val="16"/>
          <w:szCs w:val="16"/>
        </w:rPr>
        <w:t xml:space="preserve">Källa: Örebro läns landsting. </w:t>
      </w:r>
    </w:p>
    <w:p w:rsidR="007D3923" w:rsidRPr="007D3923" w:rsidRDefault="007D3923">
      <w:pPr>
        <w:shd w:val="clear" w:color="000000" w:fill="auto"/>
      </w:pPr>
      <w:r w:rsidRPr="007D3923">
        <w:t>För att konsumenter enkelt ska kunna se energiinnehållet i alkoholprodukter anser vi att riksdagen bör tillkännage för regeringen som sin mening vad som anförs i motionen om att märka förpackningar för alkoholhaltiga drycker med kaloriinnehåll.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3923">
        <w:trPr>
          <w:cantSplit/>
        </w:trPr>
        <w:tc>
          <w:tcPr>
            <w:tcW w:w="3046" w:type="dxa"/>
          </w:tcPr>
          <w:p w:rsidR="007D3923" w:rsidRPr="007D3923" w:rsidRDefault="007D3923">
            <w:pPr>
              <w:pStyle w:val="UnderskriftDatum"/>
              <w:shd w:val="clear" w:color="000000" w:fill="auto"/>
              <w:spacing w:before="240"/>
            </w:pPr>
            <w:r w:rsidRPr="007D3923">
              <w:t>Stockholm den 25 september 2008</w:t>
            </w:r>
          </w:p>
        </w:tc>
        <w:tc>
          <w:tcPr>
            <w:tcW w:w="3047" w:type="dxa"/>
          </w:tcPr>
          <w:p w:rsidR="007D3923" w:rsidRPr="007D3923" w:rsidRDefault="007D3923">
            <w:pPr>
              <w:pStyle w:val="Underskrifter"/>
              <w:shd w:val="clear" w:color="000000" w:fill="auto"/>
              <w:spacing w:before="240"/>
            </w:pPr>
          </w:p>
        </w:tc>
      </w:tr>
      <w:tr w:rsidR="00000000" w:rsidRPr="007D3923">
        <w:trPr>
          <w:cantSplit/>
        </w:trPr>
        <w:tc>
          <w:tcPr>
            <w:tcW w:w="3046" w:type="dxa"/>
          </w:tcPr>
          <w:p w:rsidR="007D3923" w:rsidRPr="007D3923" w:rsidRDefault="007D3923">
            <w:pPr>
              <w:pStyle w:val="Underskrifter"/>
              <w:shd w:val="clear" w:color="000000" w:fill="auto"/>
            </w:pPr>
            <w:r w:rsidRPr="007D3923">
              <w:t>Gunvor G Ericson (mp)</w:t>
            </w:r>
          </w:p>
        </w:tc>
        <w:tc>
          <w:tcPr>
            <w:tcW w:w="3046" w:type="dxa"/>
          </w:tcPr>
          <w:p w:rsidR="007D3923" w:rsidRPr="007D3923" w:rsidRDefault="007D3923">
            <w:pPr>
              <w:pStyle w:val="Underskrifter"/>
              <w:shd w:val="clear" w:color="000000" w:fill="auto"/>
            </w:pPr>
          </w:p>
        </w:tc>
      </w:tr>
      <w:tr w:rsidR="00000000" w:rsidRPr="007D3923">
        <w:trPr>
          <w:cantSplit/>
        </w:trPr>
        <w:tc>
          <w:tcPr>
            <w:tcW w:w="3046" w:type="dxa"/>
          </w:tcPr>
          <w:p w:rsidR="007D3923" w:rsidRPr="007D3923" w:rsidRDefault="007D3923">
            <w:pPr>
              <w:pStyle w:val="Underskrifter"/>
              <w:shd w:val="clear" w:color="000000" w:fill="auto"/>
            </w:pPr>
            <w:r w:rsidRPr="007D3923">
              <w:t>Jan Lindholm (mp)</w:t>
            </w:r>
          </w:p>
        </w:tc>
        <w:tc>
          <w:tcPr>
            <w:tcW w:w="3046" w:type="dxa"/>
          </w:tcPr>
          <w:p w:rsidR="007D3923" w:rsidRPr="007D3923" w:rsidRDefault="007D3923">
            <w:pPr>
              <w:pStyle w:val="Underskrifter"/>
              <w:shd w:val="clear" w:color="000000" w:fill="auto"/>
            </w:pPr>
            <w:r w:rsidRPr="007D3923">
              <w:t>Thomas Nihlén (mp)</w:t>
            </w:r>
          </w:p>
        </w:tc>
      </w:tr>
      <w:tr w:rsidR="00000000" w:rsidRPr="007D3923">
        <w:trPr>
          <w:cantSplit/>
        </w:trPr>
        <w:tc>
          <w:tcPr>
            <w:tcW w:w="3046" w:type="dxa"/>
          </w:tcPr>
          <w:p w:rsidR="007D3923" w:rsidRPr="007D3923" w:rsidRDefault="007D3923">
            <w:pPr>
              <w:pStyle w:val="Underskrifter"/>
              <w:shd w:val="clear" w:color="000000" w:fill="auto"/>
            </w:pPr>
            <w:r w:rsidRPr="007D3923">
              <w:t>Bodil Ceballos (mp)</w:t>
            </w:r>
          </w:p>
        </w:tc>
        <w:tc>
          <w:tcPr>
            <w:tcW w:w="3046" w:type="dxa"/>
          </w:tcPr>
          <w:p w:rsidR="007D3923" w:rsidRPr="007D3923" w:rsidRDefault="007D3923">
            <w:pPr>
              <w:pStyle w:val="Underskrifter"/>
              <w:shd w:val="clear" w:color="000000" w:fill="auto"/>
            </w:pPr>
            <w:r w:rsidRPr="007D3923">
              <w:t>Ulf Holm (mp)</w:t>
            </w:r>
          </w:p>
        </w:tc>
      </w:tr>
      <w:tr w:rsidR="00000000" w:rsidRPr="007D3923">
        <w:trPr>
          <w:cantSplit/>
        </w:trPr>
        <w:tc>
          <w:tcPr>
            <w:tcW w:w="3046" w:type="dxa"/>
          </w:tcPr>
          <w:p w:rsidR="007D3923" w:rsidRPr="007D3923" w:rsidRDefault="007D3923">
            <w:pPr>
              <w:pStyle w:val="Underskrifter"/>
              <w:shd w:val="clear" w:color="000000" w:fill="auto"/>
            </w:pPr>
            <w:r w:rsidRPr="007D3923">
              <w:t>Mats Pertoft (mp)</w:t>
            </w:r>
          </w:p>
        </w:tc>
        <w:tc>
          <w:tcPr>
            <w:tcW w:w="3046" w:type="dxa"/>
          </w:tcPr>
          <w:p w:rsidR="007D3923" w:rsidRPr="007D3923" w:rsidRDefault="007D3923">
            <w:pPr>
              <w:pStyle w:val="Underskrifter"/>
              <w:shd w:val="clear" w:color="000000" w:fill="auto"/>
            </w:pPr>
            <w:r w:rsidRPr="007D3923">
              <w:t>Lage Rahm (mp)</w:t>
            </w:r>
          </w:p>
        </w:tc>
      </w:tr>
      <w:tr w:rsidR="00000000" w:rsidRPr="007D3923">
        <w:trPr>
          <w:cantSplit/>
        </w:trPr>
        <w:tc>
          <w:tcPr>
            <w:tcW w:w="3046" w:type="dxa"/>
          </w:tcPr>
          <w:p w:rsidR="007D3923" w:rsidRPr="007D3923" w:rsidRDefault="007D3923">
            <w:pPr>
              <w:pStyle w:val="Underskrifter"/>
              <w:shd w:val="clear" w:color="000000" w:fill="auto"/>
            </w:pPr>
            <w:r w:rsidRPr="007D3923">
              <w:t>Esabelle Dingizian (mp)</w:t>
            </w:r>
          </w:p>
        </w:tc>
        <w:tc>
          <w:tcPr>
            <w:tcW w:w="3046" w:type="dxa"/>
          </w:tcPr>
          <w:p w:rsidR="007D3923" w:rsidRPr="007D3923" w:rsidRDefault="007D3923">
            <w:pPr>
              <w:pStyle w:val="Underskrifter"/>
              <w:shd w:val="clear" w:color="000000" w:fill="auto"/>
            </w:pPr>
          </w:p>
        </w:tc>
      </w:tr>
    </w:tbl>
    <w:p w:rsidR="007D3923" w:rsidRPr="007D3923" w:rsidRDefault="007D3923">
      <w:pPr>
        <w:pStyle w:val="Normaltindrag"/>
        <w:shd w:val="clear" w:color="000000" w:fill="auto"/>
      </w:pPr>
    </w:p>
    <w:sectPr w:rsidR="00000000" w:rsidRPr="007D39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923" w:rsidRPr="007D3923" w:rsidRDefault="007D3923">
      <w:r w:rsidRPr="007D3923">
        <w:separator/>
      </w:r>
    </w:p>
  </w:endnote>
  <w:endnote w:type="continuationSeparator" w:id="0">
    <w:p w:rsidR="007D3923" w:rsidRPr="007D3923" w:rsidRDefault="007D3923">
      <w:r w:rsidRPr="007D39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23" w:rsidRPr="007D3923" w:rsidRDefault="007D3923">
    <w:pPr>
      <w:pStyle w:val="Sidfot"/>
    </w:pPr>
    <w:r w:rsidRPr="007D39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8008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23" w:rsidRDefault="007D39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923" w:rsidRDefault="007D39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23" w:rsidRPr="007D3923" w:rsidRDefault="007D3923">
    <w:pPr>
      <w:pStyle w:val="Sidfot"/>
    </w:pPr>
    <w:r w:rsidRPr="007D39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4833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23" w:rsidRDefault="007D39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923" w:rsidRDefault="007D39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23" w:rsidRPr="007D3923" w:rsidRDefault="007D3923">
    <w:pPr>
      <w:pStyle w:val="Sidfot"/>
    </w:pPr>
    <w:r w:rsidRPr="007D39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845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23" w:rsidRDefault="007D39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923" w:rsidRDefault="007D39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923" w:rsidRPr="007D3923" w:rsidRDefault="007D3923">
      <w:r w:rsidRPr="007D3923">
        <w:separator/>
      </w:r>
    </w:p>
  </w:footnote>
  <w:footnote w:type="continuationSeparator" w:id="0">
    <w:p w:rsidR="007D3923" w:rsidRPr="007D3923" w:rsidRDefault="007D3923">
      <w:r w:rsidRPr="007D39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23" w:rsidRPr="007D3923" w:rsidRDefault="007D3923">
    <w:pPr>
      <w:pStyle w:val="Sidhuvud"/>
    </w:pPr>
    <w:r w:rsidRPr="007D39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989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23" w:rsidRDefault="007D39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923" w:rsidRDefault="007D39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23" w:rsidRPr="007D3923" w:rsidRDefault="007D3923">
    <w:pPr>
      <w:pStyle w:val="Sidhuvud"/>
    </w:pPr>
    <w:r w:rsidRPr="007D39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9097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23" w:rsidRDefault="007D39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923" w:rsidRDefault="007D39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923" w:rsidRPr="007D3923" w:rsidRDefault="007D3923">
    <w:pPr>
      <w:pStyle w:val="FSHNormal"/>
      <w:tabs>
        <w:tab w:val="right" w:pos="5840"/>
      </w:tabs>
    </w:pPr>
    <w:r w:rsidRPr="007D3923">
      <w:br/>
    </w:r>
    <w:r w:rsidRPr="007D3923">
      <w:fldChar w:fldCharType="begin" w:fldLock="1"/>
    </w:r>
    <w:r w:rsidRPr="007D3923">
      <w:instrText xml:space="preserve"> DOCPROPERTY</w:instrText>
    </w:r>
    <w:r w:rsidRPr="007D3923">
      <w:rPr>
        <w:sz w:val="18"/>
      </w:rPr>
      <w:instrText xml:space="preserve"> "YearUser" *\charformat </w:instrText>
    </w:r>
    <w:r w:rsidRPr="007D3923">
      <w:fldChar w:fldCharType="separate"/>
    </w:r>
    <w:r w:rsidRPr="007D3923">
      <w:t>2008/09</w:t>
    </w:r>
    <w:r w:rsidRPr="007D3923">
      <w:fldChar w:fldCharType="end"/>
    </w:r>
    <w:r w:rsidRPr="007D3923">
      <w:t xml:space="preserve"> </w:t>
    </w:r>
    <w:r w:rsidRPr="007D3923">
      <w:tab/>
      <w:t xml:space="preserve">mnr: </w:t>
    </w:r>
    <w:r w:rsidRPr="007D3923">
      <w:fldChar w:fldCharType="begin" w:fldLock="1"/>
    </w:r>
    <w:r w:rsidRPr="007D3923">
      <w:instrText xml:space="preserve"> DOCPROPERTY</w:instrText>
    </w:r>
    <w:r w:rsidRPr="007D3923">
      <w:rPr>
        <w:sz w:val="18"/>
      </w:rPr>
      <w:instrText xml:space="preserve"> "Motionsnummer" *\charformat </w:instrText>
    </w:r>
    <w:r w:rsidRPr="007D3923">
      <w:fldChar w:fldCharType="separate"/>
    </w:r>
    <w:r w:rsidRPr="007D3923">
      <w:t>MJ218</w:t>
    </w:r>
    <w:r w:rsidRPr="007D3923">
      <w:fldChar w:fldCharType="end"/>
    </w:r>
    <w:r w:rsidRPr="007D3923">
      <w:br/>
    </w:r>
    <w:r w:rsidRPr="007D3923">
      <w:fldChar w:fldCharType="begin" w:fldLock="1"/>
    </w:r>
    <w:r w:rsidRPr="007D3923">
      <w:instrText xml:space="preserve"> DOCPROPERTY</w:instrText>
    </w:r>
    <w:r w:rsidRPr="007D3923">
      <w:rPr>
        <w:sz w:val="18"/>
      </w:rPr>
      <w:instrText xml:space="preserve"> "Samling" *\charformat </w:instrText>
    </w:r>
    <w:r w:rsidRPr="007D3923">
      <w:fldChar w:fldCharType="end"/>
    </w:r>
    <w:r w:rsidRPr="007D3923">
      <w:tab/>
      <w:t xml:space="preserve">pnr: </w:t>
    </w:r>
    <w:r w:rsidRPr="007D3923">
      <w:fldChar w:fldCharType="begin" w:fldLock="1"/>
    </w:r>
    <w:r w:rsidRPr="007D3923">
      <w:instrText xml:space="preserve"> DOCPROPERTY</w:instrText>
    </w:r>
    <w:r w:rsidRPr="007D3923">
      <w:rPr>
        <w:sz w:val="18"/>
      </w:rPr>
      <w:instrText xml:space="preserve"> "Partinummer" *\charformat </w:instrText>
    </w:r>
    <w:r w:rsidRPr="007D3923">
      <w:fldChar w:fldCharType="separate"/>
    </w:r>
    <w:r w:rsidRPr="007D3923">
      <w:t>mp818</w:t>
    </w:r>
    <w:r w:rsidRPr="007D3923">
      <w:fldChar w:fldCharType="end"/>
    </w:r>
  </w:p>
  <w:p w:rsidR="007D3923" w:rsidRPr="007D3923" w:rsidRDefault="007D3923">
    <w:pPr>
      <w:pStyle w:val="FSHRub1"/>
    </w:pPr>
    <w:r w:rsidRPr="007D3923">
      <w:t>Motion till riksdagen</w:t>
    </w:r>
    <w:r w:rsidRPr="007D3923">
      <w:br/>
    </w:r>
    <w:r w:rsidRPr="007D3923">
      <w:fldChar w:fldCharType="begin" w:fldLock="1"/>
    </w:r>
    <w:r w:rsidRPr="007D3923">
      <w:instrText xml:space="preserve"> DOCPROPERTY "YearUser" *\charformat </w:instrText>
    </w:r>
    <w:r w:rsidRPr="007D3923">
      <w:fldChar w:fldCharType="separate"/>
    </w:r>
    <w:r w:rsidRPr="007D3923">
      <w:t>2008/09</w:t>
    </w:r>
    <w:r w:rsidRPr="007D3923">
      <w:fldChar w:fldCharType="end"/>
    </w:r>
    <w:r w:rsidRPr="007D3923">
      <w:t>:</w:t>
    </w:r>
    <w:r w:rsidRPr="007D3923">
      <w:fldChar w:fldCharType="begin" w:fldLock="1"/>
    </w:r>
    <w:r w:rsidRPr="007D3923">
      <w:instrText xml:space="preserve"> DOCPROPERTY "Motionsnummer" *\charformat </w:instrText>
    </w:r>
    <w:r w:rsidRPr="007D3923">
      <w:fldChar w:fldCharType="separate"/>
    </w:r>
    <w:r w:rsidRPr="007D3923">
      <w:t>MJ218</w:t>
    </w:r>
    <w:r w:rsidRPr="007D3923">
      <w:fldChar w:fldCharType="end"/>
    </w:r>
  </w:p>
  <w:p w:rsidR="007D3923" w:rsidRPr="007D3923" w:rsidRDefault="007D3923">
    <w:pPr>
      <w:pStyle w:val="FSHNormalS5"/>
    </w:pPr>
    <w:r w:rsidRPr="007D3923">
      <w:fldChar w:fldCharType="begin" w:fldLock="1"/>
    </w:r>
    <w:r w:rsidRPr="007D3923">
      <w:instrText xml:space="preserve"> DOCPROPERTY "MotionarText" *\charformat </w:instrText>
    </w:r>
    <w:r w:rsidRPr="007D3923">
      <w:fldChar w:fldCharType="separate"/>
    </w:r>
    <w:r w:rsidRPr="007D3923">
      <w:t>av Gunvor G Ericson m.fl. (mp)</w:t>
    </w:r>
    <w:r w:rsidRPr="007D3923">
      <w:fldChar w:fldCharType="end"/>
    </w:r>
    <w:r w:rsidRPr="007D3923">
      <w:br/>
    </w:r>
    <w:r w:rsidRPr="007D3923">
      <w:fldChar w:fldCharType="begin" w:fldLock="1"/>
    </w:r>
    <w:r w:rsidRPr="007D3923">
      <w:instrText xml:space="preserve"> DOCPROPERTY "SvarFrasKort" *\charformat </w:instrText>
    </w:r>
    <w:r w:rsidRPr="007D3923">
      <w:fldChar w:fldCharType="end"/>
    </w:r>
  </w:p>
  <w:p w:rsidR="007D3923" w:rsidRPr="007D3923" w:rsidRDefault="007D3923">
    <w:pPr>
      <w:pStyle w:val="FSHTitel"/>
    </w:pPr>
    <w:r w:rsidRPr="007D3923">
      <w:fldChar w:fldCharType="begin" w:fldLock="1"/>
    </w:r>
    <w:r w:rsidRPr="007D3923">
      <w:instrText xml:space="preserve"> DOCPROPERTY</w:instrText>
    </w:r>
    <w:r w:rsidRPr="007D3923">
      <w:rPr>
        <w:sz w:val="18"/>
      </w:rPr>
      <w:instrText xml:space="preserve"> "RubrikSvar" *\charformat </w:instrText>
    </w:r>
    <w:r w:rsidRPr="007D3923">
      <w:fldChar w:fldCharType="separate"/>
    </w:r>
    <w:r w:rsidRPr="007D3923">
      <w:t>Kalorimärkning av alkohol</w:t>
    </w:r>
    <w:r w:rsidRPr="007D3923">
      <w:fldChar w:fldCharType="end"/>
    </w:r>
  </w:p>
  <w:p w:rsidR="007D3923" w:rsidRPr="007D3923" w:rsidRDefault="007D3923">
    <w:pPr>
      <w:pStyle w:val="Normal00"/>
    </w:pPr>
  </w:p>
  <w:p w:rsidR="007D3923" w:rsidRPr="007D3923" w:rsidRDefault="007D39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5264224">
    <w:abstractNumId w:val="8"/>
  </w:num>
  <w:num w:numId="2" w16cid:durableId="200017343">
    <w:abstractNumId w:val="9"/>
  </w:num>
  <w:num w:numId="3" w16cid:durableId="725564707">
    <w:abstractNumId w:val="8"/>
  </w:num>
  <w:num w:numId="4" w16cid:durableId="457725112">
    <w:abstractNumId w:val="9"/>
  </w:num>
  <w:num w:numId="5" w16cid:durableId="1595438314">
    <w:abstractNumId w:val="13"/>
  </w:num>
  <w:num w:numId="6" w16cid:durableId="128863353">
    <w:abstractNumId w:val="10"/>
  </w:num>
  <w:num w:numId="7" w16cid:durableId="102767096">
    <w:abstractNumId w:val="11"/>
  </w:num>
  <w:num w:numId="8" w16cid:durableId="1997415034">
    <w:abstractNumId w:val="12"/>
  </w:num>
  <w:num w:numId="9" w16cid:durableId="1407148192">
    <w:abstractNumId w:val="8"/>
  </w:num>
  <w:num w:numId="10" w16cid:durableId="822307526">
    <w:abstractNumId w:val="3"/>
  </w:num>
  <w:num w:numId="11" w16cid:durableId="1779906625">
    <w:abstractNumId w:val="2"/>
  </w:num>
  <w:num w:numId="12" w16cid:durableId="1292050003">
    <w:abstractNumId w:val="1"/>
  </w:num>
  <w:num w:numId="13" w16cid:durableId="167985652">
    <w:abstractNumId w:val="0"/>
  </w:num>
  <w:num w:numId="14" w16cid:durableId="2114126136">
    <w:abstractNumId w:val="9"/>
  </w:num>
  <w:num w:numId="15" w16cid:durableId="2112312960">
    <w:abstractNumId w:val="7"/>
  </w:num>
  <w:num w:numId="16" w16cid:durableId="1035010180">
    <w:abstractNumId w:val="6"/>
  </w:num>
  <w:num w:numId="17" w16cid:durableId="1745182889">
    <w:abstractNumId w:val="5"/>
  </w:num>
  <w:num w:numId="18" w16cid:durableId="233441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89ABCACB-191A-460E-9D0D-F493EEE6F9F1},{C87839E7-C05D-47B9-AB7F-246B82B1F61B},{678A9254-59ED-452D-AB16-7DA16C224668},{44E1179A-EAF6-4300-B094-8294DC01CCC9},{DA08321F-F0BC-4060-A586-E39C9BA97177},{0F87DCE8-E845-4A82-8576-72C9B4F36723},{B40CF4CF-E74B-4017-8D58-93B738EC5F6D},{67E77369-3EE3-448A-A205-B9E0C4AF5EC8}"/>
  </w:docVars>
  <w:rsids>
    <w:rsidRoot w:val="00796CE6"/>
    <w:rsid w:val="00796CE6"/>
    <w:rsid w:val="007D39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031EBC06-30F4-449C-ABFD-4A2FEFB4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2023</Characters>
  <Application>Microsoft Office Word</Application>
  <DocSecurity>4</DocSecurity>
  <Lines>77</Lines>
  <Paragraphs>63</Paragraphs>
  <ScaleCrop>false</ScaleCrop>
  <HeadingPairs>
    <vt:vector size="2" baseType="variant">
      <vt:variant>
        <vt:lpstr>Rubrik</vt:lpstr>
      </vt:variant>
      <vt:variant>
        <vt:i4>1</vt:i4>
      </vt:variant>
    </vt:vector>
  </HeadingPairs>
  <TitlesOfParts>
    <vt:vector size="1" baseType="lpstr">
      <vt:lpstr>mp818</vt:lpstr>
    </vt:vector>
  </TitlesOfParts>
  <Company>Riksdagen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mp818</dc:title>
  <dc:subject>mp818</dc:subject>
  <dc:creator>Riksdagen</dc:creator>
  <cp:keywords>Riksdagen</cp:keywords>
  <dc:description>TKG-ktrl, MSMQ4mb, PersReg-Distribution mm b-&gt;ny fplogga</dc:description>
  <cp:lastModifiedBy>Lars Brink</cp:lastModifiedBy>
  <cp:revision>2</cp:revision>
  <cp:lastPrinted>2008-11-28T08:54:00Z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Kalorimärkning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Kalorimärkning av alkohol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Gunvor G Ericson m.fl. (mp)</vt:lpwstr>
  </property>
  <property fmtid="{D5CDD505-2E9C-101B-9397-08002B2CF9AE}" pid="26" name="MotionarLista">
    <vt:lpwstr>Ericson, Gunvor G (mp)\Lindholm, Jan (mp)\Nihlén, Thomas (mp)\Ceballos, Bodil (mp)\Holm, Ulf (mp)\Pertoft, Mats (mp)\Rahm, Lage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 Thomas Nihlén (mp), Bodil Ceballos (mp), Ulf Holm (mp), Mats Pertoft (mp), Lage Rahm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MJ218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20082009000001090112000008180075</vt:lpwstr>
  </property>
  <property fmtid="{D5CDD505-2E9C-101B-9397-08002B2CF9AE}" pid="47" name="datum">
    <vt:lpwstr>080925</vt:lpwstr>
  </property>
  <property fmtid="{D5CDD505-2E9C-101B-9397-08002B2CF9AE}" pid="48" name="avsändar-e-post">
    <vt:lpwstr>maria.ferm@riksdagen.se</vt:lpwstr>
  </property>
  <property fmtid="{D5CDD505-2E9C-101B-9397-08002B2CF9AE}" pid="49" name="id">
    <vt:lpwstr>20082009000001090112000008180075</vt:lpwstr>
  </property>
  <property fmtid="{D5CDD505-2E9C-101B-9397-08002B2CF9AE}" pid="50" name="nummer">
    <vt:lpwstr>218</vt:lpwstr>
  </property>
  <property fmtid="{D5CDD505-2E9C-101B-9397-08002B2CF9AE}" pid="51" name="utskottsbeteckning">
    <vt:lpwstr>MJ</vt:lpwstr>
  </property>
  <property fmtid="{D5CDD505-2E9C-101B-9397-08002B2CF9AE}" pid="52" name="GlobalUID">
    <vt:lpwstr>{FAA6E171-9D99-411F-8CE0-D8D004561F03}</vt:lpwstr>
  </property>
  <property fmtid="{D5CDD505-2E9C-101B-9397-08002B2CF9AE}" pid="53" name="Överföringar">
    <vt:i4>0</vt:i4>
  </property>
  <property fmtid="{D5CDD505-2E9C-101B-9397-08002B2CF9AE}" pid="54" name="Checksum">
    <vt:lpwstr>*1012417236162*</vt:lpwstr>
  </property>
  <property fmtid="{D5CDD505-2E9C-101B-9397-08002B2CF9AE}" pid="55" name="skuggnummer">
    <vt:lpwstr>190</vt:lpwstr>
  </property>
  <property fmtid="{D5CDD505-2E9C-101B-9397-08002B2CF9AE}" pid="56" name="urixVersion">
    <vt:lpwstr>3.2.0.8</vt:lpwstr>
  </property>
  <property fmtid="{D5CDD505-2E9C-101B-9397-08002B2CF9AE}" pid="57" name="urixOrigin">
    <vt:lpwstr>090402 12:21:47.340</vt:lpwstr>
  </property>
  <property fmtid="{D5CDD505-2E9C-101B-9397-08002B2CF9AE}" pid="58" name="urixGuid">
    <vt:lpwstr>{8E0D9FF6-0FDE-4F6C-A4EB-CF321D511027}</vt:lpwstr>
  </property>
</Properties>
</file>