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39C62F5DC8C406A8FF69ED53EC3F533"/>
        </w:placeholder>
        <w:group/>
      </w:sdtPr>
      <w:sdtEndPr>
        <w:rPr>
          <w:b w:val="0"/>
        </w:rPr>
      </w:sdtEndPr>
      <w:sdtContent>
        <w:p w14:paraId="6681470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C2E4F8C" wp14:editId="37AE64A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88FE3EB" w14:textId="005418C8" w:rsidR="00907069" w:rsidRDefault="00C85FE1" w:rsidP="001C2731">
          <w:pPr>
            <w:pStyle w:val="Sidhuvud"/>
            <w:ind w:left="3969" w:right="-567"/>
          </w:pPr>
          <w:r>
            <w:t>Riksdagså</w:t>
          </w:r>
          <w:r w:rsidR="00907069">
            <w:t xml:space="preserve">r: </w:t>
          </w:r>
          <w:sdt>
            <w:sdtPr>
              <w:alias w:val="Ar"/>
              <w:tag w:val="Ar"/>
              <w:id w:val="-280807286"/>
              <w:placeholder>
                <w:docPart w:val="592AF974D4E04AFBA24038E8099912B7"/>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71E14">
                <w:t>2024/25</w:t>
              </w:r>
            </w:sdtContent>
          </w:sdt>
        </w:p>
        <w:p w14:paraId="13275D34" w14:textId="0176352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0A97F039411481DA8FA156ED0F0EEC2"/>
              </w:placeholder>
              <w:dataBinding w:prefixMappings="xmlns:ns0='http://rk.se/faktapm' " w:xpath="/ns0:faktaPM[1]/ns0:Nr[1]" w:storeItemID="{0B9A7431-9D19-4C2A-8E12-639802D7B40B}"/>
              <w:text/>
            </w:sdtPr>
            <w:sdtEndPr/>
            <w:sdtContent>
              <w:r w:rsidR="00271E14">
                <w:t>18</w:t>
              </w:r>
            </w:sdtContent>
          </w:sdt>
        </w:p>
        <w:sdt>
          <w:sdtPr>
            <w:alias w:val="Datum"/>
            <w:tag w:val="Datum"/>
            <w:id w:val="-363979562"/>
            <w:placeholder>
              <w:docPart w:val="F744272C78644B578004DB303C7BEC20"/>
            </w:placeholder>
            <w:dataBinding w:prefixMappings="xmlns:ns0='http://rk.se/faktapm' " w:xpath="/ns0:faktaPM[1]/ns0:UppDat[1]" w:storeItemID="{0B9A7431-9D19-4C2A-8E12-639802D7B40B}"/>
            <w:date w:fullDate="2025-03-18T00:00:00Z">
              <w:dateFormat w:val="yyyy-MM-dd"/>
              <w:lid w:val="sv-SE"/>
              <w:storeMappedDataAs w:val="dateTime"/>
              <w:calendar w:val="gregorian"/>
            </w:date>
          </w:sdtPr>
          <w:sdtEndPr/>
          <w:sdtContent>
            <w:p w14:paraId="682F5B85" w14:textId="2E4CD158" w:rsidR="00907069" w:rsidRDefault="00271E14" w:rsidP="001C2731">
              <w:pPr>
                <w:pStyle w:val="Sidhuvud"/>
                <w:spacing w:after="960"/>
                <w:ind w:left="3969" w:right="-567"/>
              </w:pPr>
              <w:r>
                <w:t>2025-03-18</w:t>
              </w:r>
            </w:p>
          </w:sdtContent>
        </w:sdt>
      </w:sdtContent>
    </w:sdt>
    <w:p w14:paraId="7BD6F007" w14:textId="4F95EA57" w:rsidR="007D542F" w:rsidRDefault="00F35E70" w:rsidP="007D542F">
      <w:pPr>
        <w:pStyle w:val="Rubrik"/>
      </w:pPr>
      <w:sdt>
        <w:sdtPr>
          <w:id w:val="886605850"/>
          <w:lock w:val="contentLocked"/>
          <w:placeholder>
            <w:docPart w:val="A39C62F5DC8C406A8FF69ED53EC3F533"/>
          </w:placeholder>
          <w:group/>
        </w:sdtPr>
        <w:sdtEndPr/>
        <w:sdtContent>
          <w:sdt>
            <w:sdtPr>
              <w:id w:val="-1141882450"/>
              <w:placeholder>
                <w:docPart w:val="CE6B7BF1A81140CE8E7E63D62163CC35"/>
              </w:placeholder>
              <w:dataBinding w:prefixMappings="xmlns:ns0='http://rk.se/faktapm' " w:xpath="/ns0:faktaPM[1]/ns0:Titel[1]" w:storeItemID="{0B9A7431-9D19-4C2A-8E12-639802D7B40B}"/>
              <w:text/>
            </w:sdtPr>
            <w:sdtEndPr/>
            <w:sdtContent>
              <w:r w:rsidR="009F43DA">
                <w:t>Kommissionens arbetsprogram 2025</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8DC97552B6B64CE381E7A3A6EA8D411F"/>
            </w:placeholder>
            <w15:repeatingSectionItem/>
          </w:sdtPr>
          <w:sdtEndPr/>
          <w:sdtContent>
            <w:p w14:paraId="7FC34043" w14:textId="1FD349C6" w:rsidR="007D542F" w:rsidRDefault="00F35E70" w:rsidP="007D542F">
              <w:pPr>
                <w:pStyle w:val="Brdtext"/>
              </w:pPr>
              <w:sdt>
                <w:sdtPr>
                  <w:rPr>
                    <w:rStyle w:val="Departement"/>
                  </w:rPr>
                  <w:id w:val="19440330"/>
                  <w:placeholder>
                    <w:docPart w:val="AE27167576D54A4FA36AABCA1D495168"/>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F43DA">
                    <w:rPr>
                      <w:rStyle w:val="Departement"/>
                    </w:rPr>
                    <w:t>Statsrådsberedningen</w:t>
                  </w:r>
                </w:sdtContent>
              </w:sdt>
            </w:p>
          </w:sdtContent>
        </w:sdt>
      </w:sdtContent>
    </w:sdt>
    <w:bookmarkStart w:id="0" w:name="_Toc93996727"/>
    <w:p w14:paraId="00855722" w14:textId="77777777" w:rsidR="007D542F" w:rsidRDefault="00F35E70" w:rsidP="00AC59D3">
      <w:pPr>
        <w:pStyle w:val="Rubrik2utannumrering"/>
      </w:pPr>
      <w:sdt>
        <w:sdtPr>
          <w:id w:val="-208794150"/>
          <w:lock w:val="contentLocked"/>
          <w:placeholder>
            <w:docPart w:val="A39C62F5DC8C406A8FF69ED53EC3F53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DC97552B6B64CE381E7A3A6EA8D411F"/>
            </w:placeholder>
            <w15:repeatingSectionItem/>
          </w:sdtPr>
          <w:sdtEndPr/>
          <w:sdtContent>
            <w:p w14:paraId="166C7285" w14:textId="1914ACC4" w:rsidR="00390335" w:rsidRDefault="00F35E70" w:rsidP="002F204A">
              <w:pPr>
                <w:pStyle w:val="Brdtext"/>
                <w:tabs>
                  <w:tab w:val="clear" w:pos="1701"/>
                  <w:tab w:val="clear" w:pos="3600"/>
                  <w:tab w:val="left" w:pos="2835"/>
                </w:tabs>
                <w:spacing w:after="80"/>
                <w:ind w:left="2835" w:hanging="2835"/>
              </w:pPr>
              <w:sdt>
                <w:sdtPr>
                  <w:id w:val="-1666781584"/>
                  <w:placeholder>
                    <w:docPart w:val="4141C435C52447C9985FDF369DF4D707"/>
                  </w:placeholder>
                  <w:dataBinding w:prefixMappings="xmlns:ns0='http://rk.se/faktapm' " w:xpath="/ns0:faktaPM[1]/ns0:DokLista[1]/ns0:DokItem[1]/ns0:Beteckning[1]" w:storeItemID="{0B9A7431-9D19-4C2A-8E12-639802D7B40B}"/>
                  <w:text/>
                </w:sdtPr>
                <w:sdtEndPr/>
                <w:sdtContent>
                  <w:proofErr w:type="gramStart"/>
                  <w:r w:rsidR="0013408D">
                    <w:t>COM(</w:t>
                  </w:r>
                  <w:proofErr w:type="gramEnd"/>
                  <w:r w:rsidR="0013408D">
                    <w:t>2025) 45</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27606A5E5B914851B363CD4731959CD3"/>
                  </w:placeholder>
                  <w:dataBinding w:prefixMappings="xmlns:ns0='http://rk.se/faktapm' " w:xpath="/ns0:faktaPM[1]/ns0:DokLista[1]/ns0:DokItem[1]/ns0:Celexnummer[1]" w:storeItemID="{0B9A7431-9D19-4C2A-8E12-639802D7B40B}"/>
                  <w:text/>
                </w:sdtPr>
                <w:sdtEndPr/>
                <w:sdtContent>
                  <w:r w:rsidR="00271E14" w:rsidRPr="00271E14">
                    <w:t>52025DC0045</w:t>
                  </w:r>
                </w:sdtContent>
              </w:sdt>
            </w:p>
            <w:p w14:paraId="59721083" w14:textId="7376DF57" w:rsidR="007D542F" w:rsidRDefault="00F35E70" w:rsidP="00390335">
              <w:pPr>
                <w:pStyle w:val="Brdtext"/>
                <w:tabs>
                  <w:tab w:val="clear" w:pos="1701"/>
                  <w:tab w:val="clear" w:pos="3600"/>
                </w:tabs>
              </w:pPr>
              <w:sdt>
                <w:sdtPr>
                  <w:id w:val="-1736688595"/>
                  <w:placeholder>
                    <w:docPart w:val="4A6BCD1E2BF049B180AAA62B1B7F456A"/>
                  </w:placeholder>
                  <w:dataBinding w:prefixMappings="xmlns:ns0='http://rk.se/faktapm' " w:xpath="/ns0:faktaPM[1]/ns0:DokLista[1]/ns0:DokItem[1]/ns0:DokTitel[1]" w:storeItemID="{0B9A7431-9D19-4C2A-8E12-639802D7B40B}"/>
                  <w:text/>
                </w:sdtPr>
                <w:sdtEndPr/>
                <w:sdtContent>
                  <w:r w:rsidR="00A4766A">
                    <w:t>Meddelande till Europaparlamentet, rådet, Europeiska ekonomiska och sociala kommittén samt Regionkommittén, om kommissionens arbetsprogram 2025 – ”Framåt tillsammans: En djärvare, enklare och snabbare union”</w:t>
                  </w:r>
                </w:sdtContent>
              </w:sdt>
            </w:p>
          </w:sdtContent>
        </w:sdt>
      </w:sdtContent>
    </w:sdt>
    <w:bookmarkStart w:id="1" w:name="_Toc93996728"/>
    <w:p w14:paraId="07F05FC7" w14:textId="77777777" w:rsidR="007D542F" w:rsidRDefault="00F35E70" w:rsidP="00721D8B">
      <w:pPr>
        <w:pStyle w:val="Rubrik1utannumrering"/>
      </w:pPr>
      <w:sdt>
        <w:sdtPr>
          <w:id w:val="1122497011"/>
          <w:lock w:val="contentLocked"/>
          <w:placeholder>
            <w:docPart w:val="A39C62F5DC8C406A8FF69ED53EC3F533"/>
          </w:placeholder>
          <w:group/>
        </w:sdtPr>
        <w:sdtEndPr/>
        <w:sdtContent>
          <w:r w:rsidR="007D542F">
            <w:t>Sammanfattning</w:t>
          </w:r>
          <w:bookmarkEnd w:id="1"/>
        </w:sdtContent>
      </w:sdt>
    </w:p>
    <w:p w14:paraId="175F33DA" w14:textId="621E23DF" w:rsidR="00BE3A17" w:rsidRDefault="00E93738" w:rsidP="007D542F">
      <w:pPr>
        <w:pStyle w:val="Brdtext"/>
      </w:pPr>
      <w:bookmarkStart w:id="2" w:name="_Toc93996729"/>
      <w:r>
        <w:t xml:space="preserve">Kommissionens arbetsprogram för 2025 är det första som </w:t>
      </w:r>
      <w:r w:rsidR="000013AF">
        <w:t>presenterats</w:t>
      </w:r>
      <w:r>
        <w:t xml:space="preserve"> av den sittande kommissionen</w:t>
      </w:r>
      <w:r w:rsidR="000013AF">
        <w:t>. Kommissionen lägger särskild vikt vid regelförenklingar och konkurrenskraft. Arbetsprogrammet innehåller 51 nya initiativ, 123 pågående förslag, 37 förslag som dras tillbaka</w:t>
      </w:r>
      <w:r w:rsidR="009D3243">
        <w:t xml:space="preserve">, 4 som upphävs respektive aviseringar om utvärderingar (s.k. </w:t>
      </w:r>
      <w:proofErr w:type="spellStart"/>
      <w:r w:rsidR="009D3243">
        <w:t>Refits</w:t>
      </w:r>
      <w:proofErr w:type="spellEnd"/>
      <w:r w:rsidR="009D3243">
        <w:t>) av 37 befintliga lag</w:t>
      </w:r>
      <w:r w:rsidR="00F0484F">
        <w:softHyphen/>
      </w:r>
      <w:r w:rsidR="009D3243">
        <w:t>stif</w:t>
      </w:r>
      <w:r w:rsidR="00CE2916">
        <w:t>t</w:t>
      </w:r>
      <w:r w:rsidR="009D3243">
        <w:t>nings</w:t>
      </w:r>
      <w:r w:rsidR="00F0484F">
        <w:softHyphen/>
      </w:r>
      <w:r w:rsidR="009D3243">
        <w:softHyphen/>
        <w:t>akter.</w:t>
      </w:r>
      <w:r w:rsidR="00BE3A17">
        <w:t xml:space="preserve"> </w:t>
      </w:r>
    </w:p>
    <w:p w14:paraId="4B06D35C" w14:textId="09BF81BB" w:rsidR="00F0484F" w:rsidRDefault="00BE3A17" w:rsidP="007D542F">
      <w:pPr>
        <w:pStyle w:val="Brdtext"/>
      </w:pPr>
      <w:r w:rsidRPr="00BE3A17">
        <w:t>Regeringen välkomnar den huvudsakliga inriktningen i kommissionens arbet</w:t>
      </w:r>
      <w:r>
        <w:t>s</w:t>
      </w:r>
      <w:r w:rsidR="00195250">
        <w:softHyphen/>
      </w:r>
      <w:r w:rsidRPr="00BE3A17">
        <w:t>program. Det ligger i linje med den inriktning som presenterades i höstas genom Ursula von der Leyens politiska riktlinjer för den kommande mandat</w:t>
      </w:r>
      <w:r w:rsidR="00195250">
        <w:softHyphen/>
      </w:r>
      <w:r w:rsidRPr="00BE3A17">
        <w:t xml:space="preserve">perioden. Arbetsprogrammet följer i stora delar den ansats som regeringen antagit inom sina prioriterade frågor på EU-området; kriget, </w:t>
      </w:r>
      <w:r w:rsidR="009D3243" w:rsidRPr="00BE3A17">
        <w:t>konkurrenskraften</w:t>
      </w:r>
      <w:r w:rsidRPr="00BE3A17">
        <w:t>, klimatet och</w:t>
      </w:r>
      <w:r w:rsidR="009D3243">
        <w:t xml:space="preserve"> </w:t>
      </w:r>
      <w:r w:rsidR="009D3243" w:rsidRPr="00BE3A17">
        <w:t>kriminaliteten</w:t>
      </w:r>
      <w:r w:rsidRPr="00BE3A17">
        <w:t xml:space="preserve">. </w:t>
      </w:r>
    </w:p>
    <w:p w14:paraId="132F35D9" w14:textId="744C8C1C" w:rsidR="00F0484F" w:rsidRDefault="00F0484F" w:rsidP="00F0484F">
      <w:pPr>
        <w:pStyle w:val="Brdtext"/>
      </w:pPr>
      <w:r w:rsidRPr="00A22D76">
        <w:t xml:space="preserve">För Sverige är stödet till </w:t>
      </w:r>
      <w:r w:rsidRPr="004F65DB">
        <w:t>Ukraina</w:t>
      </w:r>
      <w:r w:rsidRPr="00A22D76">
        <w:t xml:space="preserve"> en moralisk plikt och en oumbärlig investering i Europas och därmed </w:t>
      </w:r>
      <w:r>
        <w:t>Sveriges</w:t>
      </w:r>
      <w:r w:rsidRPr="00A22D76">
        <w:t xml:space="preserve"> egen säkerhet, självständighet och framtid.</w:t>
      </w:r>
      <w:r>
        <w:t xml:space="preserve"> Regeringen instämmer i – och kommer att fortsatt verka för – att stödet till Ukraina med anledning av Rysslands aggression fortsätter att ligga högst upp på EU:s dagordning 2025. </w:t>
      </w:r>
      <w:r w:rsidRPr="00774E2A">
        <w:t>Regeringen delar</w:t>
      </w:r>
      <w:r>
        <w:t xml:space="preserve"> också kommissionens bild </w:t>
      </w:r>
      <w:r w:rsidRPr="00774E2A">
        <w:t xml:space="preserve">att Europa behöver ta ett större ansvar för sin </w:t>
      </w:r>
      <w:r w:rsidRPr="004F65DB">
        <w:t>säkerhet</w:t>
      </w:r>
      <w:r>
        <w:t xml:space="preserve"> och beredskap</w:t>
      </w:r>
      <w:r w:rsidRPr="00774E2A">
        <w:t>.</w:t>
      </w:r>
    </w:p>
    <w:p w14:paraId="38F8E62F" w14:textId="77D2D466" w:rsidR="00F0484F" w:rsidRDefault="00F0484F" w:rsidP="007233EA">
      <w:r>
        <w:lastRenderedPageBreak/>
        <w:t xml:space="preserve">EU behöver stärka </w:t>
      </w:r>
      <w:r w:rsidRPr="004F65DB">
        <w:t>konkurrenskraften</w:t>
      </w:r>
      <w:r>
        <w:t xml:space="preserve"> för att säkerställa en positiv utveckling för tillväxt, handel och sysselsättning i unionen samt för att klara den gröna omställningen.</w:t>
      </w:r>
      <w:r w:rsidRPr="00670ACA" w:rsidDel="00595842">
        <w:t xml:space="preserve"> </w:t>
      </w:r>
      <w:r>
        <w:t xml:space="preserve">Ökad tillväxt är också en förutsättning för Europas säkerhet i en alltmer utmanande omvärld. </w:t>
      </w:r>
      <w:r w:rsidR="00F959D3" w:rsidRPr="00F959D3">
        <w:t>Regeringen välkomnar fokuset på regelförenkling</w:t>
      </w:r>
      <w:r>
        <w:t>. Det är en central del i konkurrenskraftsarbetet</w:t>
      </w:r>
      <w:r w:rsidR="00F959D3" w:rsidRPr="00F959D3">
        <w:t xml:space="preserve">. </w:t>
      </w:r>
    </w:p>
    <w:p w14:paraId="5B03A41B" w14:textId="78BE042A" w:rsidR="00BE3A17" w:rsidRDefault="00F0484F" w:rsidP="007D542F">
      <w:pPr>
        <w:pStyle w:val="Brdtext"/>
      </w:pPr>
      <w:r>
        <w:rPr>
          <w:rFonts w:ascii="Garamond" w:hAnsi="Garamond" w:cs="Garamond"/>
        </w:rPr>
        <w:t xml:space="preserve">Regeringen anser att den </w:t>
      </w:r>
      <w:r w:rsidRPr="004F65DB">
        <w:rPr>
          <w:rFonts w:ascii="Garamond" w:hAnsi="Garamond" w:cs="Garamond"/>
        </w:rPr>
        <w:t>gröna</w:t>
      </w:r>
      <w:r w:rsidRPr="00EC7193">
        <w:rPr>
          <w:rFonts w:ascii="Garamond" w:hAnsi="Garamond" w:cs="Garamond"/>
          <w:b/>
          <w:bCs/>
        </w:rPr>
        <w:t xml:space="preserve"> </w:t>
      </w:r>
      <w:r w:rsidRPr="004F65DB">
        <w:rPr>
          <w:rFonts w:ascii="Garamond" w:hAnsi="Garamond" w:cs="Garamond"/>
        </w:rPr>
        <w:t>omställningen</w:t>
      </w:r>
      <w:r>
        <w:rPr>
          <w:rFonts w:ascii="Garamond" w:hAnsi="Garamond" w:cs="Garamond"/>
        </w:rPr>
        <w:t xml:space="preserve"> behöver utgöra en motor för EU:s konkurrenskraft. För att uppnå EU:s höga ambitioner behöver de över</w:t>
      </w:r>
      <w:r>
        <w:rPr>
          <w:rFonts w:ascii="Garamond" w:hAnsi="Garamond" w:cs="Garamond"/>
        </w:rPr>
        <w:softHyphen/>
        <w:t xml:space="preserve">gripande målsättningarna </w:t>
      </w:r>
      <w:r w:rsidRPr="00EE7866">
        <w:rPr>
          <w:rFonts w:ascii="Garamond" w:hAnsi="Garamond" w:cs="Garamond"/>
        </w:rPr>
        <w:t>inom klimat- och miljöpolitiken ligga fast.</w:t>
      </w:r>
      <w:r>
        <w:rPr>
          <w:rFonts w:ascii="Garamond" w:hAnsi="Garamond" w:cs="Garamond"/>
        </w:rPr>
        <w:t xml:space="preserve"> </w:t>
      </w:r>
      <w:r w:rsidR="00F959D3" w:rsidRPr="00F959D3">
        <w:t xml:space="preserve"> </w:t>
      </w:r>
    </w:p>
    <w:p w14:paraId="792F915A" w14:textId="77777777" w:rsidR="00195250" w:rsidRDefault="00195250" w:rsidP="00195250">
      <w:pPr>
        <w:pStyle w:val="Brdtext"/>
      </w:pPr>
      <w:r>
        <w:t xml:space="preserve">Regeringen välkomnar att kommissionen prioriterar att bekämpa smuggling av migranter och förhindra att vapen och narkotika smugglas in via hamnar i EU. </w:t>
      </w:r>
    </w:p>
    <w:p w14:paraId="1D8C7CEF" w14:textId="30E81B96" w:rsidR="00195250" w:rsidRDefault="00195250" w:rsidP="00195250">
      <w:pPr>
        <w:pStyle w:val="Brdtext"/>
      </w:pPr>
      <w:r w:rsidRPr="001133CC">
        <w:t xml:space="preserve">När det gäller den gemensamma </w:t>
      </w:r>
      <w:r w:rsidRPr="004F65DB">
        <w:t>migrationspolitiken</w:t>
      </w:r>
      <w:r w:rsidRPr="001133CC">
        <w:rPr>
          <w:b/>
          <w:bCs/>
        </w:rPr>
        <w:t xml:space="preserve"> </w:t>
      </w:r>
      <w:r w:rsidRPr="001133CC">
        <w:t>välkomnar regeringen det fokus som finns på arbetet med genomförandet av Migrations- och asyl</w:t>
      </w:r>
      <w:r>
        <w:softHyphen/>
      </w:r>
      <w:r w:rsidRPr="001133CC">
        <w:t>pakten.</w:t>
      </w:r>
    </w:p>
    <w:p w14:paraId="25C12818" w14:textId="37741EE4" w:rsidR="00195250" w:rsidRDefault="00195250" w:rsidP="00195250">
      <w:pPr>
        <w:pStyle w:val="Brdtext"/>
      </w:pPr>
      <w:r>
        <w:t xml:space="preserve">Situationen när det gäller respekt för </w:t>
      </w:r>
      <w:r w:rsidRPr="004F65DB">
        <w:t>rättsstatens principer</w:t>
      </w:r>
      <w:r>
        <w:t xml:space="preserve"> i flera medlemsstater ger fortfarande skäl till oro och regeringen välkomnar att frågan lyfts i arbets</w:t>
      </w:r>
      <w:r w:rsidR="00183CAF">
        <w:softHyphen/>
      </w:r>
      <w:r>
        <w:t xml:space="preserve">programmet. </w:t>
      </w:r>
    </w:p>
    <w:p w14:paraId="4DA9395E" w14:textId="19D93E8B" w:rsidR="00195250" w:rsidRDefault="00195250" w:rsidP="00195250">
      <w:pPr>
        <w:pStyle w:val="Brdtext"/>
      </w:pPr>
      <w:r w:rsidRPr="00F276F4">
        <w:rPr>
          <w:rFonts w:ascii="Garamond" w:hAnsi="Garamond" w:cs="Garamond"/>
        </w:rPr>
        <w:t xml:space="preserve">Vad gäller </w:t>
      </w:r>
      <w:r w:rsidRPr="004F65DB">
        <w:rPr>
          <w:rFonts w:ascii="Garamond" w:hAnsi="Garamond" w:cs="Garamond"/>
        </w:rPr>
        <w:t>långtidsbudgeten</w:t>
      </w:r>
      <w:r w:rsidRPr="0065577D">
        <w:rPr>
          <w:rFonts w:ascii="Garamond" w:hAnsi="Garamond" w:cs="Garamond"/>
        </w:rPr>
        <w:t xml:space="preserve"> </w:t>
      </w:r>
      <w:r w:rsidRPr="00F276F4">
        <w:rPr>
          <w:bCs/>
        </w:rPr>
        <w:t xml:space="preserve">vill regeringen se </w:t>
      </w:r>
      <w:r>
        <w:rPr>
          <w:bCs/>
        </w:rPr>
        <w:t xml:space="preserve">en budget och en politik </w:t>
      </w:r>
      <w:r w:rsidRPr="00F276F4">
        <w:rPr>
          <w:bCs/>
        </w:rPr>
        <w:t>som bättre avspeglar EU:s aktuella utmaningar och regeringens fyra prioriteringar</w:t>
      </w:r>
      <w:r>
        <w:rPr>
          <w:bCs/>
        </w:rPr>
        <w:t>.</w:t>
      </w:r>
    </w:p>
    <w:sdt>
      <w:sdtPr>
        <w:id w:val="181785833"/>
        <w:lock w:val="contentLocked"/>
        <w:placeholder>
          <w:docPart w:val="A39C62F5DC8C406A8FF69ED53EC3F533"/>
        </w:placeholder>
        <w:group/>
      </w:sdtPr>
      <w:sdtEndPr/>
      <w:sdtContent>
        <w:p w14:paraId="59F0B97D" w14:textId="77777777" w:rsidR="007D542F" w:rsidRDefault="007D542F" w:rsidP="00B84500">
          <w:pPr>
            <w:pStyle w:val="Rubrik1"/>
            <w:spacing w:before="720"/>
          </w:pPr>
          <w:r>
            <w:t>Förslaget</w:t>
          </w:r>
        </w:p>
        <w:bookmarkEnd w:id="2" w:displacedByCustomXml="next"/>
      </w:sdtContent>
    </w:sdt>
    <w:bookmarkStart w:id="3" w:name="_Toc93996730"/>
    <w:p w14:paraId="0308E8C0" w14:textId="77777777" w:rsidR="007D542F" w:rsidRDefault="00F35E70" w:rsidP="007D542F">
      <w:pPr>
        <w:pStyle w:val="Rubrik2"/>
      </w:pPr>
      <w:sdt>
        <w:sdtPr>
          <w:id w:val="400485695"/>
          <w:lock w:val="contentLocked"/>
          <w:placeholder>
            <w:docPart w:val="A39C62F5DC8C406A8FF69ED53EC3F533"/>
          </w:placeholder>
          <w:group/>
        </w:sdtPr>
        <w:sdtEndPr/>
        <w:sdtContent>
          <w:r w:rsidR="007D542F">
            <w:t>Ärendets bakgrund</w:t>
          </w:r>
          <w:bookmarkEnd w:id="3"/>
        </w:sdtContent>
      </w:sdt>
    </w:p>
    <w:p w14:paraId="07D5B64A" w14:textId="105DABC8" w:rsidR="007D542F" w:rsidRPr="00472EBA" w:rsidRDefault="008B5AE1" w:rsidP="007D542F">
      <w:pPr>
        <w:pStyle w:val="Brdtext"/>
      </w:pPr>
      <w:r w:rsidRPr="008B5AE1">
        <w:t xml:space="preserve">Kommissionens årliga arbetsprogram anger de politiska prioriteringar och åtgärder som planeras inför det kommande året. Arbetsprogrammet för 2025 </w:t>
      </w:r>
      <w:r w:rsidR="00FA09CA">
        <w:t xml:space="preserve">antogs den 11 februari och </w:t>
      </w:r>
      <w:r w:rsidRPr="008B5AE1">
        <w:t xml:space="preserve">är det första arbetsprogrammet för den nytillträdda kommissionen. </w:t>
      </w:r>
    </w:p>
    <w:p w14:paraId="2CBEF2A1" w14:textId="77777777" w:rsidR="007D542F" w:rsidRDefault="00F35E70" w:rsidP="007D542F">
      <w:pPr>
        <w:pStyle w:val="Rubrik2"/>
      </w:pPr>
      <w:sdt>
        <w:sdtPr>
          <w:id w:val="-1352952988"/>
          <w:lock w:val="contentLocked"/>
          <w:placeholder>
            <w:docPart w:val="A39C62F5DC8C406A8FF69ED53EC3F533"/>
          </w:placeholder>
          <w:group/>
        </w:sdtPr>
        <w:sdtEndPr/>
        <w:sdtContent>
          <w:r w:rsidR="007D542F">
            <w:t>Förslagets innehåll</w:t>
          </w:r>
        </w:sdtContent>
      </w:sdt>
    </w:p>
    <w:p w14:paraId="6065EFF8" w14:textId="0C1FDB4E" w:rsidR="00030E8F" w:rsidRDefault="00567CD1" w:rsidP="00567CD1">
      <w:pPr>
        <w:pStyle w:val="Brdtext"/>
      </w:pPr>
      <w:r w:rsidRPr="00567CD1">
        <w:t xml:space="preserve">Kommissionens arbetsprogram 2025 </w:t>
      </w:r>
      <w:r w:rsidR="008655D7">
        <w:t>baseras</w:t>
      </w:r>
      <w:r w:rsidRPr="00567CD1">
        <w:t xml:space="preserve"> på ordförande Ursula von der Leyens politiska riktlinjer</w:t>
      </w:r>
      <w:r w:rsidR="00FA09CA">
        <w:t xml:space="preserve"> och hennes uppdrags</w:t>
      </w:r>
      <w:r w:rsidR="0056115F">
        <w:softHyphen/>
      </w:r>
      <w:r w:rsidR="00FA09CA">
        <w:t>beskrivningar till respektive kommissionär</w:t>
      </w:r>
      <w:r w:rsidRPr="00567CD1">
        <w:t xml:space="preserve">. </w:t>
      </w:r>
      <w:r w:rsidR="002F1D0A">
        <w:t>Det är inriktat på ett antal flaggskepps</w:t>
      </w:r>
      <w:r w:rsidR="0056115F">
        <w:softHyphen/>
      </w:r>
      <w:r w:rsidR="002F1D0A">
        <w:t xml:space="preserve">initiativ under kommissionens första år samt </w:t>
      </w:r>
      <w:r w:rsidR="00BF0BA5">
        <w:t>åtgärder</w:t>
      </w:r>
      <w:r w:rsidR="009D4A26">
        <w:t xml:space="preserve"> </w:t>
      </w:r>
      <w:r w:rsidR="00BF0BA5">
        <w:t xml:space="preserve">för </w:t>
      </w:r>
      <w:r w:rsidR="002F1D0A">
        <w:t>genom</w:t>
      </w:r>
      <w:r w:rsidR="002F1D0A">
        <w:softHyphen/>
        <w:t xml:space="preserve">förande och </w:t>
      </w:r>
      <w:r w:rsidR="00BF0BA5">
        <w:t>regel</w:t>
      </w:r>
      <w:r w:rsidR="002F1D0A">
        <w:t>förenkling.</w:t>
      </w:r>
    </w:p>
    <w:p w14:paraId="052EF645" w14:textId="0D1BC34E" w:rsidR="00567CD1" w:rsidRDefault="00567CD1" w:rsidP="00567CD1">
      <w:pPr>
        <w:pStyle w:val="Brdtext"/>
      </w:pPr>
      <w:r w:rsidRPr="00567CD1">
        <w:lastRenderedPageBreak/>
        <w:t>Kommissionen menar att det är behovet av enighet som är drivkraften i detta första arbetsprogram</w:t>
      </w:r>
      <w:r w:rsidR="00FA09CA">
        <w:t xml:space="preserve">. Genom att arbeta tillsammans blir </w:t>
      </w:r>
      <w:r w:rsidR="008655D7">
        <w:t>EU</w:t>
      </w:r>
      <w:r w:rsidR="00FA09CA">
        <w:t xml:space="preserve"> starkare och kan bättre möta </w:t>
      </w:r>
      <w:r w:rsidR="00754FFF">
        <w:t xml:space="preserve">de </w:t>
      </w:r>
      <w:r w:rsidR="00FA09CA">
        <w:t xml:space="preserve">övergripande och sammanlänkade utmaningar </w:t>
      </w:r>
      <w:r w:rsidR="008655D7">
        <w:t>EU</w:t>
      </w:r>
      <w:r w:rsidR="00FA09CA">
        <w:t xml:space="preserve"> står inför. Dessa </w:t>
      </w:r>
      <w:r w:rsidR="00690AAC">
        <w:t>rör bl.a.</w:t>
      </w:r>
      <w:r w:rsidR="00FA09CA">
        <w:t xml:space="preserve"> vår </w:t>
      </w:r>
      <w:r w:rsidR="002F1D0A">
        <w:t xml:space="preserve">inre och yttre </w:t>
      </w:r>
      <w:r w:rsidR="00FA09CA">
        <w:t>säkerhet, vår konkurrenskraft, vårt klimat och vår miljö</w:t>
      </w:r>
      <w:r w:rsidR="002F1D0A">
        <w:t xml:space="preserve"> liksom våra värderingar och vårt sätt att leva. Kommissionen beskriver sin ambition att öka konkurrenskraften, höja säkerheten och stärka den ekono</w:t>
      </w:r>
      <w:r w:rsidR="002F1D0A">
        <w:softHyphen/>
        <w:t xml:space="preserve">miska </w:t>
      </w:r>
      <w:r w:rsidR="008655D7">
        <w:t>motståndskraften</w:t>
      </w:r>
      <w:r w:rsidR="002F1D0A">
        <w:t>, men också att göra unionen redo för att bli större.</w:t>
      </w:r>
    </w:p>
    <w:p w14:paraId="028FD981" w14:textId="31438D60" w:rsidR="00FA09CA" w:rsidRDefault="00FA09CA" w:rsidP="007376E5">
      <w:pPr>
        <w:pStyle w:val="Rubrik3"/>
        <w:rPr>
          <w:b/>
          <w:bCs/>
        </w:rPr>
      </w:pPr>
      <w:r>
        <w:rPr>
          <w:b/>
          <w:bCs/>
        </w:rPr>
        <w:t>En strategisk agenda för genomförande och förenkling</w:t>
      </w:r>
    </w:p>
    <w:p w14:paraId="6D83FFB5" w14:textId="1D734596" w:rsidR="002F1D0A" w:rsidRDefault="002F1D0A" w:rsidP="00FA09CA">
      <w:pPr>
        <w:pStyle w:val="Brdtext"/>
      </w:pPr>
      <w:r w:rsidRPr="002F1D0A">
        <w:t>Arbetsprogrammet för 2025 är starkt inriktat på förenkling. Den innehåller en första rad övergripande paket och förslag som ska få EU:s politik och lag</w:t>
      </w:r>
      <w:r w:rsidR="00BF0BA5">
        <w:softHyphen/>
      </w:r>
      <w:r w:rsidRPr="002F1D0A">
        <w:t xml:space="preserve">stiftning att fungera bättre och snabbare för att stärka EU:s konkurrenskraft. </w:t>
      </w:r>
    </w:p>
    <w:p w14:paraId="28A2CC8A" w14:textId="5ED43A43" w:rsidR="002F1D0A" w:rsidRDefault="002F1D0A" w:rsidP="00FA09CA">
      <w:pPr>
        <w:pStyle w:val="Brdtext"/>
      </w:pPr>
      <w:r w:rsidRPr="002F1D0A">
        <w:t xml:space="preserve">Det första övergripande </w:t>
      </w:r>
      <w:r>
        <w:t>s.k. Omnibus</w:t>
      </w:r>
      <w:r w:rsidRPr="002F1D0A">
        <w:t>paketet omfattar bl.a. långtgående förenklingar av rapportering om hållbar finansiering, tillbörlig aktsamhet i fråga om hållbarhet samt taxonomi</w:t>
      </w:r>
      <w:r w:rsidR="00992654">
        <w:t xml:space="preserve"> och mekanismen för koldioxidjustering vid gränsen</w:t>
      </w:r>
      <w:r w:rsidRPr="002F1D0A">
        <w:t>. Andra initiativ, t.ex. rättsakten om påskyndad utfasning av fossila bränslen i industrin, ska effektivisera tillståndsgivning och rapporterings</w:t>
      </w:r>
      <w:r>
        <w:softHyphen/>
      </w:r>
      <w:r w:rsidRPr="002F1D0A">
        <w:t xml:space="preserve">krav. En ny definition av </w:t>
      </w:r>
      <w:r>
        <w:t xml:space="preserve">medelstora (s.k. </w:t>
      </w:r>
      <w:proofErr w:type="spellStart"/>
      <w:r w:rsidRPr="002F1D0A">
        <w:t>midcap</w:t>
      </w:r>
      <w:proofErr w:type="spellEnd"/>
      <w:r>
        <w:t xml:space="preserve">) </w:t>
      </w:r>
      <w:r w:rsidRPr="002F1D0A">
        <w:t xml:space="preserve">bolag </w:t>
      </w:r>
      <w:r>
        <w:t xml:space="preserve">avser </w:t>
      </w:r>
      <w:r w:rsidR="00A74B11">
        <w:t>att</w:t>
      </w:r>
      <w:r>
        <w:t xml:space="preserve"> </w:t>
      </w:r>
      <w:r w:rsidRPr="002F1D0A">
        <w:t xml:space="preserve">minska regelbördan så att små och medelstora företag stöter på färre hinder när de växer. </w:t>
      </w:r>
    </w:p>
    <w:p w14:paraId="6B7C6E74" w14:textId="134197AE" w:rsidR="00FA09CA" w:rsidRPr="00690AAC" w:rsidRDefault="002F1D0A" w:rsidP="00690AAC">
      <w:pPr>
        <w:pStyle w:val="Brdtext"/>
      </w:pPr>
      <w:r w:rsidRPr="002F1D0A">
        <w:t>Förenklingar av den gemensamma jordbrukspolitiken och andra politik</w:t>
      </w:r>
      <w:r w:rsidR="009B0D17">
        <w:softHyphen/>
      </w:r>
      <w:r w:rsidRPr="002F1D0A">
        <w:t xml:space="preserve">områden som påverkar jordbrukarna </w:t>
      </w:r>
      <w:r w:rsidR="009B0D17">
        <w:t>kommer att riktas mot</w:t>
      </w:r>
      <w:r w:rsidRPr="002F1D0A">
        <w:t xml:space="preserve"> orsakerna till komplexitet och en alltför stor administrativ börda för nationella förvaltningar och jordbrukare. Ytterligare förenklingsförslag </w:t>
      </w:r>
      <w:r w:rsidR="009B0D17">
        <w:t xml:space="preserve">kommer att </w:t>
      </w:r>
      <w:r w:rsidRPr="002F1D0A">
        <w:t>övervägas, t.ex. ett övergripande paket på försvarsområdet för att bidra till att nå de investerings</w:t>
      </w:r>
      <w:r w:rsidR="009B0D17">
        <w:softHyphen/>
      </w:r>
      <w:r w:rsidRPr="002F1D0A">
        <w:t xml:space="preserve">mål som anges i vitboken </w:t>
      </w:r>
      <w:r w:rsidR="009B0D17">
        <w:t>för försvar</w:t>
      </w:r>
      <w:r w:rsidRPr="002F1D0A">
        <w:t>.</w:t>
      </w:r>
    </w:p>
    <w:p w14:paraId="7DB6B56E" w14:textId="7725DCAD" w:rsidR="00567CD1" w:rsidRPr="007376E5" w:rsidRDefault="00567CD1" w:rsidP="007376E5">
      <w:pPr>
        <w:pStyle w:val="Rubrik3"/>
        <w:rPr>
          <w:b/>
          <w:bCs/>
        </w:rPr>
      </w:pPr>
      <w:r w:rsidRPr="007376E5">
        <w:rPr>
          <w:b/>
          <w:bCs/>
        </w:rPr>
        <w:t>De politiska riktlinjerna</w:t>
      </w:r>
    </w:p>
    <w:p w14:paraId="28B21EE3" w14:textId="4E9D89A8" w:rsidR="00567CD1" w:rsidRDefault="007376E5" w:rsidP="007376E5">
      <w:pPr>
        <w:pStyle w:val="Rubrik4"/>
        <w:rPr>
          <w:b w:val="0"/>
          <w:bCs/>
          <w:i/>
          <w:iCs w:val="0"/>
        </w:rPr>
      </w:pPr>
      <w:r w:rsidRPr="007376E5">
        <w:rPr>
          <w:b w:val="0"/>
          <w:bCs/>
          <w:i/>
          <w:iCs w:val="0"/>
        </w:rPr>
        <w:t>En ny plan för Europas hållbara välstånd och konkurrenskraft</w:t>
      </w:r>
    </w:p>
    <w:p w14:paraId="5FD5D435" w14:textId="5BB900FB" w:rsidR="00D577CE" w:rsidRPr="00D577CE" w:rsidRDefault="00441352" w:rsidP="00D577CE">
      <w:pPr>
        <w:pStyle w:val="Brdtext"/>
        <w:spacing w:before="240"/>
      </w:pPr>
      <w:r>
        <w:t>I a</w:t>
      </w:r>
      <w:r w:rsidR="00030E8F">
        <w:t>rbetsprogrammet betona</w:t>
      </w:r>
      <w:r>
        <w:t>s</w:t>
      </w:r>
      <w:r w:rsidR="00030E8F">
        <w:t xml:space="preserve"> behovet av att stärka EU:s industriella bas och att minska de strukturella hinder som hämmar tillväxt och innovation. </w:t>
      </w:r>
      <w:r w:rsidR="00D577CE" w:rsidRPr="00D577CE">
        <w:t xml:space="preserve">EU:s konkurrenskraft </w:t>
      </w:r>
      <w:r w:rsidR="00030E8F">
        <w:t>anges som</w:t>
      </w:r>
      <w:r w:rsidR="00030E8F" w:rsidRPr="00D577CE">
        <w:t xml:space="preserve"> </w:t>
      </w:r>
      <w:r w:rsidR="00D577CE" w:rsidRPr="00D577CE">
        <w:t xml:space="preserve">avgörande för Europas framtida tillväxt och </w:t>
      </w:r>
      <w:r w:rsidR="00D577CE" w:rsidRPr="00D577CE">
        <w:lastRenderedPageBreak/>
        <w:t>sysselsättning</w:t>
      </w:r>
      <w:r w:rsidR="005650E8">
        <w:t xml:space="preserve">. </w:t>
      </w:r>
      <w:r w:rsidR="00D577CE" w:rsidRPr="00D577CE">
        <w:t xml:space="preserve">Kommissionen presenterar en rad initiativ för att </w:t>
      </w:r>
      <w:r w:rsidR="00D577CE">
        <w:t xml:space="preserve">tackla strukturella problem </w:t>
      </w:r>
      <w:r w:rsidR="009D3243">
        <w:t xml:space="preserve">för </w:t>
      </w:r>
      <w:r w:rsidR="00D577CE">
        <w:t>Europas konkurrenskraft.</w:t>
      </w:r>
      <w:r w:rsidR="009B0D17">
        <w:t xml:space="preserve"> </w:t>
      </w:r>
    </w:p>
    <w:p w14:paraId="675BA7E4" w14:textId="6367870E" w:rsidR="005650E8" w:rsidRDefault="005650E8" w:rsidP="005650E8">
      <w:pPr>
        <w:pStyle w:val="Brdtext"/>
      </w:pPr>
      <w:r>
        <w:t>Kommissionen konstaterar att EU behöver fokusera på innovation och industriell utveckling</w:t>
      </w:r>
      <w:r w:rsidR="00344837">
        <w:t xml:space="preserve">. Det </w:t>
      </w:r>
      <w:r>
        <w:t xml:space="preserve">finns ett tydligt mandat att prioritera tillväxt och investeringar mot bakgrund av Antwerpen- och Budapestdeklarationerna, rådets strategiska agenda samt Enrico </w:t>
      </w:r>
      <w:proofErr w:type="spellStart"/>
      <w:r>
        <w:t>Lettas</w:t>
      </w:r>
      <w:proofErr w:type="spellEnd"/>
      <w:r>
        <w:t xml:space="preserve"> och Mario </w:t>
      </w:r>
      <w:proofErr w:type="spellStart"/>
      <w:r>
        <w:t>Draghis</w:t>
      </w:r>
      <w:proofErr w:type="spellEnd"/>
      <w:r>
        <w:t xml:space="preserve"> rapporter om den inre marknaden respektive EU:s konkurrenskraft. </w:t>
      </w:r>
      <w:r w:rsidR="00F959D3" w:rsidRPr="00F959D3">
        <w:t>Bl</w:t>
      </w:r>
      <w:r w:rsidR="00F959D3">
        <w:t>and annat</w:t>
      </w:r>
      <w:r w:rsidR="00F959D3" w:rsidRPr="00F959D3">
        <w:t xml:space="preserve"> aviseras en så kallad 28:e rättslig ordning för startup- och expanderande företag i EU med förenklade regler och minskade kostnader för misslyckanden, </w:t>
      </w:r>
      <w:proofErr w:type="gramStart"/>
      <w:r w:rsidR="00F959D3" w:rsidRPr="00F959D3">
        <w:t>inbegripet bolagsrätt</w:t>
      </w:r>
      <w:proofErr w:type="gramEnd"/>
      <w:r w:rsidR="00F959D3" w:rsidRPr="00F959D3">
        <w:t>, insolvensrätt, arbetsrätt och skatterätt.</w:t>
      </w:r>
    </w:p>
    <w:p w14:paraId="24979644" w14:textId="76B60854" w:rsidR="00690AAC" w:rsidRDefault="009B0D17" w:rsidP="009B0D17">
      <w:pPr>
        <w:pStyle w:val="Brdtext"/>
      </w:pPr>
      <w:r>
        <w:t xml:space="preserve">Kommissionen vill kombinera utsläppsminskningar och konkurrenskraft i en gemensam tillväxtstrategi. Insatserna för hållbar tillväxt vägleds av den s.k. </w:t>
      </w:r>
      <w:r w:rsidR="00AC0C9A">
        <w:t>K</w:t>
      </w:r>
      <w:r>
        <w:t>onkurrenskraftskompassen</w:t>
      </w:r>
      <w:r w:rsidR="00AC0C9A">
        <w:t xml:space="preserve"> som presenterades den </w:t>
      </w:r>
      <w:r w:rsidR="00690AAC">
        <w:t>29 januari</w:t>
      </w:r>
      <w:r w:rsidR="00AC0C9A">
        <w:t xml:space="preserve"> 2025</w:t>
      </w:r>
      <w:r w:rsidR="008F18D2">
        <w:t xml:space="preserve"> (se faktapromemoria 2024/</w:t>
      </w:r>
      <w:proofErr w:type="gramStart"/>
      <w:r w:rsidR="008F18D2">
        <w:t>25:FPM</w:t>
      </w:r>
      <w:proofErr w:type="gramEnd"/>
      <w:r w:rsidR="008F18D2">
        <w:t>16)</w:t>
      </w:r>
      <w:r w:rsidR="00AC0C9A">
        <w:t xml:space="preserve">. </w:t>
      </w:r>
    </w:p>
    <w:p w14:paraId="2E6ED309" w14:textId="511D7B89" w:rsidR="00E75D16" w:rsidRDefault="00AC0C9A" w:rsidP="00E75D16">
      <w:pPr>
        <w:pStyle w:val="Brdtext"/>
      </w:pPr>
      <w:r>
        <w:t xml:space="preserve">Given för ren </w:t>
      </w:r>
      <w:r w:rsidR="0056115F">
        <w:t>industri</w:t>
      </w:r>
      <w:r w:rsidR="009B0D17">
        <w:t>, som presenterades</w:t>
      </w:r>
      <w:r>
        <w:t xml:space="preserve"> </w:t>
      </w:r>
      <w:r w:rsidR="007256E9">
        <w:t xml:space="preserve">den </w:t>
      </w:r>
      <w:r w:rsidR="00690AAC">
        <w:t>26 februari</w:t>
      </w:r>
      <w:r>
        <w:t xml:space="preserve"> 2025, ska säkerställa ett konkurrenskraftigt EU som samtidigt når målsättningarna i den s.k. Europeiska gröna given. </w:t>
      </w:r>
      <w:r w:rsidR="00E75D16" w:rsidRPr="00D577CE">
        <w:t xml:space="preserve"> </w:t>
      </w:r>
      <w:r w:rsidR="007D2D55">
        <w:t>Två handlingsplaner har som ett resultat presenterats, för fordonsindustrin och för stålindustrin.</w:t>
      </w:r>
      <w:r w:rsidR="007D2D55" w:rsidRPr="00D577CE" w:rsidDel="001D048C">
        <w:t xml:space="preserve"> </w:t>
      </w:r>
      <w:r w:rsidR="007D2D55">
        <w:t>Ett kemikaliepaket med fokus på konkurrenskraft, förenkling, PFAS och bibehållen skyddsnivå</w:t>
      </w:r>
      <w:r w:rsidR="00E75D16" w:rsidRPr="00D577CE">
        <w:t xml:space="preserve"> föreslås </w:t>
      </w:r>
      <w:r w:rsidR="007D2D55">
        <w:t>även</w:t>
      </w:r>
      <w:r w:rsidR="00E75D16" w:rsidRPr="00D577CE">
        <w:t xml:space="preserve"> och EU:s klimatlag uppdateras med ett nytt mål om att minska utsläppen med 90 procent till 2040.</w:t>
      </w:r>
      <w:r w:rsidR="00E75D16">
        <w:t xml:space="preserve"> Kommissionen vill </w:t>
      </w:r>
      <w:r w:rsidR="00E75D16" w:rsidRPr="00D577CE">
        <w:t xml:space="preserve">fasa ut importen av rysk energi. Som en del av strategin föreslår kommissionen ett kärnenergiprogram för att påskynda utvecklingen av små </w:t>
      </w:r>
      <w:proofErr w:type="spellStart"/>
      <w:r w:rsidR="00E75D16" w:rsidRPr="00D577CE">
        <w:t>modulära</w:t>
      </w:r>
      <w:proofErr w:type="spellEnd"/>
      <w:r w:rsidR="00E75D16" w:rsidRPr="00D577CE">
        <w:t xml:space="preserve"> reaktorer.</w:t>
      </w:r>
      <w:r w:rsidR="00B71B27">
        <w:t xml:space="preserve"> En förnyad bioekonomistrategi sk</w:t>
      </w:r>
      <w:r w:rsidR="00B03100">
        <w:t>a</w:t>
      </w:r>
      <w:r w:rsidR="00B71B27">
        <w:t xml:space="preserve"> underlätta för mer cirkulär och hållbar produktion samt användning av </w:t>
      </w:r>
      <w:r w:rsidR="00B03100">
        <w:t>biologiska resurser</w:t>
      </w:r>
      <w:r w:rsidR="00B71B27">
        <w:t xml:space="preserve">. </w:t>
      </w:r>
    </w:p>
    <w:p w14:paraId="5DFFB223" w14:textId="439FD75B" w:rsidR="00C42452" w:rsidRDefault="00DB2F99" w:rsidP="00D577CE">
      <w:pPr>
        <w:pStyle w:val="Brdtext"/>
      </w:pPr>
      <w:r>
        <w:t xml:space="preserve">Kommissionen vill </w:t>
      </w:r>
      <w:r w:rsidRPr="00D577CE">
        <w:t xml:space="preserve">underlätta </w:t>
      </w:r>
      <w:r w:rsidR="00403BED">
        <w:t xml:space="preserve">tillgång till </w:t>
      </w:r>
      <w:r w:rsidRPr="00D577CE">
        <w:t>investeringar</w:t>
      </w:r>
      <w:r w:rsidR="00403BED">
        <w:t xml:space="preserve"> och finansierings</w:t>
      </w:r>
      <w:r w:rsidR="007233EA">
        <w:softHyphen/>
      </w:r>
      <w:r w:rsidR="00403BED">
        <w:t>möjligheter med målen</w:t>
      </w:r>
      <w:r w:rsidRPr="00D577CE">
        <w:t xml:space="preserve"> att </w:t>
      </w:r>
      <w:r w:rsidR="00E64B05">
        <w:t>fördjupa</w:t>
      </w:r>
      <w:r w:rsidRPr="00D577CE">
        <w:t xml:space="preserve"> den inre marknaden för kapital, öka finansinstitutens konkurrenskraft globalt och möta EU:s växande finansierings</w:t>
      </w:r>
      <w:r w:rsidR="007233EA">
        <w:softHyphen/>
      </w:r>
      <w:r w:rsidRPr="00D577CE">
        <w:t>behov.</w:t>
      </w:r>
      <w:r w:rsidR="00690AAC">
        <w:t xml:space="preserve"> Kommissionen aviserar också en </w:t>
      </w:r>
      <w:r w:rsidR="00690AAC" w:rsidRPr="00D577CE">
        <w:t>ny horisontell strategi för den inre marknaden</w:t>
      </w:r>
      <w:r w:rsidR="00690AAC">
        <w:t xml:space="preserve">, som </w:t>
      </w:r>
      <w:r w:rsidR="00690AAC" w:rsidRPr="00D577CE">
        <w:t>ska undanröja hinder och skapa bättre förutsättningar för gränsöverskridande handel. Målet är att stärka europeiska företags globala konkurrenskraft och möjliggöra ökad integration inom unionen.</w:t>
      </w:r>
      <w:r w:rsidR="00C42452">
        <w:t xml:space="preserve"> </w:t>
      </w:r>
    </w:p>
    <w:p w14:paraId="7DDE2778" w14:textId="61D03384" w:rsidR="002709F6" w:rsidRDefault="00DB2F99" w:rsidP="00D577CE">
      <w:pPr>
        <w:pStyle w:val="Brdtext"/>
      </w:pPr>
      <w:r w:rsidRPr="00D577CE">
        <w:lastRenderedPageBreak/>
        <w:t xml:space="preserve">För att påskynda omställningen till hållbara transporter lanseras ett </w:t>
      </w:r>
      <w:r>
        <w:t xml:space="preserve">nytt </w:t>
      </w:r>
      <w:r w:rsidRPr="00D577CE">
        <w:t>initiativ för utbyggnad av laddnings- och tankningsinfrastruktur. Strategin omfattar även handels- och investeringspartnerskap med tredjel</w:t>
      </w:r>
      <w:r w:rsidR="00E93FC1">
        <w:t>a</w:t>
      </w:r>
      <w:r w:rsidRPr="00D577CE">
        <w:t>nd för att säkerställa tillgången till förnybara och koldioxidsnåla bränslen.</w:t>
      </w:r>
    </w:p>
    <w:p w14:paraId="78D30136" w14:textId="609005F3" w:rsidR="00933284" w:rsidRPr="00D577CE" w:rsidRDefault="00690AAC" w:rsidP="00933284">
      <w:pPr>
        <w:pStyle w:val="Brdtext"/>
      </w:pPr>
      <w:r w:rsidRPr="00D577CE">
        <w:t>EU:s digitala infrastruktur ska stärkas. Kommissionen vill förbättra tillförlitlig</w:t>
      </w:r>
      <w:r w:rsidR="007233EA">
        <w:softHyphen/>
      </w:r>
      <w:r w:rsidRPr="00D577CE">
        <w:t>heten i nätverken</w:t>
      </w:r>
      <w:r>
        <w:t xml:space="preserve"> och</w:t>
      </w:r>
      <w:r w:rsidRPr="00D577CE">
        <w:t xml:space="preserve"> möjliggöra gränsöverskridande nätdrift</w:t>
      </w:r>
      <w:r>
        <w:t xml:space="preserve">. </w:t>
      </w:r>
      <w:r w:rsidR="00933284" w:rsidRPr="00D577CE">
        <w:t>För att säker</w:t>
      </w:r>
      <w:r w:rsidR="007233EA">
        <w:softHyphen/>
      </w:r>
      <w:r w:rsidR="00933284" w:rsidRPr="00D577CE">
        <w:t>ställa EU:s ledande position inom AI lanseras en handlingsplan med fokus på utvecklingen av AI-fabriker</w:t>
      </w:r>
      <w:r w:rsidR="00933284">
        <w:t xml:space="preserve">. Ambitionen </w:t>
      </w:r>
      <w:r w:rsidR="00933284" w:rsidRPr="00D577CE">
        <w:t>är att stärka den europeiska innovationsförmågan och minska beroendet av aktörer utanför unionen.</w:t>
      </w:r>
    </w:p>
    <w:p w14:paraId="51E26B61" w14:textId="4F8C6144" w:rsidR="00933284" w:rsidRPr="00B25F19" w:rsidRDefault="00933284" w:rsidP="00933284">
      <w:pPr>
        <w:pStyle w:val="Brdtext"/>
      </w:pPr>
      <w:r>
        <w:t xml:space="preserve">Kommissionen aviserar </w:t>
      </w:r>
      <w:r w:rsidRPr="00D577CE">
        <w:t>ett nytt ramverk för rymdsektorn. Det ska reglera europeiska rymdoperatörers verksamhet</w:t>
      </w:r>
      <w:r>
        <w:t xml:space="preserve"> när det gäller </w:t>
      </w:r>
      <w:r w:rsidRPr="00D577CE">
        <w:t>rymdskrot och</w:t>
      </w:r>
      <w:r>
        <w:t xml:space="preserve"> branschens </w:t>
      </w:r>
      <w:r w:rsidRPr="00D577CE">
        <w:t xml:space="preserve">miljöpåverkan. </w:t>
      </w:r>
    </w:p>
    <w:p w14:paraId="702466C3" w14:textId="233A34BB" w:rsidR="00933284" w:rsidRDefault="00933284" w:rsidP="00D577CE">
      <w:pPr>
        <w:pStyle w:val="Brdtext"/>
      </w:pPr>
      <w:r w:rsidRPr="00D577CE">
        <w:t xml:space="preserve">Innovation inom </w:t>
      </w:r>
      <w:r>
        <w:t>b</w:t>
      </w:r>
      <w:r w:rsidRPr="00D577CE">
        <w:t>io</w:t>
      </w:r>
      <w:r w:rsidR="007D2D55">
        <w:t xml:space="preserve">teknik </w:t>
      </w:r>
      <w:r w:rsidRPr="00D577CE">
        <w:t>prioriteras. Kommissionen vill samla resurser, undanröja rättsliga hinder och nyttja artificiell intelligens för att stärka bio</w:t>
      </w:r>
      <w:r w:rsidR="00BF0BA5">
        <w:softHyphen/>
      </w:r>
      <w:r w:rsidR="007D2D55">
        <w:t>tekniken</w:t>
      </w:r>
      <w:r w:rsidRPr="00D577CE">
        <w:t xml:space="preserve">. </w:t>
      </w:r>
      <w:r>
        <w:t xml:space="preserve">Strategin </w:t>
      </w:r>
      <w:r w:rsidRPr="00D577CE">
        <w:t>omfattar cirkulär och hållbar produktion av biologiska resurser för livsmedel, material, energi och tjänster.</w:t>
      </w:r>
    </w:p>
    <w:p w14:paraId="69F74774" w14:textId="5413CE92" w:rsidR="007376E5" w:rsidRPr="007376E5" w:rsidRDefault="007376E5" w:rsidP="007376E5">
      <w:pPr>
        <w:pStyle w:val="Rubrik4"/>
        <w:rPr>
          <w:b w:val="0"/>
          <w:bCs/>
          <w:i/>
          <w:iCs w:val="0"/>
        </w:rPr>
      </w:pPr>
      <w:r w:rsidRPr="007376E5">
        <w:rPr>
          <w:b w:val="0"/>
          <w:bCs/>
          <w:i/>
          <w:iCs w:val="0"/>
        </w:rPr>
        <w:t>En ny era för Europas försvar och säkerhet</w:t>
      </w:r>
    </w:p>
    <w:p w14:paraId="5DB9418D" w14:textId="2D41E8AB" w:rsidR="00720B70" w:rsidRDefault="00225D6F" w:rsidP="00A64E1D">
      <w:pPr>
        <w:spacing w:before="100" w:beforeAutospacing="1" w:after="100" w:afterAutospacing="1"/>
        <w:rPr>
          <w:rFonts w:eastAsia="Times New Roman" w:cs="Times New Roman"/>
          <w:lang w:eastAsia="sv-SE"/>
        </w:rPr>
      </w:pPr>
      <w:r>
        <w:rPr>
          <w:rFonts w:eastAsia="Times New Roman" w:cs="Times New Roman"/>
          <w:lang w:eastAsia="sv-SE"/>
        </w:rPr>
        <w:t xml:space="preserve">Kommissionen </w:t>
      </w:r>
      <w:r w:rsidR="009C73BA">
        <w:rPr>
          <w:rFonts w:eastAsia="Times New Roman" w:cs="Times New Roman"/>
          <w:lang w:eastAsia="sv-SE"/>
        </w:rPr>
        <w:t xml:space="preserve">kommer att lägga fram en vitbok om det </w:t>
      </w:r>
      <w:r w:rsidRPr="001D5F7F">
        <w:rPr>
          <w:rFonts w:eastAsia="Times New Roman" w:cs="Times New Roman"/>
          <w:lang w:eastAsia="sv-SE"/>
        </w:rPr>
        <w:t>europeisk</w:t>
      </w:r>
      <w:r w:rsidR="009C73BA">
        <w:rPr>
          <w:rFonts w:eastAsia="Times New Roman" w:cs="Times New Roman"/>
          <w:lang w:eastAsia="sv-SE"/>
        </w:rPr>
        <w:t>a</w:t>
      </w:r>
      <w:r w:rsidRPr="001D5F7F">
        <w:rPr>
          <w:rFonts w:eastAsia="Times New Roman" w:cs="Times New Roman"/>
          <w:lang w:eastAsia="sv-SE"/>
        </w:rPr>
        <w:t xml:space="preserve"> försvar</w:t>
      </w:r>
      <w:r w:rsidR="009C73BA">
        <w:rPr>
          <w:rFonts w:eastAsia="Times New Roman" w:cs="Times New Roman"/>
          <w:lang w:eastAsia="sv-SE"/>
        </w:rPr>
        <w:t>ets framtid</w:t>
      </w:r>
      <w:r w:rsidRPr="001D5F7F">
        <w:rPr>
          <w:rFonts w:eastAsia="Times New Roman" w:cs="Times New Roman"/>
          <w:lang w:eastAsia="sv-SE"/>
        </w:rPr>
        <w:t>.</w:t>
      </w:r>
      <w:r>
        <w:rPr>
          <w:rFonts w:eastAsia="Times New Roman" w:cs="Times New Roman"/>
          <w:lang w:eastAsia="sv-SE"/>
        </w:rPr>
        <w:t xml:space="preserve"> </w:t>
      </w:r>
      <w:r w:rsidR="00720B70">
        <w:rPr>
          <w:rFonts w:eastAsia="Times New Roman" w:cs="Times New Roman"/>
          <w:lang w:eastAsia="sv-SE"/>
        </w:rPr>
        <w:t xml:space="preserve">Ambitionen är </w:t>
      </w:r>
      <w:r w:rsidR="001D5F7F" w:rsidRPr="001D5F7F">
        <w:rPr>
          <w:rFonts w:eastAsia="Times New Roman" w:cs="Times New Roman"/>
          <w:lang w:eastAsia="sv-SE"/>
        </w:rPr>
        <w:t xml:space="preserve">en mer konkurrenskraftig försvarsindustri, stärkt försvarsförmåga och </w:t>
      </w:r>
      <w:r w:rsidR="004E7197">
        <w:rPr>
          <w:rFonts w:eastAsia="Times New Roman" w:cs="Times New Roman"/>
          <w:lang w:eastAsia="sv-SE"/>
        </w:rPr>
        <w:t>ett större fokus på</w:t>
      </w:r>
      <w:r w:rsidR="001D5F7F" w:rsidRPr="001D5F7F">
        <w:rPr>
          <w:rFonts w:eastAsia="Times New Roman" w:cs="Times New Roman"/>
          <w:lang w:eastAsia="sv-SE"/>
        </w:rPr>
        <w:t xml:space="preserve"> försvarsinvesteringar</w:t>
      </w:r>
      <w:r>
        <w:rPr>
          <w:rFonts w:eastAsia="Times New Roman" w:cs="Times New Roman"/>
          <w:lang w:eastAsia="sv-SE"/>
        </w:rPr>
        <w:t xml:space="preserve">. </w:t>
      </w:r>
      <w:r w:rsidR="004E7197">
        <w:rPr>
          <w:rFonts w:eastAsia="Times New Roman" w:cs="Times New Roman"/>
          <w:lang w:eastAsia="sv-SE"/>
        </w:rPr>
        <w:t>Vidare ska s</w:t>
      </w:r>
      <w:r w:rsidR="001D5F7F" w:rsidRPr="001D5F7F">
        <w:rPr>
          <w:rFonts w:eastAsia="Times New Roman" w:cs="Times New Roman"/>
          <w:lang w:eastAsia="sv-SE"/>
        </w:rPr>
        <w:t>amarbetet med NATO fördjupas</w:t>
      </w:r>
      <w:r w:rsidR="00D603F9">
        <w:rPr>
          <w:rFonts w:eastAsia="Times New Roman" w:cs="Times New Roman"/>
          <w:lang w:eastAsia="sv-SE"/>
        </w:rPr>
        <w:t>, den försvarsindustriella basen</w:t>
      </w:r>
      <w:r w:rsidR="004E7197">
        <w:rPr>
          <w:rFonts w:eastAsia="Times New Roman" w:cs="Times New Roman"/>
          <w:lang w:eastAsia="sv-SE"/>
        </w:rPr>
        <w:t xml:space="preserve"> stärkas</w:t>
      </w:r>
      <w:r w:rsidR="00D603F9">
        <w:rPr>
          <w:rFonts w:eastAsia="Times New Roman" w:cs="Times New Roman"/>
          <w:lang w:eastAsia="sv-SE"/>
        </w:rPr>
        <w:t>,</w:t>
      </w:r>
      <w:r w:rsidR="001D5F7F" w:rsidRPr="001D5F7F">
        <w:rPr>
          <w:rFonts w:eastAsia="Times New Roman" w:cs="Times New Roman"/>
          <w:lang w:eastAsia="sv-SE"/>
        </w:rPr>
        <w:t xml:space="preserve"> och Europas militära </w:t>
      </w:r>
      <w:r w:rsidR="004E7197">
        <w:rPr>
          <w:rFonts w:eastAsia="Times New Roman" w:cs="Times New Roman"/>
          <w:lang w:eastAsia="sv-SE"/>
        </w:rPr>
        <w:t>förmåga</w:t>
      </w:r>
      <w:r w:rsidR="004E7197" w:rsidRPr="004E7197">
        <w:rPr>
          <w:rFonts w:eastAsia="Times New Roman" w:cs="Times New Roman"/>
          <w:lang w:eastAsia="sv-SE"/>
        </w:rPr>
        <w:t xml:space="preserve"> </w:t>
      </w:r>
      <w:r w:rsidR="004E7197" w:rsidRPr="001D5F7F">
        <w:rPr>
          <w:rFonts w:eastAsia="Times New Roman" w:cs="Times New Roman"/>
          <w:lang w:eastAsia="sv-SE"/>
        </w:rPr>
        <w:t>öka</w:t>
      </w:r>
      <w:r w:rsidR="001D5F7F" w:rsidRPr="001D5F7F">
        <w:rPr>
          <w:rFonts w:eastAsia="Times New Roman" w:cs="Times New Roman"/>
          <w:lang w:eastAsia="sv-SE"/>
        </w:rPr>
        <w:t>.</w:t>
      </w:r>
      <w:r w:rsidR="00A64E1D">
        <w:rPr>
          <w:rFonts w:eastAsia="Times New Roman" w:cs="Times New Roman"/>
          <w:lang w:eastAsia="sv-SE"/>
        </w:rPr>
        <w:t xml:space="preserve"> </w:t>
      </w:r>
    </w:p>
    <w:p w14:paraId="3BDE6CEE" w14:textId="74294E91" w:rsidR="001D5F7F" w:rsidRDefault="001D5F7F" w:rsidP="001D5F7F">
      <w:pPr>
        <w:spacing w:before="100" w:beforeAutospacing="1" w:after="100" w:afterAutospacing="1"/>
        <w:rPr>
          <w:rFonts w:eastAsia="Times New Roman" w:cs="Times New Roman"/>
          <w:lang w:eastAsia="sv-SE"/>
        </w:rPr>
      </w:pPr>
      <w:r w:rsidRPr="001D5F7F">
        <w:rPr>
          <w:rFonts w:eastAsia="Times New Roman" w:cs="Times New Roman"/>
          <w:lang w:eastAsia="sv-SE"/>
        </w:rPr>
        <w:t xml:space="preserve">Beredskapen </w:t>
      </w:r>
      <w:r w:rsidR="00B51F93">
        <w:rPr>
          <w:rFonts w:eastAsia="Times New Roman" w:cs="Times New Roman"/>
          <w:lang w:eastAsia="sv-SE"/>
        </w:rPr>
        <w:t xml:space="preserve">för </w:t>
      </w:r>
      <w:r w:rsidRPr="001D5F7F">
        <w:rPr>
          <w:rFonts w:eastAsia="Times New Roman" w:cs="Times New Roman"/>
          <w:lang w:eastAsia="sv-SE"/>
        </w:rPr>
        <w:t>kriser ska förbättras.</w:t>
      </w:r>
      <w:r w:rsidR="00B51F93">
        <w:rPr>
          <w:rFonts w:eastAsia="Times New Roman" w:cs="Times New Roman"/>
          <w:lang w:eastAsia="sv-SE"/>
        </w:rPr>
        <w:t xml:space="preserve"> Kommissionen föreslår e</w:t>
      </w:r>
      <w:r w:rsidRPr="001D5F7F">
        <w:rPr>
          <w:rFonts w:eastAsia="Times New Roman" w:cs="Times New Roman"/>
          <w:lang w:eastAsia="sv-SE"/>
        </w:rPr>
        <w:t xml:space="preserve">n strategi för </w:t>
      </w:r>
      <w:r w:rsidR="0088633F">
        <w:rPr>
          <w:rFonts w:eastAsia="Times New Roman" w:cs="Times New Roman"/>
          <w:lang w:eastAsia="sv-SE"/>
        </w:rPr>
        <w:t>beredskap</w:t>
      </w:r>
      <w:r w:rsidR="0088633F" w:rsidRPr="001D5F7F">
        <w:rPr>
          <w:rFonts w:eastAsia="Times New Roman" w:cs="Times New Roman"/>
          <w:lang w:eastAsia="sv-SE"/>
        </w:rPr>
        <w:t xml:space="preserve"> </w:t>
      </w:r>
      <w:r w:rsidR="00B51F93">
        <w:rPr>
          <w:rFonts w:eastAsia="Times New Roman" w:cs="Times New Roman"/>
          <w:lang w:eastAsia="sv-SE"/>
        </w:rPr>
        <w:t xml:space="preserve">som </w:t>
      </w:r>
      <w:r w:rsidRPr="001D5F7F">
        <w:rPr>
          <w:rFonts w:eastAsia="Times New Roman" w:cs="Times New Roman"/>
          <w:lang w:eastAsia="sv-SE"/>
        </w:rPr>
        <w:t xml:space="preserve">ska stärka EU:s förmåga att </w:t>
      </w:r>
      <w:r w:rsidR="00176BC3">
        <w:rPr>
          <w:rFonts w:eastAsia="Times New Roman" w:cs="Times New Roman"/>
          <w:lang w:eastAsia="sv-SE"/>
        </w:rPr>
        <w:t xml:space="preserve">ha beredskap för, </w:t>
      </w:r>
      <w:r w:rsidRPr="001D5F7F">
        <w:rPr>
          <w:rFonts w:eastAsia="Times New Roman" w:cs="Times New Roman"/>
          <w:lang w:eastAsia="sv-SE"/>
        </w:rPr>
        <w:t>förebygga och hantera gräns</w:t>
      </w:r>
      <w:r w:rsidR="00BF0BA5">
        <w:rPr>
          <w:rFonts w:eastAsia="Times New Roman" w:cs="Times New Roman"/>
          <w:lang w:eastAsia="sv-SE"/>
        </w:rPr>
        <w:softHyphen/>
      </w:r>
      <w:r w:rsidRPr="001D5F7F">
        <w:rPr>
          <w:rFonts w:eastAsia="Times New Roman" w:cs="Times New Roman"/>
          <w:lang w:eastAsia="sv-SE"/>
        </w:rPr>
        <w:t>överskridande kriser</w:t>
      </w:r>
      <w:r w:rsidR="00176BC3">
        <w:rPr>
          <w:rFonts w:eastAsia="Times New Roman" w:cs="Times New Roman"/>
          <w:lang w:eastAsia="sv-SE"/>
        </w:rPr>
        <w:t xml:space="preserve"> och hot</w:t>
      </w:r>
      <w:r w:rsidR="00FC0643">
        <w:rPr>
          <w:rFonts w:eastAsia="Times New Roman" w:cs="Times New Roman"/>
          <w:lang w:eastAsia="sv-SE"/>
        </w:rPr>
        <w:t>, inklusive en ökad motståndskraft mot bristsituationer och minskade beroenden gällande medicinska motåtgärder</w:t>
      </w:r>
    </w:p>
    <w:p w14:paraId="5F05AFAA" w14:textId="65901605" w:rsidR="001D5F7F" w:rsidRPr="001D5F7F" w:rsidRDefault="00D26DFE" w:rsidP="001D5F7F">
      <w:pPr>
        <w:spacing w:before="100" w:beforeAutospacing="1" w:after="100" w:afterAutospacing="1"/>
        <w:rPr>
          <w:rFonts w:eastAsia="Times New Roman" w:cs="Times New Roman"/>
          <w:lang w:eastAsia="sv-SE"/>
        </w:rPr>
      </w:pPr>
      <w:r>
        <w:rPr>
          <w:rFonts w:eastAsia="Times New Roman" w:cs="Times New Roman"/>
          <w:lang w:eastAsia="sv-SE"/>
        </w:rPr>
        <w:t xml:space="preserve">EU:s </w:t>
      </w:r>
      <w:r w:rsidR="001D5F7F" w:rsidRPr="001D5F7F">
        <w:rPr>
          <w:rFonts w:eastAsia="Times New Roman" w:cs="Times New Roman"/>
          <w:lang w:eastAsia="sv-SE"/>
        </w:rPr>
        <w:t>inre säkerhet</w:t>
      </w:r>
      <w:r>
        <w:rPr>
          <w:rFonts w:eastAsia="Times New Roman" w:cs="Times New Roman"/>
          <w:lang w:eastAsia="sv-SE"/>
        </w:rPr>
        <w:t xml:space="preserve"> </w:t>
      </w:r>
      <w:r w:rsidR="001D5F7F" w:rsidRPr="001D5F7F">
        <w:rPr>
          <w:rFonts w:eastAsia="Times New Roman" w:cs="Times New Roman"/>
          <w:lang w:eastAsia="sv-SE"/>
        </w:rPr>
        <w:t xml:space="preserve">ska stärkas </w:t>
      </w:r>
      <w:r w:rsidR="00A64E1D">
        <w:rPr>
          <w:rFonts w:eastAsia="Times New Roman" w:cs="Times New Roman"/>
          <w:lang w:eastAsia="sv-SE"/>
        </w:rPr>
        <w:t>med</w:t>
      </w:r>
      <w:r w:rsidR="001D5F7F" w:rsidRPr="001D5F7F">
        <w:rPr>
          <w:rFonts w:eastAsia="Times New Roman" w:cs="Times New Roman"/>
          <w:lang w:eastAsia="sv-SE"/>
        </w:rPr>
        <w:t xml:space="preserve"> en ny säkerhetsstrategi</w:t>
      </w:r>
      <w:r>
        <w:rPr>
          <w:rFonts w:eastAsia="Times New Roman" w:cs="Times New Roman"/>
          <w:lang w:eastAsia="sv-SE"/>
        </w:rPr>
        <w:t xml:space="preserve">. Den ska fokusera på </w:t>
      </w:r>
      <w:r w:rsidR="001D5F7F" w:rsidRPr="001D5F7F">
        <w:rPr>
          <w:rFonts w:eastAsia="Times New Roman" w:cs="Times New Roman"/>
          <w:lang w:eastAsia="sv-SE"/>
        </w:rPr>
        <w:t>att bekämpa vapensmuggling</w:t>
      </w:r>
      <w:r w:rsidR="00EE255C">
        <w:rPr>
          <w:rFonts w:eastAsia="Times New Roman" w:cs="Times New Roman"/>
          <w:lang w:eastAsia="sv-SE"/>
        </w:rPr>
        <w:t xml:space="preserve"> och</w:t>
      </w:r>
      <w:r w:rsidR="006D0BAF">
        <w:rPr>
          <w:rFonts w:eastAsia="Times New Roman" w:cs="Times New Roman"/>
          <w:lang w:eastAsia="sv-SE"/>
        </w:rPr>
        <w:t xml:space="preserve"> </w:t>
      </w:r>
      <w:r w:rsidR="001D5F7F" w:rsidRPr="001D5F7F">
        <w:rPr>
          <w:rFonts w:eastAsia="Times New Roman" w:cs="Times New Roman"/>
          <w:lang w:eastAsia="sv-SE"/>
        </w:rPr>
        <w:t>narkotikahandel</w:t>
      </w:r>
      <w:r w:rsidR="00EE255C">
        <w:rPr>
          <w:rFonts w:eastAsia="Times New Roman" w:cs="Times New Roman"/>
          <w:lang w:eastAsia="sv-SE"/>
        </w:rPr>
        <w:t xml:space="preserve">. </w:t>
      </w:r>
      <w:r w:rsidR="00A64E1D">
        <w:rPr>
          <w:rFonts w:eastAsia="Times New Roman" w:cs="Times New Roman"/>
          <w:lang w:eastAsia="sv-SE"/>
        </w:rPr>
        <w:t>Kommissionen vill förbättra s</w:t>
      </w:r>
      <w:r w:rsidR="001D5F7F" w:rsidRPr="001D5F7F">
        <w:rPr>
          <w:rFonts w:eastAsia="Times New Roman" w:cs="Times New Roman"/>
          <w:lang w:eastAsia="sv-SE"/>
        </w:rPr>
        <w:t>kyddet av kritisk infrastruktur</w:t>
      </w:r>
      <w:r w:rsidR="00EE255C">
        <w:rPr>
          <w:rFonts w:eastAsia="Times New Roman" w:cs="Times New Roman"/>
          <w:lang w:eastAsia="sv-SE"/>
        </w:rPr>
        <w:t>, särskilt undervattenskablar och sjukvårds</w:t>
      </w:r>
      <w:r w:rsidR="00BF0BA5">
        <w:rPr>
          <w:rFonts w:eastAsia="Times New Roman" w:cs="Times New Roman"/>
          <w:lang w:eastAsia="sv-SE"/>
        </w:rPr>
        <w:softHyphen/>
      </w:r>
      <w:r w:rsidR="00EE255C">
        <w:rPr>
          <w:rFonts w:eastAsia="Times New Roman" w:cs="Times New Roman"/>
          <w:lang w:eastAsia="sv-SE"/>
        </w:rPr>
        <w:t>sektorn.</w:t>
      </w:r>
    </w:p>
    <w:p w14:paraId="7830F85A" w14:textId="01868F6C" w:rsidR="001D5F7F" w:rsidRDefault="00EE255C" w:rsidP="001D5F7F">
      <w:pPr>
        <w:spacing w:before="100" w:beforeAutospacing="1" w:after="100" w:afterAutospacing="1"/>
        <w:rPr>
          <w:rFonts w:eastAsia="Times New Roman" w:cs="Times New Roman"/>
          <w:lang w:eastAsia="sv-SE"/>
        </w:rPr>
      </w:pPr>
      <w:r>
        <w:rPr>
          <w:rFonts w:eastAsia="Times New Roman" w:cs="Times New Roman"/>
          <w:lang w:eastAsia="sv-SE"/>
        </w:rPr>
        <w:lastRenderedPageBreak/>
        <w:t>M</w:t>
      </w:r>
      <w:r w:rsidR="00700D60">
        <w:rPr>
          <w:rFonts w:eastAsia="Times New Roman" w:cs="Times New Roman"/>
          <w:lang w:eastAsia="sv-SE"/>
        </w:rPr>
        <w:t xml:space="preserve">igrationspakten ska </w:t>
      </w:r>
      <w:r w:rsidR="00E75D16">
        <w:rPr>
          <w:rFonts w:eastAsia="Times New Roman" w:cs="Times New Roman"/>
          <w:lang w:eastAsia="sv-SE"/>
        </w:rPr>
        <w:t>genomföras</w:t>
      </w:r>
      <w:r w:rsidR="00700D60">
        <w:rPr>
          <w:rFonts w:eastAsia="Times New Roman" w:cs="Times New Roman"/>
          <w:lang w:eastAsia="sv-SE"/>
        </w:rPr>
        <w:t>. Kommissionen föreslår därutöver e</w:t>
      </w:r>
      <w:r w:rsidR="001D5F7F" w:rsidRPr="001D5F7F">
        <w:rPr>
          <w:rFonts w:eastAsia="Times New Roman" w:cs="Times New Roman"/>
          <w:lang w:eastAsia="sv-SE"/>
        </w:rPr>
        <w:t xml:space="preserve">n ny strategi </w:t>
      </w:r>
      <w:r w:rsidR="00700D60">
        <w:rPr>
          <w:rFonts w:eastAsia="Times New Roman" w:cs="Times New Roman"/>
          <w:lang w:eastAsia="sv-SE"/>
        </w:rPr>
        <w:t>för effektiv</w:t>
      </w:r>
      <w:r w:rsidR="00700D60" w:rsidRPr="001D5F7F">
        <w:rPr>
          <w:rFonts w:eastAsia="Times New Roman" w:cs="Times New Roman"/>
          <w:lang w:eastAsia="sv-SE"/>
        </w:rPr>
        <w:t xml:space="preserve"> migrations- och asylpolitik</w:t>
      </w:r>
      <w:r w:rsidR="00700D60">
        <w:rPr>
          <w:rFonts w:eastAsia="Times New Roman" w:cs="Times New Roman"/>
          <w:lang w:eastAsia="sv-SE"/>
        </w:rPr>
        <w:t xml:space="preserve">. </w:t>
      </w:r>
      <w:r>
        <w:rPr>
          <w:rFonts w:eastAsia="Times New Roman" w:cs="Times New Roman"/>
          <w:lang w:eastAsia="sv-SE"/>
        </w:rPr>
        <w:t xml:space="preserve">Den ska </w:t>
      </w:r>
      <w:r w:rsidR="00D06AD8">
        <w:rPr>
          <w:rFonts w:eastAsia="Times New Roman" w:cs="Times New Roman"/>
          <w:lang w:eastAsia="sv-SE"/>
        </w:rPr>
        <w:t xml:space="preserve">stärka </w:t>
      </w:r>
      <w:r w:rsidR="001D5F7F" w:rsidRPr="001D5F7F">
        <w:rPr>
          <w:rFonts w:eastAsia="Times New Roman" w:cs="Times New Roman"/>
          <w:lang w:eastAsia="sv-SE"/>
        </w:rPr>
        <w:t>samarbetet med tredjel</w:t>
      </w:r>
      <w:r w:rsidR="00634352">
        <w:rPr>
          <w:rFonts w:eastAsia="Times New Roman" w:cs="Times New Roman"/>
          <w:lang w:eastAsia="sv-SE"/>
        </w:rPr>
        <w:t>a</w:t>
      </w:r>
      <w:r w:rsidR="001D5F7F" w:rsidRPr="001D5F7F">
        <w:rPr>
          <w:rFonts w:eastAsia="Times New Roman" w:cs="Times New Roman"/>
          <w:lang w:eastAsia="sv-SE"/>
        </w:rPr>
        <w:t xml:space="preserve">nd </w:t>
      </w:r>
      <w:r>
        <w:rPr>
          <w:rFonts w:eastAsia="Times New Roman" w:cs="Times New Roman"/>
          <w:lang w:eastAsia="sv-SE"/>
        </w:rPr>
        <w:t xml:space="preserve">när det gäller </w:t>
      </w:r>
      <w:r w:rsidR="001D5F7F" w:rsidRPr="001D5F7F">
        <w:rPr>
          <w:rFonts w:eastAsia="Times New Roman" w:cs="Times New Roman"/>
          <w:lang w:eastAsia="sv-SE"/>
        </w:rPr>
        <w:t>migrationsflöden. Åtgärder ska vidtas för att bekämpa människosmuggling och förbättra återvändande</w:t>
      </w:r>
      <w:r w:rsidR="00E75D16">
        <w:rPr>
          <w:rFonts w:eastAsia="Times New Roman" w:cs="Times New Roman"/>
          <w:lang w:eastAsia="sv-SE"/>
        </w:rPr>
        <w:softHyphen/>
      </w:r>
      <w:r w:rsidR="001D5F7F" w:rsidRPr="001D5F7F">
        <w:rPr>
          <w:rFonts w:eastAsia="Times New Roman" w:cs="Times New Roman"/>
          <w:lang w:eastAsia="sv-SE"/>
        </w:rPr>
        <w:t xml:space="preserve">politiken, med </w:t>
      </w:r>
      <w:r w:rsidR="00DB0FD2">
        <w:rPr>
          <w:rFonts w:eastAsia="Times New Roman" w:cs="Times New Roman"/>
          <w:lang w:eastAsia="sv-SE"/>
        </w:rPr>
        <w:t xml:space="preserve">hjälp av </w:t>
      </w:r>
      <w:r w:rsidR="001D5F7F" w:rsidRPr="001D5F7F">
        <w:rPr>
          <w:rFonts w:eastAsia="Times New Roman" w:cs="Times New Roman"/>
          <w:lang w:eastAsia="sv-SE"/>
        </w:rPr>
        <w:t>digitala verktyg och bättre samordning mellan medlemsstater</w:t>
      </w:r>
      <w:r w:rsidR="00DB0FD2">
        <w:rPr>
          <w:rFonts w:eastAsia="Times New Roman" w:cs="Times New Roman"/>
          <w:lang w:eastAsia="sv-SE"/>
        </w:rPr>
        <w:t>na</w:t>
      </w:r>
      <w:r w:rsidR="001D5F7F" w:rsidRPr="001D5F7F">
        <w:rPr>
          <w:rFonts w:eastAsia="Times New Roman" w:cs="Times New Roman"/>
          <w:lang w:eastAsia="sv-SE"/>
        </w:rPr>
        <w:t>.</w:t>
      </w:r>
    </w:p>
    <w:p w14:paraId="1F4F38C3" w14:textId="2301C05F" w:rsidR="00C24CFE" w:rsidRPr="00C24CFE" w:rsidRDefault="00C24CFE" w:rsidP="00C24CFE">
      <w:pPr>
        <w:pStyle w:val="Rubrik4"/>
        <w:rPr>
          <w:rFonts w:eastAsia="Times New Roman"/>
          <w:b w:val="0"/>
          <w:bCs/>
          <w:i/>
          <w:iCs w:val="0"/>
          <w:lang w:eastAsia="sv-SE"/>
        </w:rPr>
      </w:pPr>
      <w:r w:rsidRPr="00C24CFE">
        <w:rPr>
          <w:rFonts w:eastAsia="Times New Roman"/>
          <w:b w:val="0"/>
          <w:bCs/>
          <w:i/>
          <w:iCs w:val="0"/>
          <w:lang w:eastAsia="sv-SE"/>
        </w:rPr>
        <w:t>Stödja människor, stärka våra samhällen och vår sociala modell</w:t>
      </w:r>
    </w:p>
    <w:p w14:paraId="2185C4BA" w14:textId="56883B8A" w:rsidR="008328E1" w:rsidRPr="008328E1" w:rsidRDefault="008328E1" w:rsidP="008328E1">
      <w:pPr>
        <w:spacing w:before="100" w:beforeAutospacing="1" w:after="100" w:afterAutospacing="1"/>
        <w:rPr>
          <w:rFonts w:eastAsia="Times New Roman" w:cs="Times New Roman"/>
          <w:lang w:eastAsia="sv-SE"/>
        </w:rPr>
      </w:pPr>
      <w:r w:rsidRPr="008328E1">
        <w:rPr>
          <w:rFonts w:eastAsia="Times New Roman" w:cs="Times New Roman"/>
          <w:lang w:eastAsia="sv-SE"/>
        </w:rPr>
        <w:t xml:space="preserve">Den europeiska sociala modellen </w:t>
      </w:r>
      <w:r w:rsidR="00B03100">
        <w:rPr>
          <w:rFonts w:eastAsia="Times New Roman" w:cs="Times New Roman"/>
          <w:lang w:eastAsia="sv-SE"/>
        </w:rPr>
        <w:t>anges vara</w:t>
      </w:r>
      <w:r w:rsidR="00B03100" w:rsidRPr="008328E1">
        <w:rPr>
          <w:rFonts w:eastAsia="Times New Roman" w:cs="Times New Roman"/>
          <w:lang w:eastAsia="sv-SE"/>
        </w:rPr>
        <w:t xml:space="preserve"> </w:t>
      </w:r>
      <w:r w:rsidRPr="008328E1">
        <w:rPr>
          <w:rFonts w:eastAsia="Times New Roman" w:cs="Times New Roman"/>
          <w:lang w:eastAsia="sv-SE"/>
        </w:rPr>
        <w:t xml:space="preserve">en grundpelare </w:t>
      </w:r>
      <w:r w:rsidR="00383076">
        <w:rPr>
          <w:rFonts w:eastAsia="Times New Roman" w:cs="Times New Roman"/>
          <w:lang w:eastAsia="sv-SE"/>
        </w:rPr>
        <w:t xml:space="preserve">som har </w:t>
      </w:r>
      <w:r w:rsidRPr="008328E1">
        <w:rPr>
          <w:rFonts w:eastAsia="Times New Roman" w:cs="Times New Roman"/>
          <w:lang w:eastAsia="sv-SE"/>
        </w:rPr>
        <w:t xml:space="preserve">utmanats av </w:t>
      </w:r>
      <w:r w:rsidR="00B01D19" w:rsidRPr="00B01D19">
        <w:rPr>
          <w:rFonts w:eastAsia="Times New Roman" w:cs="Times New Roman"/>
          <w:lang w:eastAsia="sv-SE"/>
        </w:rPr>
        <w:t xml:space="preserve">kriser vilka har påverkat </w:t>
      </w:r>
      <w:r w:rsidR="00634352">
        <w:rPr>
          <w:rFonts w:eastAsia="Times New Roman" w:cs="Times New Roman"/>
          <w:lang w:eastAsia="sv-SE"/>
        </w:rPr>
        <w:t>bl</w:t>
      </w:r>
      <w:r w:rsidR="00F72D08">
        <w:rPr>
          <w:rFonts w:eastAsia="Times New Roman" w:cs="Times New Roman"/>
          <w:lang w:eastAsia="sv-SE"/>
        </w:rPr>
        <w:t>and annat</w:t>
      </w:r>
      <w:r w:rsidR="00634352">
        <w:rPr>
          <w:rFonts w:eastAsia="Times New Roman" w:cs="Times New Roman"/>
          <w:lang w:eastAsia="sv-SE"/>
        </w:rPr>
        <w:t xml:space="preserve"> </w:t>
      </w:r>
      <w:r w:rsidRPr="008328E1">
        <w:rPr>
          <w:rFonts w:eastAsia="Times New Roman" w:cs="Times New Roman"/>
          <w:lang w:eastAsia="sv-SE"/>
        </w:rPr>
        <w:t>levnadskostnader</w:t>
      </w:r>
      <w:r>
        <w:rPr>
          <w:rFonts w:eastAsia="Times New Roman" w:cs="Times New Roman"/>
          <w:lang w:eastAsia="sv-SE"/>
        </w:rPr>
        <w:t xml:space="preserve">. </w:t>
      </w:r>
      <w:r w:rsidRPr="008328E1">
        <w:rPr>
          <w:rFonts w:eastAsia="Times New Roman" w:cs="Times New Roman"/>
          <w:lang w:eastAsia="sv-SE"/>
        </w:rPr>
        <w:t xml:space="preserve"> </w:t>
      </w:r>
      <w:r w:rsidR="00E56442">
        <w:rPr>
          <w:rFonts w:eastAsia="Times New Roman" w:cs="Times New Roman"/>
          <w:lang w:eastAsia="sv-SE"/>
        </w:rPr>
        <w:t>T</w:t>
      </w:r>
      <w:r w:rsidRPr="008328E1">
        <w:rPr>
          <w:rFonts w:eastAsia="Times New Roman" w:cs="Times New Roman"/>
          <w:lang w:eastAsia="sv-SE"/>
        </w:rPr>
        <w:t>eknologisk utveckling och demografiska förändringar</w:t>
      </w:r>
      <w:r w:rsidR="00E56442" w:rsidRPr="00E56442">
        <w:t xml:space="preserve"> </w:t>
      </w:r>
      <w:r w:rsidR="00E56442" w:rsidRPr="00E56442">
        <w:rPr>
          <w:rFonts w:eastAsia="Times New Roman" w:cs="Times New Roman"/>
          <w:lang w:eastAsia="sv-SE"/>
        </w:rPr>
        <w:t>anges ha förvärrat detta ytterligare</w:t>
      </w:r>
      <w:r w:rsidRPr="008328E1">
        <w:rPr>
          <w:rFonts w:eastAsia="Times New Roman" w:cs="Times New Roman"/>
          <w:lang w:eastAsia="sv-SE"/>
        </w:rPr>
        <w:t xml:space="preserve">. Kommissionen </w:t>
      </w:r>
      <w:r>
        <w:rPr>
          <w:rFonts w:eastAsia="Times New Roman" w:cs="Times New Roman"/>
          <w:lang w:eastAsia="sv-SE"/>
        </w:rPr>
        <w:t xml:space="preserve">vill </w:t>
      </w:r>
      <w:r w:rsidRPr="008328E1">
        <w:rPr>
          <w:rFonts w:eastAsia="Times New Roman" w:cs="Times New Roman"/>
          <w:lang w:eastAsia="sv-SE"/>
        </w:rPr>
        <w:t xml:space="preserve">därför </w:t>
      </w:r>
      <w:r>
        <w:rPr>
          <w:rFonts w:eastAsia="Times New Roman" w:cs="Times New Roman"/>
          <w:lang w:eastAsia="sv-SE"/>
        </w:rPr>
        <w:t xml:space="preserve">stärka </w:t>
      </w:r>
      <w:r w:rsidR="00E56442">
        <w:rPr>
          <w:rFonts w:eastAsia="Times New Roman" w:cs="Times New Roman"/>
          <w:lang w:eastAsia="sv-SE"/>
        </w:rPr>
        <w:t xml:space="preserve">den </w:t>
      </w:r>
      <w:r w:rsidRPr="008328E1">
        <w:rPr>
          <w:rFonts w:eastAsia="Times New Roman" w:cs="Times New Roman"/>
          <w:lang w:eastAsia="sv-SE"/>
        </w:rPr>
        <w:t>social</w:t>
      </w:r>
      <w:r>
        <w:rPr>
          <w:rFonts w:eastAsia="Times New Roman" w:cs="Times New Roman"/>
          <w:lang w:eastAsia="sv-SE"/>
        </w:rPr>
        <w:t xml:space="preserve"> </w:t>
      </w:r>
      <w:r w:rsidRPr="008328E1">
        <w:rPr>
          <w:rFonts w:eastAsia="Times New Roman" w:cs="Times New Roman"/>
          <w:lang w:eastAsia="sv-SE"/>
        </w:rPr>
        <w:t>rättvisa</w:t>
      </w:r>
      <w:r w:rsidR="00E56442">
        <w:rPr>
          <w:rFonts w:eastAsia="Times New Roman" w:cs="Times New Roman"/>
          <w:lang w:eastAsia="sv-SE"/>
        </w:rPr>
        <w:t>n</w:t>
      </w:r>
      <w:r>
        <w:rPr>
          <w:rFonts w:eastAsia="Times New Roman" w:cs="Times New Roman"/>
          <w:lang w:eastAsia="sv-SE"/>
        </w:rPr>
        <w:t>.</w:t>
      </w:r>
    </w:p>
    <w:p w14:paraId="5B4D78FD" w14:textId="6FF069AB" w:rsidR="008328E1" w:rsidRDefault="008328E1" w:rsidP="008328E1">
      <w:pPr>
        <w:spacing w:before="100" w:beforeAutospacing="1" w:after="100" w:afterAutospacing="1"/>
        <w:rPr>
          <w:rFonts w:eastAsia="Times New Roman" w:cs="Times New Roman"/>
          <w:lang w:eastAsia="sv-SE"/>
        </w:rPr>
      </w:pPr>
      <w:r w:rsidRPr="008328E1">
        <w:rPr>
          <w:rFonts w:eastAsia="Times New Roman" w:cs="Times New Roman"/>
          <w:lang w:eastAsia="sv-SE"/>
        </w:rPr>
        <w:t>Genomförandet av den europeiska pelaren för sociala rättigheter ska stärkas med en ny handlingsplan. E</w:t>
      </w:r>
      <w:r w:rsidR="0056115F">
        <w:rPr>
          <w:rFonts w:eastAsia="Times New Roman" w:cs="Times New Roman"/>
          <w:lang w:eastAsia="sv-SE"/>
        </w:rPr>
        <w:t xml:space="preserve">n pakt för social </w:t>
      </w:r>
      <w:r w:rsidRPr="008328E1">
        <w:rPr>
          <w:rFonts w:eastAsia="Times New Roman" w:cs="Times New Roman"/>
          <w:lang w:eastAsia="sv-SE"/>
        </w:rPr>
        <w:t xml:space="preserve">dialog ska tas fram i samarbete med arbetsmarknadens parter. Ungas delaktighet </w:t>
      </w:r>
      <w:r w:rsidR="00314718">
        <w:rPr>
          <w:rFonts w:eastAsia="Times New Roman" w:cs="Times New Roman"/>
          <w:lang w:eastAsia="sv-SE"/>
        </w:rPr>
        <w:t xml:space="preserve">ska därtill stärkas </w:t>
      </w:r>
      <w:r w:rsidR="001601E3">
        <w:rPr>
          <w:rFonts w:eastAsia="Times New Roman" w:cs="Times New Roman"/>
          <w:lang w:eastAsia="sv-SE"/>
        </w:rPr>
        <w:t xml:space="preserve">med hjälp av </w:t>
      </w:r>
      <w:r w:rsidR="00B2645D">
        <w:rPr>
          <w:rFonts w:eastAsia="Times New Roman" w:cs="Times New Roman"/>
          <w:lang w:eastAsia="sv-SE"/>
        </w:rPr>
        <w:t xml:space="preserve">bland annat </w:t>
      </w:r>
      <w:r w:rsidR="00FC7C6F">
        <w:rPr>
          <w:rFonts w:eastAsia="Times New Roman" w:cs="Times New Roman"/>
          <w:lang w:eastAsia="sv-SE"/>
        </w:rPr>
        <w:t>ungdomspolitiska dialoger</w:t>
      </w:r>
      <w:r w:rsidRPr="008328E1">
        <w:rPr>
          <w:rFonts w:eastAsia="Times New Roman" w:cs="Times New Roman"/>
          <w:lang w:eastAsia="sv-SE"/>
        </w:rPr>
        <w:t>.</w:t>
      </w:r>
    </w:p>
    <w:p w14:paraId="74FBEB6D" w14:textId="643FA759" w:rsidR="00D06840" w:rsidRDefault="008328E1" w:rsidP="00D06840">
      <w:pPr>
        <w:spacing w:before="100" w:beforeAutospacing="1" w:after="100" w:afterAutospacing="1"/>
        <w:rPr>
          <w:rFonts w:eastAsia="Times New Roman" w:cs="Times New Roman"/>
          <w:lang w:eastAsia="sv-SE"/>
        </w:rPr>
      </w:pPr>
      <w:r w:rsidRPr="008328E1">
        <w:rPr>
          <w:rFonts w:eastAsia="Times New Roman" w:cs="Times New Roman"/>
          <w:lang w:eastAsia="sv-SE"/>
        </w:rPr>
        <w:t>För att möta kompetens</w:t>
      </w:r>
      <w:r w:rsidR="00634352">
        <w:rPr>
          <w:rFonts w:eastAsia="Times New Roman" w:cs="Times New Roman"/>
          <w:lang w:eastAsia="sv-SE"/>
        </w:rPr>
        <w:t>- och arbetskrafts</w:t>
      </w:r>
      <w:r w:rsidRPr="008328E1">
        <w:rPr>
          <w:rFonts w:eastAsia="Times New Roman" w:cs="Times New Roman"/>
          <w:lang w:eastAsia="sv-SE"/>
        </w:rPr>
        <w:t>brist och stärka konkurrenskraften föreslås en satsning på en europeisk kompetensunion. Utbildning och livslångt lärande ska anpassas till arbetsmarknadens behov</w:t>
      </w:r>
      <w:r>
        <w:rPr>
          <w:rFonts w:eastAsia="Times New Roman" w:cs="Times New Roman"/>
          <w:lang w:eastAsia="sv-SE"/>
        </w:rPr>
        <w:t>.</w:t>
      </w:r>
    </w:p>
    <w:p w14:paraId="4208F892" w14:textId="6C62504F" w:rsidR="008328E1" w:rsidRDefault="00D06840" w:rsidP="008328E1">
      <w:pPr>
        <w:spacing w:before="100" w:beforeAutospacing="1" w:after="100" w:afterAutospacing="1"/>
        <w:rPr>
          <w:rFonts w:eastAsia="Times New Roman" w:cs="Times New Roman"/>
          <w:lang w:eastAsia="sv-SE"/>
        </w:rPr>
      </w:pPr>
      <w:r w:rsidRPr="00D06840">
        <w:rPr>
          <w:rFonts w:eastAsia="Times New Roman" w:cs="Times New Roman"/>
          <w:lang w:eastAsia="sv-SE"/>
        </w:rPr>
        <w:t xml:space="preserve">En ny konsumentagenda för 2025–2030 </w:t>
      </w:r>
      <w:r w:rsidR="00C45932">
        <w:rPr>
          <w:rFonts w:eastAsia="Times New Roman" w:cs="Times New Roman"/>
          <w:lang w:eastAsia="sv-SE"/>
        </w:rPr>
        <w:t>ska innehålla en handlingsplan med en balanserad strategi som skyddar konsumenterna utan att skapa överdriven byråkrati för företagen</w:t>
      </w:r>
      <w:r w:rsidRPr="00D06840">
        <w:rPr>
          <w:rFonts w:eastAsia="Times New Roman" w:cs="Times New Roman"/>
          <w:lang w:eastAsia="sv-SE"/>
        </w:rPr>
        <w:t>.</w:t>
      </w:r>
    </w:p>
    <w:p w14:paraId="7AA57A82" w14:textId="71476F1E" w:rsidR="00B1375F" w:rsidRPr="00013FD3" w:rsidRDefault="005411B5" w:rsidP="00013FD3">
      <w:pPr>
        <w:pStyle w:val="Rubrik4"/>
        <w:rPr>
          <w:b w:val="0"/>
          <w:bCs/>
          <w:i/>
          <w:iCs w:val="0"/>
        </w:rPr>
      </w:pPr>
      <w:r>
        <w:rPr>
          <w:b w:val="0"/>
          <w:bCs/>
          <w:i/>
          <w:iCs w:val="0"/>
        </w:rPr>
        <w:t>Slå vakt om</w:t>
      </w:r>
      <w:r w:rsidRPr="00013FD3">
        <w:rPr>
          <w:b w:val="0"/>
          <w:bCs/>
          <w:i/>
          <w:iCs w:val="0"/>
        </w:rPr>
        <w:t xml:space="preserve"> </w:t>
      </w:r>
      <w:r w:rsidR="00B1375F" w:rsidRPr="00013FD3">
        <w:rPr>
          <w:b w:val="0"/>
          <w:bCs/>
          <w:i/>
          <w:iCs w:val="0"/>
        </w:rPr>
        <w:t>vår livskvalitet</w:t>
      </w:r>
      <w:r w:rsidR="007233EA">
        <w:rPr>
          <w:b w:val="0"/>
          <w:bCs/>
          <w:i/>
          <w:iCs w:val="0"/>
        </w:rPr>
        <w:t>,</w:t>
      </w:r>
      <w:r w:rsidR="00B1375F" w:rsidRPr="00013FD3">
        <w:rPr>
          <w:b w:val="0"/>
          <w:bCs/>
          <w:i/>
          <w:iCs w:val="0"/>
        </w:rPr>
        <w:t xml:space="preserve"> jordbruk, livsmedelstrygghet, vatten och natur</w:t>
      </w:r>
    </w:p>
    <w:p w14:paraId="2C22B86E" w14:textId="015C7C1E" w:rsidR="00B1375F" w:rsidRPr="00B1375F" w:rsidRDefault="00013FD3" w:rsidP="00013FD3">
      <w:pPr>
        <w:pStyle w:val="Brdtext"/>
        <w:spacing w:before="240"/>
        <w:rPr>
          <w:lang w:eastAsia="sv-SE"/>
        </w:rPr>
      </w:pPr>
      <w:r>
        <w:rPr>
          <w:lang w:eastAsia="sv-SE"/>
        </w:rPr>
        <w:t xml:space="preserve">Kommissionen </w:t>
      </w:r>
      <w:r w:rsidR="00B1375F" w:rsidRPr="00B1375F">
        <w:rPr>
          <w:lang w:eastAsia="sv-SE"/>
        </w:rPr>
        <w:t xml:space="preserve">vill säkerställa en trygg livsmedelsförsörjning genom hållbart jordbruk som </w:t>
      </w:r>
      <w:r>
        <w:rPr>
          <w:lang w:eastAsia="sv-SE"/>
        </w:rPr>
        <w:t xml:space="preserve">ger </w:t>
      </w:r>
      <w:r w:rsidR="00B1375F" w:rsidRPr="00B1375F">
        <w:rPr>
          <w:lang w:eastAsia="sv-SE"/>
        </w:rPr>
        <w:t>bönder rättvis</w:t>
      </w:r>
      <w:r w:rsidR="00434307">
        <w:rPr>
          <w:lang w:eastAsia="sv-SE"/>
        </w:rPr>
        <w:t>a</w:t>
      </w:r>
      <w:r w:rsidR="00B1375F" w:rsidRPr="00B1375F">
        <w:rPr>
          <w:lang w:eastAsia="sv-SE"/>
        </w:rPr>
        <w:t xml:space="preserve"> inkomst</w:t>
      </w:r>
      <w:r w:rsidR="00434307">
        <w:rPr>
          <w:lang w:eastAsia="sv-SE"/>
        </w:rPr>
        <w:t>er</w:t>
      </w:r>
      <w:r>
        <w:rPr>
          <w:lang w:eastAsia="sv-SE"/>
        </w:rPr>
        <w:t xml:space="preserve">. </w:t>
      </w:r>
      <w:r w:rsidR="00B1375F" w:rsidRPr="00B1375F">
        <w:rPr>
          <w:lang w:eastAsia="sv-SE"/>
        </w:rPr>
        <w:t>En långsiktig vision för jordbruk och livsmedel ska skapa stabila ramar och strategiska förslag för sektorn</w:t>
      </w:r>
      <w:r w:rsidRPr="005053D4">
        <w:rPr>
          <w:lang w:eastAsia="sv-SE"/>
        </w:rPr>
        <w:t>.</w:t>
      </w:r>
    </w:p>
    <w:p w14:paraId="3ADDD0DE" w14:textId="5C7ED745" w:rsidR="00B03100" w:rsidRDefault="005053D4" w:rsidP="00B1375F">
      <w:pPr>
        <w:pStyle w:val="Brdtext"/>
        <w:rPr>
          <w:lang w:eastAsia="sv-SE"/>
        </w:rPr>
      </w:pPr>
      <w:r w:rsidRPr="005053D4">
        <w:rPr>
          <w:lang w:eastAsia="sv-SE"/>
        </w:rPr>
        <w:t>Haven spelar en avgörande roll för Europas hållbarhet</w:t>
      </w:r>
      <w:r>
        <w:rPr>
          <w:lang w:eastAsia="sv-SE"/>
        </w:rPr>
        <w:t xml:space="preserve"> </w:t>
      </w:r>
      <w:r w:rsidRPr="005053D4">
        <w:rPr>
          <w:lang w:eastAsia="sv-SE"/>
        </w:rPr>
        <w:t xml:space="preserve">och säkerhet, inte minst genom sin förmåga att reglera klimatet. </w:t>
      </w:r>
      <w:r w:rsidR="00302CF0">
        <w:rPr>
          <w:lang w:eastAsia="sv-SE"/>
        </w:rPr>
        <w:t>F</w:t>
      </w:r>
      <w:r w:rsidRPr="005053D4">
        <w:rPr>
          <w:lang w:eastAsia="sv-SE"/>
        </w:rPr>
        <w:t>ör att bevara haven för framtida generationer</w:t>
      </w:r>
      <w:r w:rsidR="00302CF0">
        <w:rPr>
          <w:lang w:eastAsia="sv-SE"/>
        </w:rPr>
        <w:t xml:space="preserve"> föreslår kommissionen </w:t>
      </w:r>
      <w:r w:rsidRPr="005053D4">
        <w:rPr>
          <w:lang w:eastAsia="sv-SE"/>
        </w:rPr>
        <w:t xml:space="preserve">en havspakt </w:t>
      </w:r>
      <w:r w:rsidR="00302CF0">
        <w:rPr>
          <w:lang w:eastAsia="sv-SE"/>
        </w:rPr>
        <w:t xml:space="preserve">som </w:t>
      </w:r>
      <w:r w:rsidRPr="005053D4">
        <w:rPr>
          <w:lang w:eastAsia="sv-SE"/>
        </w:rPr>
        <w:t>en gemensam ram för all havspolitik</w:t>
      </w:r>
      <w:r>
        <w:rPr>
          <w:lang w:eastAsia="sv-SE"/>
        </w:rPr>
        <w:t>.</w:t>
      </w:r>
      <w:r w:rsidR="00B03100">
        <w:rPr>
          <w:lang w:eastAsia="sv-SE"/>
        </w:rPr>
        <w:t xml:space="preserve"> </w:t>
      </w:r>
      <w:r w:rsidR="00945B51" w:rsidRPr="007C6B6C">
        <w:t xml:space="preserve">Dessutom anges </w:t>
      </w:r>
      <w:r w:rsidR="007D2D55">
        <w:t>att</w:t>
      </w:r>
      <w:r w:rsidR="00945B51" w:rsidRPr="007C6B6C">
        <w:t xml:space="preserve"> den europeiska strategin för </w:t>
      </w:r>
      <w:proofErr w:type="spellStart"/>
      <w:r w:rsidR="00945B51" w:rsidRPr="007C6B6C">
        <w:t>vattenresiliens</w:t>
      </w:r>
      <w:proofErr w:type="spellEnd"/>
      <w:r w:rsidR="00945B51" w:rsidRPr="007C6B6C">
        <w:t xml:space="preserve"> </w:t>
      </w:r>
      <w:r w:rsidR="007D2D55">
        <w:t xml:space="preserve">ska </w:t>
      </w:r>
      <w:r w:rsidR="00945B51" w:rsidRPr="007C6B6C">
        <w:lastRenderedPageBreak/>
        <w:t>bidra till hållbar</w:t>
      </w:r>
      <w:r w:rsidR="007D2D55">
        <w:t xml:space="preserve"> användning av</w:t>
      </w:r>
      <w:r w:rsidR="00945B51" w:rsidRPr="007C6B6C">
        <w:t xml:space="preserve"> vattenresurser och </w:t>
      </w:r>
      <w:r w:rsidR="007D2D55">
        <w:t xml:space="preserve">motverka </w:t>
      </w:r>
      <w:r w:rsidR="00945B51" w:rsidRPr="007C6B6C">
        <w:t>klimat</w:t>
      </w:r>
      <w:r w:rsidR="007233EA">
        <w:softHyphen/>
      </w:r>
      <w:r w:rsidR="00945B51" w:rsidRPr="007C6B6C">
        <w:t xml:space="preserve">förändringarnas effekter </w:t>
      </w:r>
      <w:r w:rsidR="007D2D55">
        <w:t>så</w:t>
      </w:r>
      <w:r w:rsidR="00945B51" w:rsidRPr="007C6B6C">
        <w:t>som översvämningar och torka.</w:t>
      </w:r>
    </w:p>
    <w:p w14:paraId="3C9DB485" w14:textId="2DB1153A" w:rsidR="00911A14" w:rsidRPr="00911A14" w:rsidRDefault="00911A14" w:rsidP="00911A14">
      <w:pPr>
        <w:pStyle w:val="Rubrik4"/>
        <w:rPr>
          <w:b w:val="0"/>
          <w:bCs/>
          <w:i/>
          <w:iCs w:val="0"/>
          <w:lang w:eastAsia="sv-SE"/>
        </w:rPr>
      </w:pPr>
      <w:r w:rsidRPr="00911A14">
        <w:rPr>
          <w:rFonts w:eastAsia="Times New Roman"/>
          <w:b w:val="0"/>
          <w:bCs/>
          <w:i/>
          <w:iCs w:val="0"/>
          <w:lang w:eastAsia="sv-SE"/>
        </w:rPr>
        <w:t>Skydda vår demokrati</w:t>
      </w:r>
      <w:r w:rsidR="005411B5">
        <w:rPr>
          <w:rFonts w:eastAsia="Times New Roman"/>
          <w:b w:val="0"/>
          <w:bCs/>
          <w:i/>
          <w:iCs w:val="0"/>
          <w:lang w:eastAsia="sv-SE"/>
        </w:rPr>
        <w:t xml:space="preserve"> och</w:t>
      </w:r>
      <w:r w:rsidRPr="00911A14">
        <w:rPr>
          <w:rFonts w:eastAsia="Times New Roman"/>
          <w:b w:val="0"/>
          <w:bCs/>
          <w:i/>
          <w:iCs w:val="0"/>
          <w:lang w:eastAsia="sv-SE"/>
        </w:rPr>
        <w:t xml:space="preserve"> upprätthålla våra värde</w:t>
      </w:r>
      <w:r w:rsidR="005411B5">
        <w:rPr>
          <w:rFonts w:eastAsia="Times New Roman"/>
          <w:b w:val="0"/>
          <w:bCs/>
          <w:i/>
          <w:iCs w:val="0"/>
          <w:lang w:eastAsia="sv-SE"/>
        </w:rPr>
        <w:t>n</w:t>
      </w:r>
    </w:p>
    <w:p w14:paraId="56637D6B" w14:textId="09155833" w:rsidR="00392695" w:rsidRDefault="00F5182A" w:rsidP="00392695">
      <w:pPr>
        <w:pStyle w:val="Brdtext"/>
        <w:spacing w:before="240"/>
        <w:rPr>
          <w:lang w:eastAsia="sv-SE"/>
        </w:rPr>
      </w:pPr>
      <w:r>
        <w:rPr>
          <w:lang w:eastAsia="sv-SE"/>
        </w:rPr>
        <w:t>Arbetet med att skydda demokratin</w:t>
      </w:r>
      <w:r w:rsidR="00970D3F">
        <w:t xml:space="preserve">, </w:t>
      </w:r>
      <w:r w:rsidR="00970D3F" w:rsidRPr="00970D3F">
        <w:rPr>
          <w:lang w:eastAsia="sv-SE"/>
        </w:rPr>
        <w:t>upprätthålla rättsstat</w:t>
      </w:r>
      <w:r w:rsidR="008C7CB4">
        <w:rPr>
          <w:lang w:eastAsia="sv-SE"/>
        </w:rPr>
        <w:t xml:space="preserve">ens </w:t>
      </w:r>
      <w:r w:rsidR="00970D3F" w:rsidRPr="00970D3F">
        <w:rPr>
          <w:lang w:eastAsia="sv-SE"/>
        </w:rPr>
        <w:t>principe</w:t>
      </w:r>
      <w:r w:rsidR="008C7CB4">
        <w:rPr>
          <w:lang w:eastAsia="sv-SE"/>
        </w:rPr>
        <w:t>r</w:t>
      </w:r>
      <w:r w:rsidR="00970D3F" w:rsidRPr="00970D3F">
        <w:rPr>
          <w:lang w:eastAsia="sv-SE"/>
        </w:rPr>
        <w:t xml:space="preserve"> och bygga ett inkluderande samhälle</w:t>
      </w:r>
      <w:r>
        <w:rPr>
          <w:lang w:eastAsia="sv-SE"/>
        </w:rPr>
        <w:t xml:space="preserve"> ska intensifieras. Demokratin hotas av valpåverkan och desinformation. </w:t>
      </w:r>
      <w:r w:rsidR="00AE114F">
        <w:rPr>
          <w:lang w:eastAsia="sv-SE"/>
        </w:rPr>
        <w:t>F</w:t>
      </w:r>
      <w:r>
        <w:rPr>
          <w:lang w:eastAsia="sv-SE"/>
        </w:rPr>
        <w:t>ö</w:t>
      </w:r>
      <w:r w:rsidR="00AE114F">
        <w:rPr>
          <w:lang w:eastAsia="sv-SE"/>
        </w:rPr>
        <w:t xml:space="preserve">r att </w:t>
      </w:r>
      <w:r w:rsidR="00970D3F" w:rsidRPr="00970D3F">
        <w:rPr>
          <w:lang w:eastAsia="sv-SE"/>
        </w:rPr>
        <w:t>hantera dessa hot avser</w:t>
      </w:r>
      <w:r w:rsidR="00AE114F">
        <w:rPr>
          <w:lang w:eastAsia="sv-SE"/>
        </w:rPr>
        <w:t xml:space="preserve"> kommissionen införa e</w:t>
      </w:r>
      <w:r w:rsidR="00970D3F">
        <w:rPr>
          <w:lang w:eastAsia="sv-SE"/>
        </w:rPr>
        <w:t>tt</w:t>
      </w:r>
      <w:r w:rsidR="00AE114F">
        <w:rPr>
          <w:lang w:eastAsia="sv-SE"/>
        </w:rPr>
        <w:t xml:space="preserve"> </w:t>
      </w:r>
      <w:r w:rsidR="006F7DBE">
        <w:rPr>
          <w:lang w:eastAsia="sv-SE"/>
        </w:rPr>
        <w:t>”</w:t>
      </w:r>
      <w:r w:rsidR="00AE114F" w:rsidRPr="006F7DBE">
        <w:rPr>
          <w:lang w:eastAsia="sv-SE"/>
        </w:rPr>
        <w:t>demokrati</w:t>
      </w:r>
      <w:r w:rsidR="00970D3F">
        <w:rPr>
          <w:lang w:eastAsia="sv-SE"/>
        </w:rPr>
        <w:t>försvar</w:t>
      </w:r>
      <w:r w:rsidR="006F7DBE">
        <w:rPr>
          <w:lang w:eastAsia="sv-SE"/>
        </w:rPr>
        <w:t>”</w:t>
      </w:r>
      <w:r w:rsidR="00AE114F">
        <w:rPr>
          <w:lang w:eastAsia="sv-SE"/>
        </w:rPr>
        <w:t>.</w:t>
      </w:r>
      <w:r w:rsidR="00392695">
        <w:rPr>
          <w:lang w:eastAsia="sv-SE"/>
        </w:rPr>
        <w:t xml:space="preserve"> Kommissionen</w:t>
      </w:r>
      <w:r w:rsidR="00AE114F" w:rsidRPr="00AE114F">
        <w:rPr>
          <w:lang w:eastAsia="sv-SE"/>
        </w:rPr>
        <w:t xml:space="preserve"> </w:t>
      </w:r>
      <w:r w:rsidR="00E31AB0">
        <w:rPr>
          <w:lang w:eastAsia="sv-SE"/>
        </w:rPr>
        <w:t xml:space="preserve">avser även </w:t>
      </w:r>
      <w:r w:rsidR="00AE114F" w:rsidRPr="00AE114F">
        <w:rPr>
          <w:lang w:eastAsia="sv-SE"/>
        </w:rPr>
        <w:t>stärka skyddet av demokratin</w:t>
      </w:r>
      <w:r w:rsidR="00DC0AF0">
        <w:rPr>
          <w:lang w:eastAsia="sv-SE"/>
        </w:rPr>
        <w:t xml:space="preserve"> </w:t>
      </w:r>
      <w:r>
        <w:rPr>
          <w:lang w:eastAsia="sv-SE"/>
        </w:rPr>
        <w:t xml:space="preserve">genom att </w:t>
      </w:r>
      <w:r w:rsidR="00B2645D">
        <w:rPr>
          <w:lang w:eastAsia="sv-SE"/>
        </w:rPr>
        <w:t>stödja, skydda och stärka</w:t>
      </w:r>
      <w:r>
        <w:rPr>
          <w:lang w:eastAsia="sv-SE"/>
        </w:rPr>
        <w:t xml:space="preserve"> </w:t>
      </w:r>
      <w:r w:rsidR="00AE114F" w:rsidRPr="00AE114F">
        <w:rPr>
          <w:lang w:eastAsia="sv-SE"/>
        </w:rPr>
        <w:t>civil</w:t>
      </w:r>
      <w:r w:rsidR="00690AAC">
        <w:rPr>
          <w:lang w:eastAsia="sv-SE"/>
        </w:rPr>
        <w:softHyphen/>
      </w:r>
      <w:r w:rsidR="00AE114F" w:rsidRPr="00AE114F">
        <w:rPr>
          <w:lang w:eastAsia="sv-SE"/>
        </w:rPr>
        <w:t>samhället</w:t>
      </w:r>
      <w:r w:rsidR="00DC0AF0">
        <w:rPr>
          <w:lang w:eastAsia="sv-SE"/>
        </w:rPr>
        <w:t xml:space="preserve">. </w:t>
      </w:r>
      <w:r w:rsidR="00392695" w:rsidRPr="00314432">
        <w:rPr>
          <w:lang w:eastAsia="sv-SE"/>
        </w:rPr>
        <w:t xml:space="preserve">Kommissionen </w:t>
      </w:r>
      <w:r w:rsidR="00392695">
        <w:rPr>
          <w:lang w:eastAsia="sv-SE"/>
        </w:rPr>
        <w:t xml:space="preserve">aviserar en vidareutveckling av den årliga </w:t>
      </w:r>
      <w:r w:rsidR="00392695" w:rsidRPr="00314432">
        <w:rPr>
          <w:lang w:eastAsia="sv-SE"/>
        </w:rPr>
        <w:t>övervakningsrapporten om rätts</w:t>
      </w:r>
      <w:r w:rsidR="007233EA">
        <w:rPr>
          <w:lang w:eastAsia="sv-SE"/>
        </w:rPr>
        <w:softHyphen/>
      </w:r>
      <w:r w:rsidR="00392695" w:rsidRPr="00314432">
        <w:rPr>
          <w:lang w:eastAsia="sv-SE"/>
        </w:rPr>
        <w:t>stat</w:t>
      </w:r>
      <w:r w:rsidR="008C7CB4">
        <w:rPr>
          <w:lang w:eastAsia="sv-SE"/>
        </w:rPr>
        <w:t xml:space="preserve">ens </w:t>
      </w:r>
      <w:r w:rsidR="00392695" w:rsidRPr="00314432">
        <w:rPr>
          <w:lang w:eastAsia="sv-SE"/>
        </w:rPr>
        <w:t>principe</w:t>
      </w:r>
      <w:r w:rsidR="008C7CB4">
        <w:rPr>
          <w:lang w:eastAsia="sv-SE"/>
        </w:rPr>
        <w:t>r</w:t>
      </w:r>
      <w:r w:rsidR="00392695" w:rsidRPr="00314432">
        <w:rPr>
          <w:lang w:eastAsia="sv-SE"/>
        </w:rPr>
        <w:t xml:space="preserve"> så att den </w:t>
      </w:r>
      <w:r w:rsidR="00DC0AF0">
        <w:rPr>
          <w:lang w:eastAsia="sv-SE"/>
        </w:rPr>
        <w:t xml:space="preserve">även </w:t>
      </w:r>
      <w:r w:rsidR="00392695" w:rsidRPr="00314432">
        <w:rPr>
          <w:lang w:eastAsia="sv-SE"/>
        </w:rPr>
        <w:t>omfattar den inre marknaden</w:t>
      </w:r>
      <w:r w:rsidR="00392695">
        <w:rPr>
          <w:lang w:eastAsia="sv-SE"/>
        </w:rPr>
        <w:t xml:space="preserve">. </w:t>
      </w:r>
    </w:p>
    <w:p w14:paraId="4192B134" w14:textId="3F254666" w:rsidR="00F64065" w:rsidRDefault="00F64065" w:rsidP="00F64065">
      <w:pPr>
        <w:pStyle w:val="Brdtext"/>
        <w:spacing w:before="240"/>
        <w:rPr>
          <w:lang w:eastAsia="sv-SE"/>
        </w:rPr>
      </w:pPr>
      <w:r>
        <w:rPr>
          <w:lang w:eastAsia="sv-SE"/>
        </w:rPr>
        <w:t xml:space="preserve">Jämlikhet </w:t>
      </w:r>
      <w:r w:rsidR="00A858C3">
        <w:rPr>
          <w:lang w:eastAsia="sv-SE"/>
        </w:rPr>
        <w:t xml:space="preserve">och mänskliga rättigheter är </w:t>
      </w:r>
      <w:r>
        <w:rPr>
          <w:lang w:eastAsia="sv-SE"/>
        </w:rPr>
        <w:t>grundvärdering</w:t>
      </w:r>
      <w:r w:rsidR="00A858C3">
        <w:rPr>
          <w:lang w:eastAsia="sv-SE"/>
        </w:rPr>
        <w:t xml:space="preserve">ar </w:t>
      </w:r>
      <w:r>
        <w:rPr>
          <w:lang w:eastAsia="sv-SE"/>
        </w:rPr>
        <w:t xml:space="preserve">i unionen. </w:t>
      </w:r>
      <w:bookmarkStart w:id="4" w:name="_Hlk192597975"/>
      <w:r>
        <w:rPr>
          <w:lang w:eastAsia="sv-SE"/>
        </w:rPr>
        <w:t xml:space="preserve">Kommissionen </w:t>
      </w:r>
      <w:r w:rsidR="002251DD">
        <w:rPr>
          <w:lang w:eastAsia="sv-SE"/>
        </w:rPr>
        <w:t>presenterade</w:t>
      </w:r>
      <w:r w:rsidR="00BF0BA5">
        <w:rPr>
          <w:lang w:eastAsia="sv-SE"/>
        </w:rPr>
        <w:t xml:space="preserve"> </w:t>
      </w:r>
      <w:r>
        <w:rPr>
          <w:lang w:eastAsia="sv-SE"/>
        </w:rPr>
        <w:t xml:space="preserve">en </w:t>
      </w:r>
      <w:r w:rsidR="002251DD">
        <w:rPr>
          <w:lang w:eastAsia="sv-SE"/>
        </w:rPr>
        <w:t>färd</w:t>
      </w:r>
      <w:r w:rsidRPr="00AE114F">
        <w:rPr>
          <w:lang w:eastAsia="sv-SE"/>
        </w:rPr>
        <w:t xml:space="preserve">plan för kvinnors </w:t>
      </w:r>
      <w:r w:rsidR="008C7CB4">
        <w:rPr>
          <w:lang w:eastAsia="sv-SE"/>
        </w:rPr>
        <w:t xml:space="preserve">åtnjutande av mänskliga </w:t>
      </w:r>
      <w:r w:rsidRPr="00AE114F">
        <w:rPr>
          <w:lang w:eastAsia="sv-SE"/>
        </w:rPr>
        <w:t>rättigheter inför internationella kvinnodagen 2025</w:t>
      </w:r>
      <w:bookmarkEnd w:id="4"/>
      <w:r w:rsidRPr="00AE114F">
        <w:rPr>
          <w:lang w:eastAsia="sv-SE"/>
        </w:rPr>
        <w:t>.</w:t>
      </w:r>
      <w:r>
        <w:rPr>
          <w:lang w:eastAsia="sv-SE"/>
        </w:rPr>
        <w:t xml:space="preserve"> För att motverka diskriminering ska kommissionen lansera nya strategier </w:t>
      </w:r>
      <w:proofErr w:type="gramStart"/>
      <w:r>
        <w:rPr>
          <w:lang w:eastAsia="sv-SE"/>
        </w:rPr>
        <w:t xml:space="preserve">för  </w:t>
      </w:r>
      <w:r w:rsidR="00D456CF">
        <w:rPr>
          <w:lang w:eastAsia="sv-SE"/>
        </w:rPr>
        <w:t>hbtqi</w:t>
      </w:r>
      <w:proofErr w:type="gramEnd"/>
      <w:r w:rsidR="00D456CF">
        <w:rPr>
          <w:lang w:eastAsia="sv-SE"/>
        </w:rPr>
        <w:t>-personer</w:t>
      </w:r>
      <w:r w:rsidR="008C7CB4">
        <w:rPr>
          <w:lang w:eastAsia="sv-SE"/>
        </w:rPr>
        <w:t>s åtnjutande av mänskliga rättigheter</w:t>
      </w:r>
      <w:r w:rsidR="00D456CF">
        <w:rPr>
          <w:lang w:eastAsia="sv-SE"/>
        </w:rPr>
        <w:t xml:space="preserve"> </w:t>
      </w:r>
      <w:r>
        <w:rPr>
          <w:lang w:eastAsia="sv-SE"/>
        </w:rPr>
        <w:t xml:space="preserve">och antirasism. </w:t>
      </w:r>
    </w:p>
    <w:p w14:paraId="05F19FC0" w14:textId="05670B3D" w:rsidR="001E5880" w:rsidRPr="004768B2" w:rsidRDefault="004768B2" w:rsidP="00390605">
      <w:pPr>
        <w:pStyle w:val="Rubrik4"/>
        <w:rPr>
          <w:b w:val="0"/>
          <w:bCs/>
          <w:i/>
          <w:iCs w:val="0"/>
          <w:lang w:eastAsia="sv-SE"/>
        </w:rPr>
      </w:pPr>
      <w:r w:rsidRPr="004768B2">
        <w:rPr>
          <w:rFonts w:eastAsia="Times New Roman"/>
          <w:b w:val="0"/>
          <w:bCs/>
          <w:i/>
          <w:iCs w:val="0"/>
          <w:lang w:eastAsia="sv-SE"/>
        </w:rPr>
        <w:t>Europa</w:t>
      </w:r>
      <w:r w:rsidR="005411B5">
        <w:rPr>
          <w:rFonts w:eastAsia="Times New Roman"/>
          <w:b w:val="0"/>
          <w:bCs/>
          <w:i/>
          <w:iCs w:val="0"/>
          <w:lang w:eastAsia="sv-SE"/>
        </w:rPr>
        <w:t xml:space="preserve"> i världen</w:t>
      </w:r>
      <w:r w:rsidR="007233EA">
        <w:rPr>
          <w:rFonts w:eastAsia="Times New Roman"/>
          <w:b w:val="0"/>
          <w:bCs/>
          <w:i/>
          <w:iCs w:val="0"/>
          <w:lang w:eastAsia="sv-SE"/>
        </w:rPr>
        <w:t>,</w:t>
      </w:r>
      <w:r w:rsidRPr="004768B2">
        <w:rPr>
          <w:rFonts w:eastAsia="Times New Roman"/>
          <w:b w:val="0"/>
          <w:bCs/>
          <w:i/>
          <w:iCs w:val="0"/>
          <w:lang w:eastAsia="sv-SE"/>
        </w:rPr>
        <w:t xml:space="preserve"> </w:t>
      </w:r>
      <w:r w:rsidR="007233EA">
        <w:rPr>
          <w:rFonts w:eastAsia="Times New Roman"/>
          <w:b w:val="0"/>
          <w:bCs/>
          <w:i/>
          <w:iCs w:val="0"/>
          <w:lang w:eastAsia="sv-SE"/>
        </w:rPr>
        <w:t>u</w:t>
      </w:r>
      <w:r w:rsidRPr="004768B2">
        <w:rPr>
          <w:rFonts w:eastAsia="Times New Roman"/>
          <w:b w:val="0"/>
          <w:bCs/>
          <w:i/>
          <w:iCs w:val="0"/>
          <w:lang w:eastAsia="sv-SE"/>
        </w:rPr>
        <w:t xml:space="preserve">tnyttja vår </w:t>
      </w:r>
      <w:r w:rsidR="005411B5">
        <w:rPr>
          <w:rFonts w:eastAsia="Times New Roman"/>
          <w:b w:val="0"/>
          <w:bCs/>
          <w:i/>
          <w:iCs w:val="0"/>
          <w:lang w:eastAsia="sv-SE"/>
        </w:rPr>
        <w:t xml:space="preserve">styrka </w:t>
      </w:r>
      <w:r w:rsidRPr="004768B2">
        <w:rPr>
          <w:rFonts w:eastAsia="Times New Roman"/>
          <w:b w:val="0"/>
          <w:bCs/>
          <w:i/>
          <w:iCs w:val="0"/>
          <w:lang w:eastAsia="sv-SE"/>
        </w:rPr>
        <w:t>och våra partnerskap</w:t>
      </w:r>
    </w:p>
    <w:p w14:paraId="44B39BEA" w14:textId="77777777" w:rsidR="007233EA" w:rsidRDefault="008C7CB4" w:rsidP="004768B2">
      <w:pPr>
        <w:pStyle w:val="Brdtext"/>
        <w:spacing w:before="240"/>
        <w:rPr>
          <w:lang w:eastAsia="sv-SE"/>
        </w:rPr>
      </w:pPr>
      <w:r>
        <w:rPr>
          <w:lang w:eastAsia="sv-SE"/>
        </w:rPr>
        <w:t>Kommissionen anser att d</w:t>
      </w:r>
      <w:r w:rsidR="004768B2" w:rsidRPr="004768B2">
        <w:rPr>
          <w:lang w:eastAsia="sv-SE"/>
        </w:rPr>
        <w:t xml:space="preserve">en regelbaserade världsordningen </w:t>
      </w:r>
      <w:r>
        <w:rPr>
          <w:lang w:eastAsia="sv-SE"/>
        </w:rPr>
        <w:t>utsätts för allt större tryck</w:t>
      </w:r>
      <w:r w:rsidR="00440B0C">
        <w:rPr>
          <w:lang w:eastAsia="sv-SE"/>
        </w:rPr>
        <w:t>. K</w:t>
      </w:r>
      <w:r w:rsidR="004768B2" w:rsidRPr="004768B2">
        <w:rPr>
          <w:lang w:eastAsia="sv-SE"/>
        </w:rPr>
        <w:t xml:space="preserve">ommissionen </w:t>
      </w:r>
      <w:r w:rsidR="00500BB5">
        <w:rPr>
          <w:lang w:eastAsia="sv-SE"/>
        </w:rPr>
        <w:t xml:space="preserve">betonar </w:t>
      </w:r>
      <w:r w:rsidR="00956C25">
        <w:rPr>
          <w:lang w:eastAsia="sv-SE"/>
        </w:rPr>
        <w:t xml:space="preserve">behovet av att vara mer </w:t>
      </w:r>
      <w:r w:rsidR="00956C25" w:rsidRPr="00956C25">
        <w:rPr>
          <w:lang w:eastAsia="sv-SE"/>
        </w:rPr>
        <w:t>beslutsam när det gäller att hävda sina strategiska intressen</w:t>
      </w:r>
      <w:r w:rsidR="00956C25">
        <w:rPr>
          <w:lang w:eastAsia="sv-SE"/>
        </w:rPr>
        <w:t>.</w:t>
      </w:r>
      <w:r w:rsidR="007233EA">
        <w:rPr>
          <w:lang w:eastAsia="sv-SE"/>
        </w:rPr>
        <w:t xml:space="preserve"> </w:t>
      </w:r>
      <w:r w:rsidR="004768B2" w:rsidRPr="004768B2">
        <w:rPr>
          <w:lang w:eastAsia="sv-SE"/>
        </w:rPr>
        <w:t xml:space="preserve">Kommissionen </w:t>
      </w:r>
      <w:r w:rsidR="00956C25">
        <w:rPr>
          <w:lang w:eastAsia="sv-SE"/>
        </w:rPr>
        <w:t xml:space="preserve">avser stötta </w:t>
      </w:r>
      <w:r w:rsidR="004768B2" w:rsidRPr="004768B2">
        <w:rPr>
          <w:lang w:eastAsia="sv-SE"/>
        </w:rPr>
        <w:t>Ukraina så länge det behövs</w:t>
      </w:r>
      <w:r w:rsidR="00956C25">
        <w:rPr>
          <w:lang w:eastAsia="sv-SE"/>
        </w:rPr>
        <w:t xml:space="preserve">. </w:t>
      </w:r>
    </w:p>
    <w:p w14:paraId="5DCDC7B6" w14:textId="397138A6" w:rsidR="0014534B" w:rsidRPr="004768B2" w:rsidRDefault="004768B2" w:rsidP="004768B2">
      <w:pPr>
        <w:pStyle w:val="Brdtext"/>
        <w:spacing w:before="240"/>
        <w:rPr>
          <w:lang w:eastAsia="sv-SE"/>
        </w:rPr>
      </w:pPr>
      <w:r w:rsidRPr="004768B2">
        <w:rPr>
          <w:lang w:eastAsia="sv-SE"/>
        </w:rPr>
        <w:t xml:space="preserve">Samtidigt </w:t>
      </w:r>
      <w:r w:rsidR="00956C25">
        <w:rPr>
          <w:lang w:eastAsia="sv-SE"/>
        </w:rPr>
        <w:t xml:space="preserve">strävar kommissionen efter att </w:t>
      </w:r>
      <w:r w:rsidRPr="004768B2">
        <w:rPr>
          <w:lang w:eastAsia="sv-SE"/>
        </w:rPr>
        <w:t xml:space="preserve">bidra till en </w:t>
      </w:r>
      <w:r w:rsidR="00312154">
        <w:rPr>
          <w:lang w:eastAsia="sv-SE"/>
        </w:rPr>
        <w:t xml:space="preserve">rättvis, heltäckande och varaktig </w:t>
      </w:r>
      <w:r w:rsidRPr="004768B2">
        <w:rPr>
          <w:lang w:eastAsia="sv-SE"/>
        </w:rPr>
        <w:t>fred i Mellanöstern</w:t>
      </w:r>
      <w:r w:rsidR="00956C25">
        <w:rPr>
          <w:lang w:eastAsia="sv-SE"/>
        </w:rPr>
        <w:t xml:space="preserve"> </w:t>
      </w:r>
      <w:r w:rsidR="00312154">
        <w:rPr>
          <w:lang w:eastAsia="sv-SE"/>
        </w:rPr>
        <w:t xml:space="preserve">som grundar sig på </w:t>
      </w:r>
      <w:r w:rsidRPr="004768B2">
        <w:rPr>
          <w:lang w:eastAsia="sv-SE"/>
        </w:rPr>
        <w:t>en tvåstatslösning</w:t>
      </w:r>
      <w:r w:rsidR="00956C25">
        <w:rPr>
          <w:lang w:eastAsia="sv-SE"/>
        </w:rPr>
        <w:t xml:space="preserve">. </w:t>
      </w:r>
      <w:r w:rsidR="00545C96">
        <w:rPr>
          <w:lang w:eastAsia="sv-SE"/>
        </w:rPr>
        <w:t>Kommis</w:t>
      </w:r>
      <w:r w:rsidR="007233EA">
        <w:rPr>
          <w:lang w:eastAsia="sv-SE"/>
        </w:rPr>
        <w:softHyphen/>
      </w:r>
      <w:r w:rsidR="00545C96">
        <w:rPr>
          <w:lang w:eastAsia="sv-SE"/>
        </w:rPr>
        <w:t>sionen anser att det, e</w:t>
      </w:r>
      <w:r w:rsidR="0014534B">
        <w:rPr>
          <w:lang w:eastAsia="sv-SE"/>
        </w:rPr>
        <w:t>fter m</w:t>
      </w:r>
      <w:r w:rsidR="00956C25">
        <w:rPr>
          <w:lang w:eastAsia="sv-SE"/>
        </w:rPr>
        <w:t>aktskiftet i Syrien</w:t>
      </w:r>
      <w:r w:rsidR="00545C96">
        <w:rPr>
          <w:lang w:eastAsia="sv-SE"/>
        </w:rPr>
        <w:t xml:space="preserve">, </w:t>
      </w:r>
      <w:r w:rsidR="0014534B">
        <w:rPr>
          <w:lang w:eastAsia="sv-SE"/>
        </w:rPr>
        <w:t xml:space="preserve">behövs </w:t>
      </w:r>
      <w:r w:rsidR="00956C25">
        <w:rPr>
          <w:lang w:eastAsia="sv-SE"/>
        </w:rPr>
        <w:t>ett nytt partnerskap</w:t>
      </w:r>
      <w:r w:rsidR="0014534B">
        <w:rPr>
          <w:lang w:eastAsia="sv-SE"/>
        </w:rPr>
        <w:t xml:space="preserve"> mellan EU och Syrien</w:t>
      </w:r>
      <w:r w:rsidR="00956C25">
        <w:rPr>
          <w:lang w:eastAsia="sv-SE"/>
        </w:rPr>
        <w:t>.</w:t>
      </w:r>
      <w:r w:rsidR="0014534B">
        <w:rPr>
          <w:lang w:eastAsia="sv-SE"/>
        </w:rPr>
        <w:t xml:space="preserve"> </w:t>
      </w:r>
      <w:r w:rsidR="00545C96">
        <w:rPr>
          <w:lang w:eastAsia="sv-SE"/>
        </w:rPr>
        <w:t>Även strategin för Iran behöver omarbetas.</w:t>
      </w:r>
      <w:r w:rsidR="00312154">
        <w:rPr>
          <w:lang w:eastAsia="sv-SE"/>
        </w:rPr>
        <w:t xml:space="preserve"> Det anges även att EU måste stärka sitt samarbete med Egypten, Jordanien, Irak, Libanon</w:t>
      </w:r>
      <w:r w:rsidR="00C24DF3">
        <w:rPr>
          <w:lang w:eastAsia="sv-SE"/>
        </w:rPr>
        <w:t xml:space="preserve"> och</w:t>
      </w:r>
      <w:r w:rsidR="00312154">
        <w:rPr>
          <w:lang w:eastAsia="sv-SE"/>
        </w:rPr>
        <w:t xml:space="preserve"> </w:t>
      </w:r>
      <w:proofErr w:type="spellStart"/>
      <w:r w:rsidR="00312154">
        <w:rPr>
          <w:lang w:eastAsia="sv-SE"/>
        </w:rPr>
        <w:t>Rödahavs</w:t>
      </w:r>
      <w:r w:rsidR="0056115F">
        <w:rPr>
          <w:lang w:eastAsia="sv-SE"/>
        </w:rPr>
        <w:softHyphen/>
      </w:r>
      <w:r w:rsidR="00312154">
        <w:rPr>
          <w:lang w:eastAsia="sv-SE"/>
        </w:rPr>
        <w:t>regionen</w:t>
      </w:r>
      <w:proofErr w:type="spellEnd"/>
      <w:r w:rsidR="00312154">
        <w:rPr>
          <w:lang w:eastAsia="sv-SE"/>
        </w:rPr>
        <w:t xml:space="preserve"> samt utveckla det strategiska partnerskapet mellan EU och Gulf</w:t>
      </w:r>
      <w:r w:rsidR="0056115F">
        <w:rPr>
          <w:lang w:eastAsia="sv-SE"/>
        </w:rPr>
        <w:softHyphen/>
      </w:r>
      <w:r w:rsidR="00312154">
        <w:rPr>
          <w:lang w:eastAsia="sv-SE"/>
        </w:rPr>
        <w:t>staterna.</w:t>
      </w:r>
    </w:p>
    <w:p w14:paraId="47BE1C09" w14:textId="718FEE28" w:rsidR="00312154" w:rsidRDefault="00312154" w:rsidP="004768B2">
      <w:pPr>
        <w:pStyle w:val="Brdtext"/>
        <w:spacing w:before="240"/>
        <w:rPr>
          <w:lang w:eastAsia="sv-SE"/>
        </w:rPr>
      </w:pPr>
      <w:r>
        <w:rPr>
          <w:lang w:eastAsia="sv-SE"/>
        </w:rPr>
        <w:t xml:space="preserve">En </w:t>
      </w:r>
      <w:r w:rsidRPr="007233EA">
        <w:rPr>
          <w:i/>
          <w:iCs/>
          <w:lang w:eastAsia="sv-SE"/>
        </w:rPr>
        <w:t xml:space="preserve">ny pakt för Medelhavet </w:t>
      </w:r>
      <w:r>
        <w:rPr>
          <w:lang w:eastAsia="sv-SE"/>
        </w:rPr>
        <w:t xml:space="preserve">ska stärka samarbetet med EU:s södra grannskap med fokus på </w:t>
      </w:r>
      <w:r w:rsidR="00E85B24">
        <w:rPr>
          <w:lang w:eastAsia="sv-SE"/>
        </w:rPr>
        <w:t xml:space="preserve">regionens invånare, </w:t>
      </w:r>
      <w:r w:rsidRPr="00312154">
        <w:rPr>
          <w:lang w:eastAsia="sv-SE"/>
        </w:rPr>
        <w:t xml:space="preserve">hållbara investeringar, ekonomisk stabilitet, skapande av sysselsättning, energi, hållbar resursförvaltning, konnektivitet, </w:t>
      </w:r>
      <w:r w:rsidRPr="00312154">
        <w:rPr>
          <w:lang w:eastAsia="sv-SE"/>
        </w:rPr>
        <w:lastRenderedPageBreak/>
        <w:t>säkerhet, migration samt rörlighet</w:t>
      </w:r>
      <w:r w:rsidR="00E85B24">
        <w:rPr>
          <w:lang w:eastAsia="sv-SE"/>
        </w:rPr>
        <w:t xml:space="preserve"> med fokus på människorna i regionen och</w:t>
      </w:r>
      <w:r>
        <w:rPr>
          <w:lang w:eastAsia="sv-SE"/>
        </w:rPr>
        <w:t xml:space="preserve"> utifrån </w:t>
      </w:r>
      <w:r w:rsidRPr="00312154">
        <w:rPr>
          <w:lang w:eastAsia="sv-SE"/>
        </w:rPr>
        <w:t xml:space="preserve">gemensamma intressen och </w:t>
      </w:r>
      <w:r>
        <w:rPr>
          <w:lang w:eastAsia="sv-SE"/>
        </w:rPr>
        <w:t>v</w:t>
      </w:r>
      <w:r w:rsidRPr="00312154">
        <w:rPr>
          <w:lang w:eastAsia="sv-SE"/>
        </w:rPr>
        <w:t>ärderingar</w:t>
      </w:r>
      <w:r>
        <w:rPr>
          <w:lang w:eastAsia="sv-SE"/>
        </w:rPr>
        <w:t>.</w:t>
      </w:r>
    </w:p>
    <w:p w14:paraId="6034C8C7" w14:textId="299D61F5" w:rsidR="00462B8D" w:rsidRDefault="00E17D7C" w:rsidP="004768B2">
      <w:pPr>
        <w:pStyle w:val="Brdtext"/>
        <w:spacing w:before="240"/>
        <w:rPr>
          <w:lang w:eastAsia="sv-SE"/>
        </w:rPr>
      </w:pPr>
      <w:r>
        <w:rPr>
          <w:lang w:eastAsia="sv-SE"/>
        </w:rPr>
        <w:t xml:space="preserve">En ny Indien-agenda föreslås för att samarbeta </w:t>
      </w:r>
      <w:r w:rsidRPr="00E17D7C">
        <w:rPr>
          <w:lang w:eastAsia="sv-SE"/>
        </w:rPr>
        <w:t>kring gemensamma strategiska intressen.</w:t>
      </w:r>
      <w:r w:rsidR="007233EA">
        <w:rPr>
          <w:lang w:eastAsia="sv-SE"/>
        </w:rPr>
        <w:t xml:space="preserve"> </w:t>
      </w:r>
      <w:r w:rsidR="00462B8D" w:rsidRPr="00462B8D">
        <w:rPr>
          <w:lang w:eastAsia="sv-SE"/>
        </w:rPr>
        <w:t xml:space="preserve">EU </w:t>
      </w:r>
      <w:r w:rsidR="00C24DF3">
        <w:rPr>
          <w:lang w:eastAsia="sv-SE"/>
        </w:rPr>
        <w:t xml:space="preserve">föreslås </w:t>
      </w:r>
      <w:r w:rsidR="00462B8D" w:rsidRPr="00462B8D">
        <w:rPr>
          <w:lang w:eastAsia="sv-SE"/>
        </w:rPr>
        <w:t>stärka sina strategiska investeringar i partnerländer. Privat kapital ska mobiliseras för hållbara investeringar, och hinder för finansiering i låg- och medelinkomstländer ska undanröjas. Kommissionen ska analysera hur unionen bäst kan hantera instabila regioner genom samordnade insatser och effektiva resurser inom befintliga budgetramar.</w:t>
      </w:r>
    </w:p>
    <w:p w14:paraId="06D3BDA2" w14:textId="05D968FC" w:rsidR="004768B2" w:rsidRPr="00FF4D86" w:rsidRDefault="005411B5" w:rsidP="00FF4D86">
      <w:pPr>
        <w:pStyle w:val="Rubrik4"/>
        <w:rPr>
          <w:b w:val="0"/>
          <w:bCs/>
          <w:i/>
          <w:iCs w:val="0"/>
          <w:lang w:eastAsia="sv-SE"/>
        </w:rPr>
      </w:pPr>
      <w:r>
        <w:rPr>
          <w:rFonts w:eastAsia="Times New Roman"/>
          <w:b w:val="0"/>
          <w:bCs/>
          <w:i/>
          <w:iCs w:val="0"/>
          <w:lang w:eastAsia="sv-SE"/>
        </w:rPr>
        <w:t>Uppnå resultat</w:t>
      </w:r>
      <w:r w:rsidRPr="00FF4D86">
        <w:rPr>
          <w:rFonts w:eastAsia="Times New Roman"/>
          <w:b w:val="0"/>
          <w:bCs/>
          <w:i/>
          <w:iCs w:val="0"/>
          <w:lang w:eastAsia="sv-SE"/>
        </w:rPr>
        <w:t xml:space="preserve"> </w:t>
      </w:r>
      <w:r w:rsidR="00FF4D86" w:rsidRPr="00FF4D86">
        <w:rPr>
          <w:rFonts w:eastAsia="Times New Roman"/>
          <w:b w:val="0"/>
          <w:bCs/>
          <w:i/>
          <w:iCs w:val="0"/>
          <w:lang w:eastAsia="sv-SE"/>
        </w:rPr>
        <w:t>tillsammans och förbereda vår union för framtiden</w:t>
      </w:r>
    </w:p>
    <w:p w14:paraId="2EF26452" w14:textId="3231F268" w:rsidR="00FF3E06" w:rsidRPr="00FF3E06" w:rsidRDefault="00FF3E06" w:rsidP="00FF3E06">
      <w:pPr>
        <w:pStyle w:val="Brdtext"/>
        <w:spacing w:before="240"/>
        <w:rPr>
          <w:lang w:eastAsia="sv-SE"/>
        </w:rPr>
      </w:pPr>
      <w:r w:rsidRPr="00FF3E06">
        <w:rPr>
          <w:lang w:eastAsia="sv-SE"/>
        </w:rPr>
        <w:t>Kommissionen arbetar för att förbereda unionen för framtiden</w:t>
      </w:r>
      <w:r>
        <w:rPr>
          <w:lang w:eastAsia="sv-SE"/>
        </w:rPr>
        <w:t>,</w:t>
      </w:r>
      <w:r w:rsidRPr="00FF3E06">
        <w:rPr>
          <w:lang w:eastAsia="sv-SE"/>
        </w:rPr>
        <w:t xml:space="preserve"> både finansiellt och institutionellt</w:t>
      </w:r>
      <w:r>
        <w:rPr>
          <w:lang w:eastAsia="sv-SE"/>
        </w:rPr>
        <w:t xml:space="preserve">. </w:t>
      </w:r>
      <w:r w:rsidRPr="00FF3E06">
        <w:rPr>
          <w:lang w:eastAsia="sv-SE"/>
        </w:rPr>
        <w:t>En ny flerårig budgetram ska</w:t>
      </w:r>
      <w:r>
        <w:rPr>
          <w:lang w:eastAsia="sv-SE"/>
        </w:rPr>
        <w:t xml:space="preserve"> tas fram som ska vara bättre anpassad till EU:s prioriteringar.</w:t>
      </w:r>
    </w:p>
    <w:p w14:paraId="23FF6D24" w14:textId="384E725E" w:rsidR="00FF3E06" w:rsidRPr="00FF3E06" w:rsidRDefault="00FF3E06" w:rsidP="00FF3E06">
      <w:pPr>
        <w:pStyle w:val="Brdtext"/>
        <w:spacing w:before="240"/>
        <w:rPr>
          <w:lang w:eastAsia="sv-SE"/>
        </w:rPr>
      </w:pPr>
      <w:r w:rsidRPr="00FF3E06">
        <w:rPr>
          <w:lang w:eastAsia="sv-SE"/>
        </w:rPr>
        <w:t>För att möjliggöra en framtida utvidgning analyseras konsekvenserna av fler medlemsstater och vilka åtgärder som krävs för att EU ska fungera effektivt</w:t>
      </w:r>
      <w:r>
        <w:rPr>
          <w:lang w:eastAsia="sv-SE"/>
        </w:rPr>
        <w:t xml:space="preserve"> </w:t>
      </w:r>
      <w:r w:rsidR="002A5824">
        <w:rPr>
          <w:lang w:eastAsia="sv-SE"/>
        </w:rPr>
        <w:t>också</w:t>
      </w:r>
      <w:r>
        <w:rPr>
          <w:lang w:eastAsia="sv-SE"/>
        </w:rPr>
        <w:t xml:space="preserve"> </w:t>
      </w:r>
      <w:r w:rsidRPr="00FF3E06">
        <w:rPr>
          <w:lang w:eastAsia="sv-SE"/>
        </w:rPr>
        <w:t xml:space="preserve">som en större union. </w:t>
      </w:r>
      <w:r w:rsidR="00CA1481">
        <w:rPr>
          <w:lang w:eastAsia="sv-SE"/>
        </w:rPr>
        <w:t>E</w:t>
      </w:r>
      <w:r w:rsidRPr="00FF3E06">
        <w:rPr>
          <w:lang w:eastAsia="sv-SE"/>
        </w:rPr>
        <w:t xml:space="preserve">rfarenheter från </w:t>
      </w:r>
      <w:r w:rsidR="00CA1481">
        <w:rPr>
          <w:lang w:eastAsia="sv-SE"/>
        </w:rPr>
        <w:t xml:space="preserve">tidigare </w:t>
      </w:r>
      <w:r w:rsidRPr="00FF3E06">
        <w:rPr>
          <w:lang w:eastAsia="sv-SE"/>
        </w:rPr>
        <w:t xml:space="preserve">utvidgningar </w:t>
      </w:r>
      <w:r>
        <w:rPr>
          <w:lang w:eastAsia="sv-SE"/>
        </w:rPr>
        <w:t xml:space="preserve">kommer att användas </w:t>
      </w:r>
      <w:r w:rsidRPr="00FF3E06">
        <w:rPr>
          <w:lang w:eastAsia="sv-SE"/>
        </w:rPr>
        <w:t>för att identifiera nödvändiga reformer</w:t>
      </w:r>
      <w:r>
        <w:rPr>
          <w:lang w:eastAsia="sv-SE"/>
        </w:rPr>
        <w:t>.</w:t>
      </w:r>
      <w:r w:rsidR="00507081">
        <w:rPr>
          <w:lang w:eastAsia="sv-SE"/>
        </w:rPr>
        <w:t xml:space="preserve"> Den meritbaserade ansatsen betonas.</w:t>
      </w:r>
    </w:p>
    <w:p w14:paraId="3CBAD4E5" w14:textId="7877C607" w:rsidR="00911A14" w:rsidRPr="00B1375F" w:rsidRDefault="009448E1" w:rsidP="00D438A1">
      <w:pPr>
        <w:pStyle w:val="Brdtext"/>
        <w:spacing w:before="240"/>
        <w:rPr>
          <w:lang w:eastAsia="sv-SE"/>
        </w:rPr>
      </w:pPr>
      <w:r>
        <w:rPr>
          <w:lang w:eastAsia="sv-SE"/>
        </w:rPr>
        <w:t>Institutionellt vill k</w:t>
      </w:r>
      <w:r w:rsidR="00FF3E06" w:rsidRPr="00FF3E06">
        <w:rPr>
          <w:lang w:eastAsia="sv-SE"/>
        </w:rPr>
        <w:t xml:space="preserve">ommissionen stärka relationen till Europaparlamentet och ministerrådet genom </w:t>
      </w:r>
      <w:r w:rsidR="008E0258">
        <w:rPr>
          <w:lang w:eastAsia="sv-SE"/>
        </w:rPr>
        <w:t xml:space="preserve">utökat </w:t>
      </w:r>
      <w:r w:rsidR="00FF3E06" w:rsidRPr="00FF3E06">
        <w:rPr>
          <w:lang w:eastAsia="sv-SE"/>
        </w:rPr>
        <w:t>samarbete</w:t>
      </w:r>
      <w:r w:rsidR="008E0258">
        <w:rPr>
          <w:lang w:eastAsia="sv-SE"/>
        </w:rPr>
        <w:t xml:space="preserve"> och transparens</w:t>
      </w:r>
      <w:r w:rsidR="00FF3E06" w:rsidRPr="00FF3E06">
        <w:rPr>
          <w:lang w:eastAsia="sv-SE"/>
        </w:rPr>
        <w:t>. Kommissionärerna ska vara synliga i parlamentet, engagerade i medlemsstaterna och delta i minister</w:t>
      </w:r>
      <w:r w:rsidR="00C24DF3">
        <w:rPr>
          <w:lang w:eastAsia="sv-SE"/>
        </w:rPr>
        <w:softHyphen/>
      </w:r>
      <w:r w:rsidR="00FF3E06" w:rsidRPr="00FF3E06">
        <w:rPr>
          <w:lang w:eastAsia="sv-SE"/>
        </w:rPr>
        <w:t>rådets arbete</w:t>
      </w:r>
      <w:r w:rsidR="008E0258">
        <w:rPr>
          <w:lang w:eastAsia="sv-SE"/>
        </w:rPr>
        <w:t>.</w:t>
      </w:r>
    </w:p>
    <w:p w14:paraId="1909B074" w14:textId="609AB659" w:rsidR="007D542F" w:rsidRDefault="00F35E70" w:rsidP="007D542F">
      <w:pPr>
        <w:pStyle w:val="Rubrik2"/>
      </w:pPr>
      <w:sdt>
        <w:sdtPr>
          <w:id w:val="-2087607690"/>
          <w:lock w:val="contentLocked"/>
          <w:placeholder>
            <w:docPart w:val="A39C62F5DC8C406A8FF69ED53EC3F533"/>
          </w:placeholder>
          <w:group/>
        </w:sdtPr>
        <w:sdtEndPr/>
        <w:sdtContent>
          <w:r w:rsidR="007D542F">
            <w:t>Gällande svenska regler och förslagets effekt på dessa</w:t>
          </w:r>
        </w:sdtContent>
      </w:sdt>
    </w:p>
    <w:p w14:paraId="23C31C5C" w14:textId="3A0CB167" w:rsidR="007D542F" w:rsidRPr="00472EBA" w:rsidRDefault="00F5699C" w:rsidP="007D542F">
      <w:pPr>
        <w:pStyle w:val="Brdtext"/>
      </w:pPr>
      <w:r>
        <w:t>Inte aktuellt. Meddelandet utgör inte bindande lagstiftning.</w:t>
      </w:r>
    </w:p>
    <w:p w14:paraId="0F23B8D3" w14:textId="77777777" w:rsidR="007D542F" w:rsidRDefault="00F35E70" w:rsidP="007D542F">
      <w:pPr>
        <w:pStyle w:val="Rubrik2"/>
      </w:pPr>
      <w:sdt>
        <w:sdtPr>
          <w:id w:val="-1431199353"/>
          <w:lock w:val="contentLocked"/>
          <w:placeholder>
            <w:docPart w:val="A39C62F5DC8C406A8FF69ED53EC3F53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87625BE" w14:textId="6912552E" w:rsidR="007D542F" w:rsidRPr="00472EBA" w:rsidRDefault="00F5699C" w:rsidP="007D542F">
      <w:pPr>
        <w:pStyle w:val="Brdtext"/>
      </w:pPr>
      <w:r>
        <w:t>Inte aktuellt då förslaget endast utgör ett övergripande meddelande.</w:t>
      </w:r>
    </w:p>
    <w:sdt>
      <w:sdtPr>
        <w:id w:val="830331803"/>
        <w:lock w:val="contentLocked"/>
        <w:placeholder>
          <w:docPart w:val="A39C62F5DC8C406A8FF69ED53EC3F533"/>
        </w:placeholder>
        <w:group/>
      </w:sdtPr>
      <w:sdtEndPr/>
      <w:sdtContent>
        <w:p w14:paraId="1792DD3A" w14:textId="77777777" w:rsidR="007D542F" w:rsidRDefault="007D542F" w:rsidP="007D542F">
          <w:pPr>
            <w:pStyle w:val="Rubrik1"/>
          </w:pPr>
          <w:r>
            <w:t>Ståndpunkter</w:t>
          </w:r>
        </w:p>
      </w:sdtContent>
    </w:sdt>
    <w:bookmarkStart w:id="5" w:name="_Hlk192151408"/>
    <w:p w14:paraId="783DCB24" w14:textId="77777777" w:rsidR="007D542F" w:rsidRDefault="00F35E70" w:rsidP="007D542F">
      <w:pPr>
        <w:pStyle w:val="Rubrik2"/>
      </w:pPr>
      <w:sdt>
        <w:sdtPr>
          <w:id w:val="-483085086"/>
          <w:lock w:val="contentLocked"/>
          <w:placeholder>
            <w:docPart w:val="A39C62F5DC8C406A8FF69ED53EC3F533"/>
          </w:placeholder>
          <w:group/>
        </w:sdtPr>
        <w:sdtEndPr/>
        <w:sdtContent>
          <w:r w:rsidR="007D542F">
            <w:t>Preliminär svensk ståndpunkt</w:t>
          </w:r>
        </w:sdtContent>
      </w:sdt>
    </w:p>
    <w:p w14:paraId="75A71272" w14:textId="7F3572F0" w:rsidR="007D542F" w:rsidRDefault="00F5699C" w:rsidP="007D542F">
      <w:pPr>
        <w:pStyle w:val="Brdtext"/>
      </w:pPr>
      <w:r>
        <w:t>Regeringen</w:t>
      </w:r>
      <w:r w:rsidR="00C450AA">
        <w:t xml:space="preserve"> välkomnar i stort den nytillträdda kommissionens arbetsprogram</w:t>
      </w:r>
      <w:r w:rsidR="005411B5">
        <w:t>. D</w:t>
      </w:r>
      <w:r w:rsidR="00C450AA">
        <w:t xml:space="preserve">et ligger i linje med inriktningen från den strategiska agendan och regeringens prioriteringar inför lagstiftningsperioden </w:t>
      </w:r>
      <w:r w:rsidR="002A0425">
        <w:t>2025–2029</w:t>
      </w:r>
      <w:r w:rsidR="005411B5">
        <w:t xml:space="preserve"> och lägger en grund för att möta de utmaningar EU står inför idag</w:t>
      </w:r>
      <w:r w:rsidR="002A0425">
        <w:t xml:space="preserve">. </w:t>
      </w:r>
    </w:p>
    <w:p w14:paraId="42E2B5CB" w14:textId="15C3B066" w:rsidR="00C03A34" w:rsidRDefault="00C03A34" w:rsidP="00C03A34">
      <w:pPr>
        <w:pStyle w:val="Brdtext"/>
      </w:pPr>
      <w:r w:rsidRPr="00A22D76">
        <w:t xml:space="preserve">För Sverige är stödet till </w:t>
      </w:r>
      <w:r w:rsidRPr="004F65DB">
        <w:t>Ukraina</w:t>
      </w:r>
      <w:r w:rsidRPr="00A22D76">
        <w:t xml:space="preserve"> en moralisk plikt och en oumbärlig investering i Europas och därmed </w:t>
      </w:r>
      <w:r w:rsidR="00230B61">
        <w:t>Sveriges</w:t>
      </w:r>
      <w:r w:rsidRPr="00A22D76">
        <w:t xml:space="preserve"> egen säkerhet, självständighet och framtid.</w:t>
      </w:r>
      <w:r>
        <w:t xml:space="preserve"> Det handlar om ekonomiskt, politiskt, militärt och rättsligt stöd, inklusive till reform- och uppbyggnadsarbete</w:t>
      </w:r>
      <w:r w:rsidR="00AE25B0" w:rsidRPr="00AE25B0">
        <w:t xml:space="preserve"> </w:t>
      </w:r>
      <w:r w:rsidR="00AE25B0">
        <w:t>och Ukrainas EU-närmande</w:t>
      </w:r>
      <w:r>
        <w:t xml:space="preserve">, liksom sanktioner </w:t>
      </w:r>
      <w:r w:rsidR="00AE25B0">
        <w:t xml:space="preserve">och andra åtgärder för att öka trycket </w:t>
      </w:r>
      <w:r>
        <w:t>mot Ryssland och krav på ansvars</w:t>
      </w:r>
      <w:r w:rsidR="007233EA">
        <w:softHyphen/>
      </w:r>
      <w:r>
        <w:t xml:space="preserve">utkrävande. </w:t>
      </w:r>
    </w:p>
    <w:p w14:paraId="74698F73" w14:textId="1045F1A2" w:rsidR="00C03A34" w:rsidRDefault="00C03A34" w:rsidP="00C03A34">
      <w:pPr>
        <w:pStyle w:val="Brdtext"/>
      </w:pPr>
      <w:r>
        <w:t xml:space="preserve">Regeringen instämmer i – och kommer att fortsatt verka för – att stödet till Ukraina med anledning av Rysslands </w:t>
      </w:r>
      <w:r w:rsidR="008C7CB4">
        <w:t xml:space="preserve">aggression </w:t>
      </w:r>
      <w:r>
        <w:t>f</w:t>
      </w:r>
      <w:r w:rsidR="00453048">
        <w:t>ort</w:t>
      </w:r>
      <w:r>
        <w:t xml:space="preserve">sätter att ligga högst upp på EU:s dagordning 2025. </w:t>
      </w:r>
      <w:r w:rsidRPr="00B63281">
        <w:t>Unionen spelar</w:t>
      </w:r>
      <w:r>
        <w:t xml:space="preserve"> också</w:t>
      </w:r>
      <w:r w:rsidRPr="00B63281">
        <w:t xml:space="preserve"> en allt viktigare roll för att stärka försvarsindustrin, den militära rörligheten och den civila beredskapen i Europa</w:t>
      </w:r>
      <w:r>
        <w:t xml:space="preserve">. </w:t>
      </w:r>
    </w:p>
    <w:p w14:paraId="2E0349C6" w14:textId="0F52FBF8" w:rsidR="00D31AA6" w:rsidRDefault="00D31AA6" w:rsidP="00D31AA6">
      <w:pPr>
        <w:pStyle w:val="Brdtext"/>
      </w:pPr>
      <w:r w:rsidRPr="00774E2A">
        <w:t>Regeringen delar</w:t>
      </w:r>
      <w:r>
        <w:t xml:space="preserve"> kommissionens bild </w:t>
      </w:r>
      <w:r w:rsidRPr="00774E2A">
        <w:t xml:space="preserve">att Europa behöver ta ett större ansvar för sin </w:t>
      </w:r>
      <w:r w:rsidRPr="004F65DB">
        <w:t>säkerhet</w:t>
      </w:r>
      <w:r w:rsidR="0081354D">
        <w:t xml:space="preserve"> och beredskap</w:t>
      </w:r>
      <w:r w:rsidRPr="00774E2A">
        <w:t xml:space="preserve">. Den huvudsakliga vägen för att säkra Europas trygghet är att medlemsstaterna investerar tillräckligt i nationellt försvar genom sina nationella försvarsbudgetar. </w:t>
      </w:r>
      <w:r>
        <w:t>Givet det allvarliga säkerhetspolitiska läget är regeringen beredd att arbeta konstruktiv med förslag för att åstadkomma en långsiktigt hållbar försvarsfinansiering för Unionens medlemsstater</w:t>
      </w:r>
      <w:r w:rsidRPr="00774E2A">
        <w:t xml:space="preserve">. </w:t>
      </w:r>
      <w:r>
        <w:t>Regeringen anser v</w:t>
      </w:r>
      <w:r w:rsidRPr="00774E2A">
        <w:t xml:space="preserve">idare </w:t>
      </w:r>
      <w:r>
        <w:t xml:space="preserve">att </w:t>
      </w:r>
      <w:r w:rsidRPr="00774E2A">
        <w:t xml:space="preserve">åtgärder för att öka </w:t>
      </w:r>
      <w:r>
        <w:t xml:space="preserve">mängden </w:t>
      </w:r>
      <w:r w:rsidRPr="00774E2A">
        <w:t xml:space="preserve">privat kapital i försvarsindustrin </w:t>
      </w:r>
      <w:r>
        <w:t xml:space="preserve">är </w:t>
      </w:r>
      <w:r w:rsidRPr="00774E2A">
        <w:t>centralt</w:t>
      </w:r>
      <w:r>
        <w:t>.</w:t>
      </w:r>
      <w:r w:rsidRPr="00D31AA6">
        <w:t xml:space="preserve"> </w:t>
      </w:r>
      <w:r>
        <w:t>Regeringen välkomnar</w:t>
      </w:r>
      <w:r w:rsidRPr="00D31AA6">
        <w:t xml:space="preserve"> ett nära samarbete med Nato och andra när</w:t>
      </w:r>
      <w:r w:rsidR="007233EA">
        <w:softHyphen/>
      </w:r>
      <w:r w:rsidRPr="00D31AA6">
        <w:t>stående partner</w:t>
      </w:r>
      <w:r w:rsidR="0066219F">
        <w:t>s</w:t>
      </w:r>
      <w:r>
        <w:t>.</w:t>
      </w:r>
      <w:r w:rsidR="00D603F9">
        <w:t xml:space="preserve"> </w:t>
      </w:r>
      <w:r w:rsidR="00D603F9" w:rsidRPr="00D603F9">
        <w:t>Regeringen välkomnar</w:t>
      </w:r>
      <w:r w:rsidR="00D603F9">
        <w:t xml:space="preserve"> också</w:t>
      </w:r>
      <w:r w:rsidR="00D603F9" w:rsidRPr="00D603F9">
        <w:t xml:space="preserve"> att kommissionen överväger ytterligare förenklingsförslag på försvarsområdet.</w:t>
      </w:r>
    </w:p>
    <w:p w14:paraId="3366100F" w14:textId="623ABE91" w:rsidR="00B92D5C" w:rsidRDefault="00B92D5C" w:rsidP="00B92D5C">
      <w:r>
        <w:t xml:space="preserve">EU behöver stärka </w:t>
      </w:r>
      <w:r w:rsidRPr="004F65DB">
        <w:t>konkurrenskraften</w:t>
      </w:r>
      <w:r>
        <w:t xml:space="preserve"> för att säkerställa en positiv utveckling för tillväxt, handel och </w:t>
      </w:r>
      <w:r w:rsidR="00230B61">
        <w:t>sysselsättning</w:t>
      </w:r>
      <w:r>
        <w:t xml:space="preserve"> i unionen samt för att klara </w:t>
      </w:r>
      <w:r w:rsidR="00904B74">
        <w:t>den gröna omställningen</w:t>
      </w:r>
      <w:r>
        <w:t>.</w:t>
      </w:r>
      <w:r w:rsidRPr="00670ACA" w:rsidDel="00595842">
        <w:t xml:space="preserve"> </w:t>
      </w:r>
      <w:r>
        <w:t>Ökad tillväxt är också en förutsättning för Europas säkerhet i en alltmer utmanande omvärld.</w:t>
      </w:r>
    </w:p>
    <w:p w14:paraId="5A3FBA75" w14:textId="6D7E2079" w:rsidR="00C24DF3" w:rsidRDefault="00B92D5C" w:rsidP="00C24DF3">
      <w:pPr>
        <w:pStyle w:val="Brdtext"/>
        <w:rPr>
          <w:rFonts w:ascii="Garamond" w:hAnsi="Garamond" w:cs="Garamond"/>
        </w:rPr>
      </w:pPr>
      <w:r>
        <w:t>Som utgångspunkt anser regeringen att stärkt produktivitet och goda ramvillkor</w:t>
      </w:r>
      <w:r w:rsidR="001A263D">
        <w:t>, liksom en stärkt och väl fungerande digital inre marknad,</w:t>
      </w:r>
      <w:r>
        <w:t xml:space="preserve"> är </w:t>
      </w:r>
      <w:r>
        <w:lastRenderedPageBreak/>
        <w:t xml:space="preserve">förutsättningar för EU:s konkurrenskraft. </w:t>
      </w:r>
      <w:bookmarkStart w:id="6" w:name="_Hlk190955123"/>
      <w:r>
        <w:t>Regeringen verkar för att fortsatta åtgärder på konkurrenskraftsområdet fokuserar på en fördjupad inre marknad genom bl.a. ökad efterlevnad, borttagande av handelshinder för tjänster, regel</w:t>
      </w:r>
      <w:r w:rsidR="008031D1">
        <w:softHyphen/>
      </w:r>
      <w:r>
        <w:t>förenkling och minskad regelbörda för företag, ökad öppenhet, regelbaserad handel och nya frihandelsavtal.</w:t>
      </w:r>
      <w:bookmarkEnd w:id="6"/>
      <w:r>
        <w:t xml:space="preserve"> </w:t>
      </w:r>
      <w:bookmarkStart w:id="7" w:name="_Hlk192757613"/>
      <w:r w:rsidR="00C24DF3" w:rsidRPr="00BC4BF2">
        <w:rPr>
          <w:rFonts w:ascii="Garamond" w:hAnsi="Garamond" w:cs="Garamond"/>
        </w:rPr>
        <w:t>Regeringen välkomnar fortsatt arbete för att stärka</w:t>
      </w:r>
      <w:r w:rsidR="00700C3D">
        <w:rPr>
          <w:rFonts w:ascii="Garamond" w:hAnsi="Garamond" w:cs="Garamond"/>
        </w:rPr>
        <w:t>, fördjupa</w:t>
      </w:r>
      <w:r w:rsidR="00C24DF3" w:rsidRPr="00BC4BF2">
        <w:rPr>
          <w:rFonts w:ascii="Garamond" w:hAnsi="Garamond" w:cs="Garamond"/>
        </w:rPr>
        <w:t xml:space="preserve"> och ytterligare integrera EU:s kapitalmarknader.</w:t>
      </w:r>
      <w:bookmarkEnd w:id="7"/>
    </w:p>
    <w:p w14:paraId="5F429F97" w14:textId="6FD7EF65" w:rsidR="00F91E6A" w:rsidRDefault="009D0D16" w:rsidP="00B92D5C">
      <w:pPr>
        <w:pStyle w:val="Brdtext"/>
      </w:pPr>
      <w:r w:rsidRPr="004F65DB">
        <w:t>Regelförenkling</w:t>
      </w:r>
      <w:r>
        <w:t xml:space="preserve"> är en central del i konkurrenskraftsarbetet. </w:t>
      </w:r>
      <w:r w:rsidR="00F91E6A">
        <w:t>Bättre lagstiftning</w:t>
      </w:r>
      <w:proofErr w:type="gramStart"/>
      <w:r w:rsidR="00F91E6A">
        <w:t xml:space="preserve">, </w:t>
      </w:r>
      <w:r w:rsidR="00133308" w:rsidRPr="00133308">
        <w:t>,</w:t>
      </w:r>
      <w:proofErr w:type="gramEnd"/>
      <w:r w:rsidR="00133308" w:rsidRPr="00133308">
        <w:t xml:space="preserve"> </w:t>
      </w:r>
      <w:r w:rsidR="00F91E6A">
        <w:t>mindre administrativa bördor och byråkrati förbättrar förutsätt</w:t>
      </w:r>
      <w:r>
        <w:softHyphen/>
      </w:r>
      <w:r w:rsidR="00F91E6A">
        <w:t xml:space="preserve">ningarna för en starkare tillväxt och </w:t>
      </w:r>
      <w:r w:rsidR="001A263D">
        <w:t>ökad innovationsförmåga,</w:t>
      </w:r>
      <w:r w:rsidR="00F91E6A">
        <w:t xml:space="preserve"> och är fortsatt högt prioriterat av regeringen.</w:t>
      </w:r>
      <w:r w:rsidR="00507081">
        <w:t xml:space="preserve"> </w:t>
      </w:r>
      <w:r w:rsidR="00507081" w:rsidRPr="00507081">
        <w:t>Fokus för regelförenklingsarbetet bör vara de sammantagna regel</w:t>
      </w:r>
      <w:r w:rsidR="007233EA">
        <w:softHyphen/>
      </w:r>
      <w:r w:rsidR="00507081" w:rsidRPr="00507081">
        <w:t xml:space="preserve">bördorna </w:t>
      </w:r>
      <w:r>
        <w:t xml:space="preserve">och </w:t>
      </w:r>
      <w:r w:rsidR="00507081" w:rsidRPr="00507081">
        <w:t>de mest verkningsfulla åtgärderna</w:t>
      </w:r>
      <w:r w:rsidR="007233EA">
        <w:t>.</w:t>
      </w:r>
      <w:r w:rsidR="00EE7D79">
        <w:t xml:space="preserve"> </w:t>
      </w:r>
      <w:r w:rsidR="00507081" w:rsidRPr="00507081">
        <w:t xml:space="preserve">Regelförenkling </w:t>
      </w:r>
      <w:r w:rsidR="004C0A02">
        <w:t>bör</w:t>
      </w:r>
      <w:r w:rsidR="00D829FC" w:rsidRPr="00507081">
        <w:t xml:space="preserve"> </w:t>
      </w:r>
      <w:r w:rsidR="00507081" w:rsidRPr="00507081">
        <w:t xml:space="preserve">inte </w:t>
      </w:r>
      <w:r w:rsidR="00B261A2">
        <w:t xml:space="preserve">innebära </w:t>
      </w:r>
      <w:r w:rsidR="00507081" w:rsidRPr="00507081">
        <w:t>kompromissa</w:t>
      </w:r>
      <w:r w:rsidR="00904B74">
        <w:t>nde</w:t>
      </w:r>
      <w:r w:rsidR="00507081" w:rsidRPr="00507081">
        <w:t xml:space="preserve"> med </w:t>
      </w:r>
      <w:r w:rsidR="00F70552">
        <w:t xml:space="preserve">övergripande </w:t>
      </w:r>
      <w:r w:rsidR="00507081" w:rsidRPr="00507081">
        <w:t xml:space="preserve">mål. </w:t>
      </w:r>
      <w:r w:rsidR="001B651D">
        <w:t xml:space="preserve">Det är därför </w:t>
      </w:r>
      <w:r>
        <w:t xml:space="preserve">angeläget och </w:t>
      </w:r>
      <w:r w:rsidR="001B651D">
        <w:t>välkommet att dessa mål ligger fast.</w:t>
      </w:r>
      <w:r w:rsidR="00EE7D79">
        <w:t xml:space="preserve"> </w:t>
      </w:r>
      <w:r w:rsidR="00EE7D79" w:rsidRPr="00EE7D79">
        <w:t>Regeringen verkar för att värna utrym</w:t>
      </w:r>
      <w:r w:rsidR="007233EA">
        <w:softHyphen/>
      </w:r>
      <w:r w:rsidR="00EE7D79" w:rsidRPr="00EE7D79">
        <w:t>met för social dialog så att arbetsmarknadens parter, på EU-nivå och nationell nivå ges möjlighet att hitta passande villkor och underlätta omställning.</w:t>
      </w:r>
    </w:p>
    <w:p w14:paraId="2133ECAE" w14:textId="6127035E" w:rsidR="005E56A1" w:rsidRDefault="005E56A1" w:rsidP="005E56A1">
      <w:pPr>
        <w:rPr>
          <w:rFonts w:ascii="Garamond" w:hAnsi="Garamond" w:cs="Garamond"/>
        </w:rPr>
      </w:pPr>
      <w:r>
        <w:rPr>
          <w:rFonts w:ascii="Garamond" w:hAnsi="Garamond" w:cs="Garamond"/>
        </w:rPr>
        <w:t xml:space="preserve">Regeringen anser att den </w:t>
      </w:r>
      <w:r w:rsidRPr="004F65DB">
        <w:rPr>
          <w:rFonts w:ascii="Garamond" w:hAnsi="Garamond" w:cs="Garamond"/>
        </w:rPr>
        <w:t>gröna</w:t>
      </w:r>
      <w:r w:rsidRPr="00EC7193">
        <w:rPr>
          <w:rFonts w:ascii="Garamond" w:hAnsi="Garamond" w:cs="Garamond"/>
          <w:b/>
          <w:bCs/>
        </w:rPr>
        <w:t xml:space="preserve"> </w:t>
      </w:r>
      <w:r w:rsidRPr="004F65DB">
        <w:rPr>
          <w:rFonts w:ascii="Garamond" w:hAnsi="Garamond" w:cs="Garamond"/>
        </w:rPr>
        <w:t>omställningen</w:t>
      </w:r>
      <w:r>
        <w:rPr>
          <w:rFonts w:ascii="Garamond" w:hAnsi="Garamond" w:cs="Garamond"/>
        </w:rPr>
        <w:t xml:space="preserve"> behöver utgöra en motor för EU:s konkurrenskraft. För att uppnå EU:s höga ambitioner behöver de över</w:t>
      </w:r>
      <w:r w:rsidR="004F65DB">
        <w:rPr>
          <w:rFonts w:ascii="Garamond" w:hAnsi="Garamond" w:cs="Garamond"/>
        </w:rPr>
        <w:softHyphen/>
      </w:r>
      <w:r>
        <w:rPr>
          <w:rFonts w:ascii="Garamond" w:hAnsi="Garamond" w:cs="Garamond"/>
        </w:rPr>
        <w:t xml:space="preserve">gripande målsättningarna </w:t>
      </w:r>
      <w:r w:rsidRPr="00EE7866">
        <w:rPr>
          <w:rFonts w:ascii="Garamond" w:hAnsi="Garamond" w:cs="Garamond"/>
        </w:rPr>
        <w:t>inom klimat- och miljöpolitiken ligga fast.</w:t>
      </w:r>
      <w:r>
        <w:rPr>
          <w:rFonts w:ascii="Garamond" w:hAnsi="Garamond" w:cs="Garamond"/>
        </w:rPr>
        <w:t xml:space="preserve"> Klimat- och miljöpolitiken möjliggör en modern europeisk konkurrenskraftig industri genom ett hållbart nyttjande av europeiska naturresurser som samtidigt bidrar till en ökad beredskap. </w:t>
      </w:r>
      <w:r w:rsidR="007D2D55" w:rsidRPr="00BE015A">
        <w:rPr>
          <w:rFonts w:ascii="Garamond" w:hAnsi="Garamond" w:cs="Garamond"/>
        </w:rPr>
        <w:t>Fossila bränslen måste fasas ut och tillgången till stabil och fossilfri energi öka.</w:t>
      </w:r>
      <w:r w:rsidR="007D2D55">
        <w:rPr>
          <w:rFonts w:ascii="Garamond" w:hAnsi="Garamond" w:cs="Garamond"/>
        </w:rPr>
        <w:t xml:space="preserve"> </w:t>
      </w:r>
    </w:p>
    <w:p w14:paraId="3028E20C" w14:textId="4A07FB70" w:rsidR="00D82C91" w:rsidRDefault="00EC7193" w:rsidP="007D542F">
      <w:pPr>
        <w:pStyle w:val="Brdtext"/>
      </w:pPr>
      <w:r>
        <w:t>D</w:t>
      </w:r>
      <w:r w:rsidR="008C35ED">
        <w:t xml:space="preserve">en gränsöverskridande organiserade </w:t>
      </w:r>
      <w:r w:rsidR="008C35ED" w:rsidRPr="004F65DB">
        <w:t>brottsligheten</w:t>
      </w:r>
      <w:r w:rsidR="008C35ED">
        <w:t xml:space="preserve"> är systemhotande såväl för den inre som för den yttre säkerheten i EU. Regeringen välkomnar att kommis</w:t>
      </w:r>
      <w:r w:rsidR="007233EA">
        <w:softHyphen/>
      </w:r>
      <w:r w:rsidR="008C35ED">
        <w:t xml:space="preserve">sionen prioriterar att bekämpa smuggling av migranter och förhindra att </w:t>
      </w:r>
      <w:r w:rsidR="003D583A">
        <w:t xml:space="preserve">vapen och </w:t>
      </w:r>
      <w:r w:rsidR="008C35ED">
        <w:t xml:space="preserve">narkotika smugglas in via hamnar i EU. </w:t>
      </w:r>
    </w:p>
    <w:p w14:paraId="6719F10D" w14:textId="66AC8A42" w:rsidR="001133CC" w:rsidRPr="001133CC" w:rsidRDefault="001133CC" w:rsidP="001133CC">
      <w:pPr>
        <w:pStyle w:val="Brdtext"/>
      </w:pPr>
      <w:r w:rsidRPr="001133CC">
        <w:t xml:space="preserve">När det gäller den gemensamma </w:t>
      </w:r>
      <w:r w:rsidRPr="004F65DB">
        <w:t>migrationspolitiken</w:t>
      </w:r>
      <w:r w:rsidRPr="001133CC">
        <w:rPr>
          <w:b/>
          <w:bCs/>
        </w:rPr>
        <w:t xml:space="preserve"> </w:t>
      </w:r>
      <w:r w:rsidRPr="001133CC">
        <w:t>välkomnar regeringen det fokus som finns på arbetet med genomförandet av Migrations- och asyl</w:t>
      </w:r>
      <w:r w:rsidR="00BD5D31">
        <w:softHyphen/>
      </w:r>
      <w:r w:rsidRPr="001133CC">
        <w:t xml:space="preserve">pakten. Det är avgörande att alla genomför det </w:t>
      </w:r>
      <w:r w:rsidR="00904B74">
        <w:t>EU</w:t>
      </w:r>
      <w:r w:rsidRPr="001133CC">
        <w:t xml:space="preserve"> har beslutat för att systemet ska fungera. Regeringen stödjer även ambitionen att fortsatt utveckla partner</w:t>
      </w:r>
      <w:r w:rsidR="00BD5D31">
        <w:softHyphen/>
      </w:r>
      <w:r w:rsidRPr="001133CC">
        <w:t>skap med tredjeländer för att motverka irreguljär migration</w:t>
      </w:r>
      <w:r w:rsidR="00BD5D31">
        <w:t xml:space="preserve"> och </w:t>
      </w:r>
      <w:r w:rsidRPr="001133CC">
        <w:t>välkomnar därför ett reviderat regelverk för återvändande, en översyn av konceptet säkert tredjeland samt kommissionens aviserade strategi på viserings</w:t>
      </w:r>
      <w:r w:rsidR="00BD5D31">
        <w:softHyphen/>
      </w:r>
      <w:r w:rsidRPr="001133CC">
        <w:t xml:space="preserve">området. </w:t>
      </w:r>
    </w:p>
    <w:p w14:paraId="6E6871C7" w14:textId="25D72A75" w:rsidR="00D870A8" w:rsidRDefault="008C35ED" w:rsidP="007D542F">
      <w:pPr>
        <w:pStyle w:val="Brdtext"/>
      </w:pPr>
      <w:r>
        <w:lastRenderedPageBreak/>
        <w:t xml:space="preserve">Situationen </w:t>
      </w:r>
      <w:r w:rsidR="00334141">
        <w:t>när det</w:t>
      </w:r>
      <w:r>
        <w:t xml:space="preserve"> gäller respekt för </w:t>
      </w:r>
      <w:r w:rsidRPr="004F65DB">
        <w:t>rättsstatens principer</w:t>
      </w:r>
      <w:r>
        <w:t xml:space="preserve"> i flera medlems</w:t>
      </w:r>
      <w:r w:rsidR="004076BC">
        <w:t>stater</w:t>
      </w:r>
      <w:r>
        <w:t xml:space="preserve"> ger fortfarande skäl till oro och regeringen välkomnar att frågan lyfts i arbets</w:t>
      </w:r>
      <w:r w:rsidR="007233EA">
        <w:softHyphen/>
      </w:r>
      <w:r>
        <w:t xml:space="preserve">programmet. Respekten för EU:s värden är en förutsättning för ett fungerande samarbete inom unionen. </w:t>
      </w:r>
      <w:r w:rsidR="008C7CB4" w:rsidRPr="008C7CB4">
        <w:t>Det är också av vikt att EU tydligt står upp för folk</w:t>
      </w:r>
      <w:r w:rsidR="007233EA">
        <w:softHyphen/>
      </w:r>
      <w:r w:rsidR="008C7CB4" w:rsidRPr="008C7CB4">
        <w:t>rätten inklusive mänskliga rättigheter i sin externa politik.</w:t>
      </w:r>
    </w:p>
    <w:p w14:paraId="0A8861C2" w14:textId="76C2E9F1" w:rsidR="00C03A34" w:rsidRDefault="00C03A34" w:rsidP="00C03A34">
      <w:pPr>
        <w:pStyle w:val="Brdtext"/>
        <w:rPr>
          <w:rFonts w:ascii="Garamond" w:hAnsi="Garamond" w:cs="Garamond"/>
        </w:rPr>
      </w:pPr>
      <w:bookmarkStart w:id="8" w:name="_Hlk192230084"/>
      <w:r w:rsidRPr="00F276F4">
        <w:rPr>
          <w:rFonts w:ascii="Garamond" w:hAnsi="Garamond" w:cs="Garamond"/>
        </w:rPr>
        <w:t xml:space="preserve">Vad gäller </w:t>
      </w:r>
      <w:r w:rsidRPr="004F65DB">
        <w:rPr>
          <w:rFonts w:ascii="Garamond" w:hAnsi="Garamond" w:cs="Garamond"/>
        </w:rPr>
        <w:t>långtidsbudgeten</w:t>
      </w:r>
      <w:r w:rsidRPr="0065577D">
        <w:rPr>
          <w:rFonts w:ascii="Garamond" w:hAnsi="Garamond" w:cs="Garamond"/>
        </w:rPr>
        <w:t xml:space="preserve"> </w:t>
      </w:r>
      <w:r w:rsidRPr="00F276F4">
        <w:rPr>
          <w:bCs/>
        </w:rPr>
        <w:t xml:space="preserve">vill regeringen se </w:t>
      </w:r>
      <w:r>
        <w:rPr>
          <w:bCs/>
        </w:rPr>
        <w:t xml:space="preserve">en budget och en politik </w:t>
      </w:r>
      <w:r w:rsidRPr="00F276F4">
        <w:rPr>
          <w:bCs/>
        </w:rPr>
        <w:t>som bättre avspeglar EU:s aktuella utmaningar och regeringens fyra prioriteringar</w:t>
      </w:r>
      <w:r w:rsidR="007233EA">
        <w:rPr>
          <w:bCs/>
        </w:rPr>
        <w:t>;</w:t>
      </w:r>
      <w:r w:rsidRPr="00F276F4">
        <w:rPr>
          <w:bCs/>
        </w:rPr>
        <w:t xml:space="preserve"> kriget, konkurrenskraft</w:t>
      </w:r>
      <w:r w:rsidR="00453048">
        <w:rPr>
          <w:bCs/>
        </w:rPr>
        <w:t>en</w:t>
      </w:r>
      <w:r w:rsidRPr="00F276F4">
        <w:rPr>
          <w:bCs/>
        </w:rPr>
        <w:t>, klimatet, kriminaliteten.</w:t>
      </w:r>
      <w:r w:rsidRPr="006518F2">
        <w:rPr>
          <w:b/>
        </w:rPr>
        <w:t xml:space="preserve"> </w:t>
      </w:r>
      <w:r w:rsidRPr="00F276F4">
        <w:rPr>
          <w:bCs/>
        </w:rPr>
        <w:t xml:space="preserve">Budgeten </w:t>
      </w:r>
      <w:r w:rsidRPr="0065577D">
        <w:rPr>
          <w:rFonts w:ascii="Garamond" w:hAnsi="Garamond" w:cs="Garamond"/>
        </w:rPr>
        <w:t>och den politik den finansierar behöver en enklare struktur, få tematiska områden och färre program. Detta för att skapa ändamålsenlig beredskap, flexibilitet och hand</w:t>
      </w:r>
      <w:r w:rsidR="007233EA">
        <w:rPr>
          <w:rFonts w:ascii="Garamond" w:hAnsi="Garamond" w:cs="Garamond"/>
        </w:rPr>
        <w:softHyphen/>
      </w:r>
      <w:r w:rsidRPr="0065577D">
        <w:rPr>
          <w:rFonts w:ascii="Garamond" w:hAnsi="Garamond" w:cs="Garamond"/>
        </w:rPr>
        <w:t>lings</w:t>
      </w:r>
      <w:r w:rsidR="007233EA">
        <w:rPr>
          <w:rFonts w:ascii="Garamond" w:hAnsi="Garamond" w:cs="Garamond"/>
        </w:rPr>
        <w:softHyphen/>
      </w:r>
      <w:r w:rsidRPr="0065577D">
        <w:rPr>
          <w:rFonts w:ascii="Garamond" w:hAnsi="Garamond" w:cs="Garamond"/>
        </w:rPr>
        <w:t xml:space="preserve">beredskap i en föränderlig värld, </w:t>
      </w:r>
      <w:r w:rsidR="00453048">
        <w:rPr>
          <w:rFonts w:ascii="Garamond" w:hAnsi="Garamond" w:cs="Garamond"/>
        </w:rPr>
        <w:t>t.ex.</w:t>
      </w:r>
      <w:r w:rsidRPr="0065577D">
        <w:rPr>
          <w:rFonts w:ascii="Garamond" w:hAnsi="Garamond" w:cs="Garamond"/>
        </w:rPr>
        <w:t xml:space="preserve"> för att hantera kriser och säkerställa gränsskydd. En reformerad struktur behöver vara </w:t>
      </w:r>
      <w:r w:rsidRPr="00692C7D">
        <w:rPr>
          <w:rFonts w:ascii="Garamond" w:hAnsi="Garamond" w:cs="Garamond"/>
        </w:rPr>
        <w:t>förenlig</w:t>
      </w:r>
      <w:r w:rsidRPr="0065577D">
        <w:rPr>
          <w:rFonts w:ascii="Garamond" w:hAnsi="Garamond" w:cs="Garamond"/>
        </w:rPr>
        <w:t xml:space="preserve"> med bindande tak.</w:t>
      </w:r>
      <w:r w:rsidRPr="00E61ED1">
        <w:rPr>
          <w:rFonts w:ascii="Garamond" w:hAnsi="Garamond" w:cs="Garamond"/>
        </w:rPr>
        <w:t xml:space="preserve"> </w:t>
      </w:r>
      <w:bookmarkStart w:id="9" w:name="_Hlk190938399"/>
      <w:bookmarkEnd w:id="9"/>
    </w:p>
    <w:bookmarkEnd w:id="8"/>
    <w:p w14:paraId="2E5D77F4" w14:textId="04B4763A" w:rsidR="00945B51" w:rsidRPr="00472EBA" w:rsidRDefault="00600C3F" w:rsidP="007D542F">
      <w:pPr>
        <w:pStyle w:val="Brdtext"/>
      </w:pPr>
      <w:r>
        <w:t xml:space="preserve">Varje enskilt initiativ som presenteras måste bedömas och beredas på sina egna meriter när förslagen väl har lagts. Regeringen kommer därför att få anledning att återkomma till riksdagen allt eftersom de enskilda lagstiftningsinitiativen presenteras. </w:t>
      </w:r>
    </w:p>
    <w:bookmarkEnd w:id="5"/>
    <w:p w14:paraId="257B8EAF" w14:textId="77777777" w:rsidR="007D542F" w:rsidRDefault="00F35E70" w:rsidP="007D542F">
      <w:pPr>
        <w:pStyle w:val="Rubrik2"/>
      </w:pPr>
      <w:sdt>
        <w:sdtPr>
          <w:id w:val="1941718165"/>
          <w:lock w:val="contentLocked"/>
          <w:placeholder>
            <w:docPart w:val="A39C62F5DC8C406A8FF69ED53EC3F533"/>
          </w:placeholder>
          <w:group/>
        </w:sdtPr>
        <w:sdtEndPr/>
        <w:sdtContent>
          <w:r w:rsidR="007D542F">
            <w:t>Medlemsstaternas ståndpunkter</w:t>
          </w:r>
        </w:sdtContent>
      </w:sdt>
    </w:p>
    <w:p w14:paraId="101D9F60" w14:textId="74345D1F" w:rsidR="007D542F" w:rsidRPr="00472EBA" w:rsidRDefault="002108E2" w:rsidP="007D542F">
      <w:pPr>
        <w:pStyle w:val="Brdtext"/>
      </w:pPr>
      <w:r>
        <w:t>Medlemsstaternas ståndpunkter är ännu inte kända.</w:t>
      </w:r>
    </w:p>
    <w:p w14:paraId="5B77EA82" w14:textId="77777777" w:rsidR="007D542F" w:rsidRDefault="00F35E70" w:rsidP="007D542F">
      <w:pPr>
        <w:pStyle w:val="Rubrik2"/>
      </w:pPr>
      <w:sdt>
        <w:sdtPr>
          <w:id w:val="-1927257506"/>
          <w:lock w:val="contentLocked"/>
          <w:placeholder>
            <w:docPart w:val="A39C62F5DC8C406A8FF69ED53EC3F533"/>
          </w:placeholder>
          <w:group/>
        </w:sdtPr>
        <w:sdtEndPr/>
        <w:sdtContent>
          <w:r w:rsidR="007D542F">
            <w:t>Institutionernas ståndpunkter</w:t>
          </w:r>
        </w:sdtContent>
      </w:sdt>
    </w:p>
    <w:p w14:paraId="226C65C1" w14:textId="7A953CDD" w:rsidR="007D542F" w:rsidRPr="00472EBA" w:rsidRDefault="002108E2" w:rsidP="007D542F">
      <w:pPr>
        <w:pStyle w:val="Brdtext"/>
      </w:pPr>
      <w:r>
        <w:t xml:space="preserve">Institutionernas, förutom kommissionens, ståndpunkter är ännu inte kända. </w:t>
      </w:r>
    </w:p>
    <w:p w14:paraId="33885F80" w14:textId="77777777" w:rsidR="007D542F" w:rsidRDefault="00F35E70" w:rsidP="007D542F">
      <w:pPr>
        <w:pStyle w:val="Rubrik2"/>
      </w:pPr>
      <w:sdt>
        <w:sdtPr>
          <w:id w:val="-497725553"/>
          <w:lock w:val="contentLocked"/>
          <w:placeholder>
            <w:docPart w:val="A39C62F5DC8C406A8FF69ED53EC3F533"/>
          </w:placeholder>
          <w:group/>
        </w:sdtPr>
        <w:sdtEndPr/>
        <w:sdtContent>
          <w:r w:rsidR="007D542F">
            <w:t xml:space="preserve">Remissinstansernas och </w:t>
          </w:r>
          <w:r w:rsidR="004B795E">
            <w:t xml:space="preserve">andra </w:t>
          </w:r>
          <w:r w:rsidR="007D542F">
            <w:t>intressenters ståndpunkter</w:t>
          </w:r>
        </w:sdtContent>
      </w:sdt>
    </w:p>
    <w:p w14:paraId="11C488CB" w14:textId="4DBEEBEF" w:rsidR="007D542F" w:rsidRPr="00472EBA" w:rsidRDefault="002108E2" w:rsidP="007D542F">
      <w:pPr>
        <w:pStyle w:val="Brdtext"/>
      </w:pPr>
      <w:r>
        <w:t xml:space="preserve">Kommissionens arbetsprogram har inte sänts på remiss. </w:t>
      </w:r>
    </w:p>
    <w:sdt>
      <w:sdtPr>
        <w:id w:val="511343921"/>
        <w:lock w:val="contentLocked"/>
        <w:placeholder>
          <w:docPart w:val="A39C62F5DC8C406A8FF69ED53EC3F533"/>
        </w:placeholder>
        <w:group/>
      </w:sdtPr>
      <w:sdtEndPr/>
      <w:sdtContent>
        <w:p w14:paraId="3BC09EAD" w14:textId="77777777" w:rsidR="007D542F" w:rsidRDefault="007D542F" w:rsidP="007D542F">
          <w:pPr>
            <w:pStyle w:val="Rubrik1"/>
          </w:pPr>
          <w:r>
            <w:t>Förslagets förutsättningar</w:t>
          </w:r>
        </w:p>
      </w:sdtContent>
    </w:sdt>
    <w:p w14:paraId="67941EE6" w14:textId="77777777" w:rsidR="007D542F" w:rsidRDefault="00F35E70" w:rsidP="007D542F">
      <w:pPr>
        <w:pStyle w:val="Rubrik2"/>
      </w:pPr>
      <w:sdt>
        <w:sdtPr>
          <w:id w:val="1163133293"/>
          <w:lock w:val="contentLocked"/>
          <w:placeholder>
            <w:docPart w:val="A39C62F5DC8C406A8FF69ED53EC3F533"/>
          </w:placeholder>
          <w:group/>
        </w:sdtPr>
        <w:sdtEndPr/>
        <w:sdtContent>
          <w:r w:rsidR="007D542F">
            <w:t>Rättslig grund och beslutsförfarande</w:t>
          </w:r>
        </w:sdtContent>
      </w:sdt>
    </w:p>
    <w:p w14:paraId="38724568" w14:textId="5CC83BF8" w:rsidR="007D542F" w:rsidRPr="00472EBA" w:rsidRDefault="002108E2" w:rsidP="007D542F">
      <w:pPr>
        <w:pStyle w:val="Brdtext"/>
      </w:pPr>
      <w:r>
        <w:t xml:space="preserve">Inte aktuellt då förslaget endast utgör ett övergripande meddelande. </w:t>
      </w:r>
    </w:p>
    <w:p w14:paraId="12DD772F" w14:textId="77777777" w:rsidR="007D542F" w:rsidRDefault="00F35E70" w:rsidP="007D542F">
      <w:pPr>
        <w:pStyle w:val="Rubrik2"/>
      </w:pPr>
      <w:sdt>
        <w:sdtPr>
          <w:id w:val="-463277102"/>
          <w:lock w:val="contentLocked"/>
          <w:placeholder>
            <w:docPart w:val="A39C62F5DC8C406A8FF69ED53EC3F533"/>
          </w:placeholder>
          <w:group/>
        </w:sdtPr>
        <w:sdtEndPr/>
        <w:sdtContent>
          <w:r w:rsidR="007D542F">
            <w:t>Subsidiaritets- och proportionalitetsprincipe</w:t>
          </w:r>
          <w:r w:rsidR="00F02290">
            <w:t>r</w:t>
          </w:r>
          <w:r w:rsidR="007D542F">
            <w:t>n</w:t>
          </w:r>
          <w:r w:rsidR="00F02290">
            <w:t>a</w:t>
          </w:r>
        </w:sdtContent>
      </w:sdt>
    </w:p>
    <w:p w14:paraId="5531F5BA" w14:textId="6A558677" w:rsidR="007D542F" w:rsidRPr="00472EBA" w:rsidRDefault="002108E2" w:rsidP="007D542F">
      <w:pPr>
        <w:pStyle w:val="Brdtext"/>
      </w:pPr>
      <w:r>
        <w:t xml:space="preserve">Inte aktuellt då förslaget endast utgör ett övergripande meddelande. </w:t>
      </w:r>
    </w:p>
    <w:bookmarkStart w:id="10" w:name="_Hlk192082022" w:displacedByCustomXml="next"/>
    <w:sdt>
      <w:sdtPr>
        <w:id w:val="211079442"/>
        <w:lock w:val="contentLocked"/>
        <w:placeholder>
          <w:docPart w:val="A39C62F5DC8C406A8FF69ED53EC3F533"/>
        </w:placeholder>
        <w:group/>
      </w:sdtPr>
      <w:sdtEndPr/>
      <w:sdtContent>
        <w:p w14:paraId="78ACCE7D" w14:textId="77777777" w:rsidR="007D542F" w:rsidRDefault="007D542F" w:rsidP="007D542F">
          <w:pPr>
            <w:pStyle w:val="Rubrik1"/>
          </w:pPr>
          <w:r>
            <w:t>Övrigt</w:t>
          </w:r>
        </w:p>
      </w:sdtContent>
    </w:sdt>
    <w:p w14:paraId="187A7D29" w14:textId="77777777" w:rsidR="007D542F" w:rsidRDefault="00F35E70" w:rsidP="007D542F">
      <w:pPr>
        <w:pStyle w:val="Rubrik2"/>
      </w:pPr>
      <w:sdt>
        <w:sdtPr>
          <w:id w:val="-1578510440"/>
          <w:lock w:val="contentLocked"/>
          <w:placeholder>
            <w:docPart w:val="A39C62F5DC8C406A8FF69ED53EC3F533"/>
          </w:placeholder>
          <w:group/>
        </w:sdtPr>
        <w:sdtEndPr/>
        <w:sdtContent>
          <w:r w:rsidR="007D542F">
            <w:t>Fortsatt behandling av ärendet</w:t>
          </w:r>
        </w:sdtContent>
      </w:sdt>
    </w:p>
    <w:p w14:paraId="2E20492A" w14:textId="469CF19D" w:rsidR="007D542F" w:rsidRDefault="005411B5" w:rsidP="007D542F">
      <w:pPr>
        <w:pStyle w:val="Brdtext"/>
      </w:pPr>
      <w:r>
        <w:t>Kommissionen kommer att inleda samtal med Europaparlamentet och rådet för att upprätta en gemensam förteckning över gemensamma prioriteringar som Europaparlamentet och rådet är eniga om att vidta åtgärder för.</w:t>
      </w:r>
    </w:p>
    <w:bookmarkEnd w:id="10"/>
    <w:p w14:paraId="27A39DBC" w14:textId="77777777" w:rsidR="007D542F" w:rsidRDefault="00F35E70" w:rsidP="007D542F">
      <w:pPr>
        <w:pStyle w:val="Rubrik2"/>
      </w:pPr>
      <w:sdt>
        <w:sdtPr>
          <w:id w:val="839665539"/>
          <w:lock w:val="contentLocked"/>
          <w:placeholder>
            <w:docPart w:val="A39C62F5DC8C406A8FF69ED53EC3F533"/>
          </w:placeholder>
          <w:group/>
        </w:sdtPr>
        <w:sdtEndPr/>
        <w:sdtContent>
          <w:r w:rsidR="007D542F">
            <w:t>Fackuttryck</w:t>
          </w:r>
          <w:r w:rsidR="00821540">
            <w:t xml:space="preserve"> och </w:t>
          </w:r>
          <w:r w:rsidR="007D542F">
            <w:t>termer</w:t>
          </w:r>
        </w:sdtContent>
      </w:sdt>
    </w:p>
    <w:p w14:paraId="4AE70818" w14:textId="3D4B56EB"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E8C8" w14:textId="77777777" w:rsidR="00557077" w:rsidRDefault="00557077" w:rsidP="00A87A54">
      <w:pPr>
        <w:spacing w:after="0" w:line="240" w:lineRule="auto"/>
      </w:pPr>
      <w:r>
        <w:separator/>
      </w:r>
    </w:p>
  </w:endnote>
  <w:endnote w:type="continuationSeparator" w:id="0">
    <w:p w14:paraId="3F9F4DE1" w14:textId="77777777" w:rsidR="00557077" w:rsidRDefault="00557077" w:rsidP="00A87A54">
      <w:pPr>
        <w:spacing w:after="0" w:line="240" w:lineRule="auto"/>
      </w:pPr>
      <w:r>
        <w:continuationSeparator/>
      </w:r>
    </w:p>
  </w:endnote>
  <w:endnote w:type="continuationNotice" w:id="1">
    <w:p w14:paraId="65D0F4D6" w14:textId="77777777" w:rsidR="00557077" w:rsidRDefault="00557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BA5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32F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C75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2EFF" w14:textId="77777777" w:rsidR="00557077" w:rsidRDefault="00557077" w:rsidP="00A87A54">
      <w:pPr>
        <w:spacing w:after="0" w:line="240" w:lineRule="auto"/>
      </w:pPr>
      <w:r>
        <w:separator/>
      </w:r>
    </w:p>
  </w:footnote>
  <w:footnote w:type="continuationSeparator" w:id="0">
    <w:p w14:paraId="2A1BBB52" w14:textId="77777777" w:rsidR="00557077" w:rsidRDefault="00557077" w:rsidP="00A87A54">
      <w:pPr>
        <w:spacing w:after="0" w:line="240" w:lineRule="auto"/>
      </w:pPr>
      <w:r>
        <w:continuationSeparator/>
      </w:r>
    </w:p>
  </w:footnote>
  <w:footnote w:type="continuationNotice" w:id="1">
    <w:p w14:paraId="39341FDB" w14:textId="77777777" w:rsidR="00557077" w:rsidRDefault="00557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668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D675" w14:textId="4971C025" w:rsidR="003C3720" w:rsidRDefault="00F35E70" w:rsidP="00CD3BFC">
    <w:pPr>
      <w:pStyle w:val="Sidhuvud"/>
      <w:spacing w:before="240"/>
      <w:jc w:val="right"/>
    </w:pPr>
    <w:sdt>
      <w:sdtPr>
        <w:alias w:val="Ar"/>
        <w:tag w:val="Ar"/>
        <w:id w:val="375123316"/>
        <w:placeholder>
          <w:docPart w:val="8750014370C24011A2A37E9B6E15C24E"/>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71E14">
          <w:t>2024/25</w:t>
        </w:r>
      </w:sdtContent>
    </w:sdt>
    <w:r w:rsidR="0009572A">
      <w:t>:</w:t>
    </w:r>
    <w:r w:rsidR="00002B4B">
      <w:t>FPM</w:t>
    </w:r>
    <w:sdt>
      <w:sdtPr>
        <w:alias w:val="FPMNummer"/>
        <w:tag w:val="FPMNummer"/>
        <w:id w:val="-2000957076"/>
        <w:placeholder>
          <w:docPart w:val="40646D0D1EF34DC99094D922BD3D04B8"/>
        </w:placeholder>
        <w:dataBinding w:prefixMappings="xmlns:ns0='http://rk.se/faktapm' " w:xpath="/ns0:faktaPM[1]/ns0:Nr[1]" w:storeItemID="{0B9A7431-9D19-4C2A-8E12-639802D7B40B}"/>
        <w:text/>
      </w:sdtPr>
      <w:sdtEndPr/>
      <w:sdtContent>
        <w:r w:rsidR="00271E14">
          <w:t>18</w:t>
        </w:r>
      </w:sdtContent>
    </w:sdt>
  </w:p>
  <w:p w14:paraId="6DF5168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842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BFD449C"/>
    <w:multiLevelType w:val="hybridMultilevel"/>
    <w:tmpl w:val="58868874"/>
    <w:lvl w:ilvl="0" w:tplc="102CD6B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851"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3-18"/>
    <w:docVar w:name="Ar" w:val="2024/25"/>
    <w:docVar w:name="Dep" w:val="Statsrådsberedningen"/>
    <w:docVar w:name="GDB1" w:val="COM(2025) 45"/>
    <w:docVar w:name="Nr" w:val="18"/>
    <w:docVar w:name="Rub" w:val="Kommissionens arbetsprogram 2025"/>
    <w:docVar w:name="UppDat" w:val="2025-03-18"/>
    <w:docVar w:name="Utsk" w:val="Utrikesutskottet"/>
  </w:docVars>
  <w:rsids>
    <w:rsidRoot w:val="00EB14BE"/>
    <w:rsid w:val="00000290"/>
    <w:rsid w:val="00001068"/>
    <w:rsid w:val="000013AF"/>
    <w:rsid w:val="00002B4B"/>
    <w:rsid w:val="0000300E"/>
    <w:rsid w:val="0000328A"/>
    <w:rsid w:val="0000412C"/>
    <w:rsid w:val="00004D5C"/>
    <w:rsid w:val="00005F68"/>
    <w:rsid w:val="00006CA7"/>
    <w:rsid w:val="000128EB"/>
    <w:rsid w:val="00012B00"/>
    <w:rsid w:val="00013FD3"/>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0E8F"/>
    <w:rsid w:val="0003640E"/>
    <w:rsid w:val="0003679E"/>
    <w:rsid w:val="00036D70"/>
    <w:rsid w:val="00041EDC"/>
    <w:rsid w:val="00041F76"/>
    <w:rsid w:val="000420E6"/>
    <w:rsid w:val="00042CE5"/>
    <w:rsid w:val="0004352E"/>
    <w:rsid w:val="00044C69"/>
    <w:rsid w:val="00044DED"/>
    <w:rsid w:val="00051341"/>
    <w:rsid w:val="0005264F"/>
    <w:rsid w:val="00053CAA"/>
    <w:rsid w:val="00055875"/>
    <w:rsid w:val="00057672"/>
    <w:rsid w:val="00057FE0"/>
    <w:rsid w:val="000620FD"/>
    <w:rsid w:val="000631D7"/>
    <w:rsid w:val="00063DCB"/>
    <w:rsid w:val="000647D2"/>
    <w:rsid w:val="000656A1"/>
    <w:rsid w:val="000663AA"/>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6E27"/>
    <w:rsid w:val="000873C3"/>
    <w:rsid w:val="00090796"/>
    <w:rsid w:val="00093408"/>
    <w:rsid w:val="00093BBF"/>
    <w:rsid w:val="0009435C"/>
    <w:rsid w:val="0009572A"/>
    <w:rsid w:val="00096183"/>
    <w:rsid w:val="00096DF5"/>
    <w:rsid w:val="000A13CA"/>
    <w:rsid w:val="000A456A"/>
    <w:rsid w:val="000A5E43"/>
    <w:rsid w:val="000B12FC"/>
    <w:rsid w:val="000B4624"/>
    <w:rsid w:val="000B56A9"/>
    <w:rsid w:val="000B5E2C"/>
    <w:rsid w:val="000C616E"/>
    <w:rsid w:val="000C61D1"/>
    <w:rsid w:val="000D31A9"/>
    <w:rsid w:val="000D370F"/>
    <w:rsid w:val="000D536C"/>
    <w:rsid w:val="000D5449"/>
    <w:rsid w:val="000D7110"/>
    <w:rsid w:val="000D79E0"/>
    <w:rsid w:val="000D7D18"/>
    <w:rsid w:val="000E12D9"/>
    <w:rsid w:val="000E431B"/>
    <w:rsid w:val="000E54C1"/>
    <w:rsid w:val="000E59A9"/>
    <w:rsid w:val="000E638A"/>
    <w:rsid w:val="000E6472"/>
    <w:rsid w:val="000E64CB"/>
    <w:rsid w:val="000F00B8"/>
    <w:rsid w:val="000F1EA7"/>
    <w:rsid w:val="000F2084"/>
    <w:rsid w:val="000F2A8A"/>
    <w:rsid w:val="000F3A92"/>
    <w:rsid w:val="000F6462"/>
    <w:rsid w:val="000F661C"/>
    <w:rsid w:val="00101DE6"/>
    <w:rsid w:val="00102E16"/>
    <w:rsid w:val="001055DA"/>
    <w:rsid w:val="00106562"/>
    <w:rsid w:val="001065B5"/>
    <w:rsid w:val="00106F29"/>
    <w:rsid w:val="00107EC6"/>
    <w:rsid w:val="00113168"/>
    <w:rsid w:val="001133CC"/>
    <w:rsid w:val="0011413E"/>
    <w:rsid w:val="00114AE2"/>
    <w:rsid w:val="00116BC4"/>
    <w:rsid w:val="0012033A"/>
    <w:rsid w:val="00121002"/>
    <w:rsid w:val="00121EA2"/>
    <w:rsid w:val="00121FFC"/>
    <w:rsid w:val="0012208C"/>
    <w:rsid w:val="00122D16"/>
    <w:rsid w:val="001235D9"/>
    <w:rsid w:val="001242F3"/>
    <w:rsid w:val="0012582E"/>
    <w:rsid w:val="00125B5E"/>
    <w:rsid w:val="00126408"/>
    <w:rsid w:val="00126955"/>
    <w:rsid w:val="00126E6B"/>
    <w:rsid w:val="00130EC3"/>
    <w:rsid w:val="001318F5"/>
    <w:rsid w:val="001331B1"/>
    <w:rsid w:val="00133308"/>
    <w:rsid w:val="00133CB0"/>
    <w:rsid w:val="0013408D"/>
    <w:rsid w:val="00134837"/>
    <w:rsid w:val="00135111"/>
    <w:rsid w:val="00136D9C"/>
    <w:rsid w:val="001428E2"/>
    <w:rsid w:val="001431C6"/>
    <w:rsid w:val="00143E09"/>
    <w:rsid w:val="001444A2"/>
    <w:rsid w:val="0014534B"/>
    <w:rsid w:val="00151021"/>
    <w:rsid w:val="001573AF"/>
    <w:rsid w:val="0016009B"/>
    <w:rsid w:val="001601E3"/>
    <w:rsid w:val="00160B48"/>
    <w:rsid w:val="00161222"/>
    <w:rsid w:val="0016294F"/>
    <w:rsid w:val="00164463"/>
    <w:rsid w:val="00167FA8"/>
    <w:rsid w:val="0017099B"/>
    <w:rsid w:val="00170CE4"/>
    <w:rsid w:val="00170E3E"/>
    <w:rsid w:val="00172125"/>
    <w:rsid w:val="0017300E"/>
    <w:rsid w:val="00173126"/>
    <w:rsid w:val="00176A26"/>
    <w:rsid w:val="00176BC3"/>
    <w:rsid w:val="001774F8"/>
    <w:rsid w:val="0018096C"/>
    <w:rsid w:val="00180BE1"/>
    <w:rsid w:val="001813DF"/>
    <w:rsid w:val="00183CAF"/>
    <w:rsid w:val="001857B5"/>
    <w:rsid w:val="00187E1F"/>
    <w:rsid w:val="0019051C"/>
    <w:rsid w:val="0019127B"/>
    <w:rsid w:val="00192350"/>
    <w:rsid w:val="00192E34"/>
    <w:rsid w:val="0019308B"/>
    <w:rsid w:val="001941B9"/>
    <w:rsid w:val="00195098"/>
    <w:rsid w:val="00195250"/>
    <w:rsid w:val="00195806"/>
    <w:rsid w:val="00196C02"/>
    <w:rsid w:val="00197A8A"/>
    <w:rsid w:val="001A0BE5"/>
    <w:rsid w:val="001A1B33"/>
    <w:rsid w:val="001A263D"/>
    <w:rsid w:val="001A2A61"/>
    <w:rsid w:val="001A45B7"/>
    <w:rsid w:val="001A4618"/>
    <w:rsid w:val="001A7B4A"/>
    <w:rsid w:val="001B0B48"/>
    <w:rsid w:val="001B3B64"/>
    <w:rsid w:val="001B4824"/>
    <w:rsid w:val="001B633C"/>
    <w:rsid w:val="001B651D"/>
    <w:rsid w:val="001C1C7D"/>
    <w:rsid w:val="001C2731"/>
    <w:rsid w:val="001C4566"/>
    <w:rsid w:val="001C4980"/>
    <w:rsid w:val="001C5DC9"/>
    <w:rsid w:val="001C6B85"/>
    <w:rsid w:val="001C71A9"/>
    <w:rsid w:val="001D12FC"/>
    <w:rsid w:val="001D3805"/>
    <w:rsid w:val="001D3851"/>
    <w:rsid w:val="001D512F"/>
    <w:rsid w:val="001D5F7F"/>
    <w:rsid w:val="001D761A"/>
    <w:rsid w:val="001E0BD5"/>
    <w:rsid w:val="001E1A13"/>
    <w:rsid w:val="001E20CC"/>
    <w:rsid w:val="001E3C02"/>
    <w:rsid w:val="001E3D83"/>
    <w:rsid w:val="001E5880"/>
    <w:rsid w:val="001E5DF7"/>
    <w:rsid w:val="001E6477"/>
    <w:rsid w:val="001E72EE"/>
    <w:rsid w:val="001F0629"/>
    <w:rsid w:val="001F0736"/>
    <w:rsid w:val="001F1CA5"/>
    <w:rsid w:val="001F359A"/>
    <w:rsid w:val="001F4302"/>
    <w:rsid w:val="001F50BE"/>
    <w:rsid w:val="001F525B"/>
    <w:rsid w:val="001F6BBE"/>
    <w:rsid w:val="0020024C"/>
    <w:rsid w:val="00201498"/>
    <w:rsid w:val="0020229B"/>
    <w:rsid w:val="00204079"/>
    <w:rsid w:val="002044FD"/>
    <w:rsid w:val="002053EB"/>
    <w:rsid w:val="00207344"/>
    <w:rsid w:val="00207CF0"/>
    <w:rsid w:val="002102FD"/>
    <w:rsid w:val="002108E2"/>
    <w:rsid w:val="00210DAC"/>
    <w:rsid w:val="002116FE"/>
    <w:rsid w:val="00211B4E"/>
    <w:rsid w:val="00211E2A"/>
    <w:rsid w:val="00213204"/>
    <w:rsid w:val="00213258"/>
    <w:rsid w:val="00214A9E"/>
    <w:rsid w:val="002161F5"/>
    <w:rsid w:val="0021630A"/>
    <w:rsid w:val="0021657C"/>
    <w:rsid w:val="00220EB9"/>
    <w:rsid w:val="0022148B"/>
    <w:rsid w:val="0022187E"/>
    <w:rsid w:val="00222258"/>
    <w:rsid w:val="00223214"/>
    <w:rsid w:val="00223AD6"/>
    <w:rsid w:val="002251DD"/>
    <w:rsid w:val="00225D6F"/>
    <w:rsid w:val="0022666A"/>
    <w:rsid w:val="00227E43"/>
    <w:rsid w:val="00230B61"/>
    <w:rsid w:val="002315F5"/>
    <w:rsid w:val="00232EC3"/>
    <w:rsid w:val="00233D52"/>
    <w:rsid w:val="00237147"/>
    <w:rsid w:val="00242AD1"/>
    <w:rsid w:val="0024354A"/>
    <w:rsid w:val="0024412C"/>
    <w:rsid w:val="00244484"/>
    <w:rsid w:val="0024537C"/>
    <w:rsid w:val="00245B33"/>
    <w:rsid w:val="002473E8"/>
    <w:rsid w:val="002479CD"/>
    <w:rsid w:val="00251C11"/>
    <w:rsid w:val="00253CC8"/>
    <w:rsid w:val="00260789"/>
    <w:rsid w:val="00260895"/>
    <w:rsid w:val="00260D2D"/>
    <w:rsid w:val="00261975"/>
    <w:rsid w:val="00262D17"/>
    <w:rsid w:val="00264503"/>
    <w:rsid w:val="00267074"/>
    <w:rsid w:val="002709F6"/>
    <w:rsid w:val="00271D00"/>
    <w:rsid w:val="00271E14"/>
    <w:rsid w:val="00274AA3"/>
    <w:rsid w:val="00275872"/>
    <w:rsid w:val="00281106"/>
    <w:rsid w:val="00282263"/>
    <w:rsid w:val="00282417"/>
    <w:rsid w:val="00282D27"/>
    <w:rsid w:val="002842EB"/>
    <w:rsid w:val="00286B40"/>
    <w:rsid w:val="00287448"/>
    <w:rsid w:val="00287F0D"/>
    <w:rsid w:val="00292420"/>
    <w:rsid w:val="00293C4E"/>
    <w:rsid w:val="002962FC"/>
    <w:rsid w:val="002963B6"/>
    <w:rsid w:val="00296B7A"/>
    <w:rsid w:val="002974DC"/>
    <w:rsid w:val="002A0425"/>
    <w:rsid w:val="002A0CB3"/>
    <w:rsid w:val="002A39EF"/>
    <w:rsid w:val="002A422F"/>
    <w:rsid w:val="002A5824"/>
    <w:rsid w:val="002A6394"/>
    <w:rsid w:val="002A6820"/>
    <w:rsid w:val="002B00E5"/>
    <w:rsid w:val="002B6849"/>
    <w:rsid w:val="002B76DD"/>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1D0A"/>
    <w:rsid w:val="002F204A"/>
    <w:rsid w:val="002F2702"/>
    <w:rsid w:val="002F3443"/>
    <w:rsid w:val="002F3675"/>
    <w:rsid w:val="002F59E0"/>
    <w:rsid w:val="002F66A6"/>
    <w:rsid w:val="002F7851"/>
    <w:rsid w:val="002F7FAD"/>
    <w:rsid w:val="00300342"/>
    <w:rsid w:val="00302CF0"/>
    <w:rsid w:val="0030414B"/>
    <w:rsid w:val="00304401"/>
    <w:rsid w:val="003050DB"/>
    <w:rsid w:val="00305161"/>
    <w:rsid w:val="00310561"/>
    <w:rsid w:val="00310F17"/>
    <w:rsid w:val="00311D8C"/>
    <w:rsid w:val="00312154"/>
    <w:rsid w:val="0031273D"/>
    <w:rsid w:val="003128E2"/>
    <w:rsid w:val="00314432"/>
    <w:rsid w:val="00314718"/>
    <w:rsid w:val="00315051"/>
    <w:rsid w:val="003153D9"/>
    <w:rsid w:val="003172B4"/>
    <w:rsid w:val="00320447"/>
    <w:rsid w:val="00320EA7"/>
    <w:rsid w:val="00321621"/>
    <w:rsid w:val="00323EF7"/>
    <w:rsid w:val="003240E1"/>
    <w:rsid w:val="00325F89"/>
    <w:rsid w:val="00326C03"/>
    <w:rsid w:val="00327474"/>
    <w:rsid w:val="003277B5"/>
    <w:rsid w:val="003307EA"/>
    <w:rsid w:val="00334141"/>
    <w:rsid w:val="003342B4"/>
    <w:rsid w:val="00336940"/>
    <w:rsid w:val="00336CD1"/>
    <w:rsid w:val="00340DE0"/>
    <w:rsid w:val="00341F47"/>
    <w:rsid w:val="0034210D"/>
    <w:rsid w:val="00342327"/>
    <w:rsid w:val="0034250B"/>
    <w:rsid w:val="00342EE1"/>
    <w:rsid w:val="00344234"/>
    <w:rsid w:val="00344837"/>
    <w:rsid w:val="00346645"/>
    <w:rsid w:val="0034750A"/>
    <w:rsid w:val="00347C69"/>
    <w:rsid w:val="00347E11"/>
    <w:rsid w:val="003503DD"/>
    <w:rsid w:val="00350696"/>
    <w:rsid w:val="00350C92"/>
    <w:rsid w:val="00351741"/>
    <w:rsid w:val="0035266C"/>
    <w:rsid w:val="00352B56"/>
    <w:rsid w:val="003542C5"/>
    <w:rsid w:val="00360397"/>
    <w:rsid w:val="003618D2"/>
    <w:rsid w:val="00361AEB"/>
    <w:rsid w:val="00364EFF"/>
    <w:rsid w:val="00365461"/>
    <w:rsid w:val="00365CF0"/>
    <w:rsid w:val="00367EDA"/>
    <w:rsid w:val="00370311"/>
    <w:rsid w:val="00377903"/>
    <w:rsid w:val="003800CB"/>
    <w:rsid w:val="00380663"/>
    <w:rsid w:val="003807B5"/>
    <w:rsid w:val="00383076"/>
    <w:rsid w:val="003853E3"/>
    <w:rsid w:val="003853FF"/>
    <w:rsid w:val="0038587E"/>
    <w:rsid w:val="00386B49"/>
    <w:rsid w:val="00390335"/>
    <w:rsid w:val="0039269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4F93"/>
    <w:rsid w:val="003C36FA"/>
    <w:rsid w:val="003C3720"/>
    <w:rsid w:val="003C6559"/>
    <w:rsid w:val="003C7BE0"/>
    <w:rsid w:val="003D0DD3"/>
    <w:rsid w:val="003D17EF"/>
    <w:rsid w:val="003D3535"/>
    <w:rsid w:val="003D4246"/>
    <w:rsid w:val="003D4CA1"/>
    <w:rsid w:val="003D4D9F"/>
    <w:rsid w:val="003D583A"/>
    <w:rsid w:val="003D6C46"/>
    <w:rsid w:val="003D7B03"/>
    <w:rsid w:val="003E1B3C"/>
    <w:rsid w:val="003E30BD"/>
    <w:rsid w:val="003E38CE"/>
    <w:rsid w:val="003E538A"/>
    <w:rsid w:val="003E5A50"/>
    <w:rsid w:val="003E6020"/>
    <w:rsid w:val="003E7CA0"/>
    <w:rsid w:val="003F1F1F"/>
    <w:rsid w:val="003F2278"/>
    <w:rsid w:val="003F299F"/>
    <w:rsid w:val="003F2F1D"/>
    <w:rsid w:val="003F59B4"/>
    <w:rsid w:val="003F6B53"/>
    <w:rsid w:val="003F6B92"/>
    <w:rsid w:val="004008FB"/>
    <w:rsid w:val="0040090E"/>
    <w:rsid w:val="00403BED"/>
    <w:rsid w:val="00403D11"/>
    <w:rsid w:val="00404DB4"/>
    <w:rsid w:val="004060B1"/>
    <w:rsid w:val="004076BC"/>
    <w:rsid w:val="0041093C"/>
    <w:rsid w:val="0041223B"/>
    <w:rsid w:val="00412407"/>
    <w:rsid w:val="004137EE"/>
    <w:rsid w:val="00413A4E"/>
    <w:rsid w:val="00415163"/>
    <w:rsid w:val="00415273"/>
    <w:rsid w:val="004157BE"/>
    <w:rsid w:val="0042068E"/>
    <w:rsid w:val="00421C61"/>
    <w:rsid w:val="00422030"/>
    <w:rsid w:val="00422A7F"/>
    <w:rsid w:val="00423A4B"/>
    <w:rsid w:val="00426213"/>
    <w:rsid w:val="00431A7B"/>
    <w:rsid w:val="00434307"/>
    <w:rsid w:val="0043623F"/>
    <w:rsid w:val="00436C69"/>
    <w:rsid w:val="00437459"/>
    <w:rsid w:val="00440B0C"/>
    <w:rsid w:val="00441352"/>
    <w:rsid w:val="00441D70"/>
    <w:rsid w:val="004425C2"/>
    <w:rsid w:val="004451EF"/>
    <w:rsid w:val="00445604"/>
    <w:rsid w:val="00446BAE"/>
    <w:rsid w:val="004508BA"/>
    <w:rsid w:val="00453048"/>
    <w:rsid w:val="004557F3"/>
    <w:rsid w:val="0045607E"/>
    <w:rsid w:val="00456DC3"/>
    <w:rsid w:val="004625D5"/>
    <w:rsid w:val="00462B8D"/>
    <w:rsid w:val="0046337E"/>
    <w:rsid w:val="004634C8"/>
    <w:rsid w:val="00464A15"/>
    <w:rsid w:val="00464CA1"/>
    <w:rsid w:val="0046503B"/>
    <w:rsid w:val="004660C8"/>
    <w:rsid w:val="004677A2"/>
    <w:rsid w:val="00467DEF"/>
    <w:rsid w:val="00472EBA"/>
    <w:rsid w:val="004731FD"/>
    <w:rsid w:val="004735B6"/>
    <w:rsid w:val="004735F0"/>
    <w:rsid w:val="004745D7"/>
    <w:rsid w:val="00474676"/>
    <w:rsid w:val="00474B87"/>
    <w:rsid w:val="0047511B"/>
    <w:rsid w:val="0047537A"/>
    <w:rsid w:val="00475B99"/>
    <w:rsid w:val="004768B2"/>
    <w:rsid w:val="00477628"/>
    <w:rsid w:val="00480A8A"/>
    <w:rsid w:val="00480EC3"/>
    <w:rsid w:val="0048317E"/>
    <w:rsid w:val="00483A4B"/>
    <w:rsid w:val="00483C5B"/>
    <w:rsid w:val="00485601"/>
    <w:rsid w:val="004865B8"/>
    <w:rsid w:val="00486C0D"/>
    <w:rsid w:val="00487B96"/>
    <w:rsid w:val="00487C7A"/>
    <w:rsid w:val="004911D9"/>
    <w:rsid w:val="00491796"/>
    <w:rsid w:val="00492724"/>
    <w:rsid w:val="00493416"/>
    <w:rsid w:val="0049423C"/>
    <w:rsid w:val="004951AB"/>
    <w:rsid w:val="0049768A"/>
    <w:rsid w:val="004A0692"/>
    <w:rsid w:val="004A33C6"/>
    <w:rsid w:val="004A66B1"/>
    <w:rsid w:val="004A7DC4"/>
    <w:rsid w:val="004B1E7B"/>
    <w:rsid w:val="004B254F"/>
    <w:rsid w:val="004B3029"/>
    <w:rsid w:val="004B352B"/>
    <w:rsid w:val="004B35E7"/>
    <w:rsid w:val="004B4B73"/>
    <w:rsid w:val="004B63BF"/>
    <w:rsid w:val="004B66DA"/>
    <w:rsid w:val="004B696B"/>
    <w:rsid w:val="004B795E"/>
    <w:rsid w:val="004B7DFF"/>
    <w:rsid w:val="004C0A02"/>
    <w:rsid w:val="004C0C8D"/>
    <w:rsid w:val="004C3A3F"/>
    <w:rsid w:val="004C48FE"/>
    <w:rsid w:val="004C52AA"/>
    <w:rsid w:val="004C5686"/>
    <w:rsid w:val="004C70EE"/>
    <w:rsid w:val="004D766C"/>
    <w:rsid w:val="004E0FA8"/>
    <w:rsid w:val="004E1DE3"/>
    <w:rsid w:val="004E251B"/>
    <w:rsid w:val="004E25CD"/>
    <w:rsid w:val="004E2A4B"/>
    <w:rsid w:val="004E4419"/>
    <w:rsid w:val="004E6D22"/>
    <w:rsid w:val="004E7197"/>
    <w:rsid w:val="004E7C7E"/>
    <w:rsid w:val="004F0448"/>
    <w:rsid w:val="004F1EA0"/>
    <w:rsid w:val="004F2F7D"/>
    <w:rsid w:val="004F363F"/>
    <w:rsid w:val="004F4021"/>
    <w:rsid w:val="004F5640"/>
    <w:rsid w:val="004F6525"/>
    <w:rsid w:val="004F65DB"/>
    <w:rsid w:val="004F6FE2"/>
    <w:rsid w:val="004F7303"/>
    <w:rsid w:val="004F79F2"/>
    <w:rsid w:val="00500BB5"/>
    <w:rsid w:val="005011D9"/>
    <w:rsid w:val="0050238B"/>
    <w:rsid w:val="005024EC"/>
    <w:rsid w:val="00502B3E"/>
    <w:rsid w:val="005053D4"/>
    <w:rsid w:val="00505905"/>
    <w:rsid w:val="00505A3E"/>
    <w:rsid w:val="00507081"/>
    <w:rsid w:val="00511A1B"/>
    <w:rsid w:val="00511A68"/>
    <w:rsid w:val="005121C0"/>
    <w:rsid w:val="0051329C"/>
    <w:rsid w:val="00513E7D"/>
    <w:rsid w:val="00514A67"/>
    <w:rsid w:val="00515921"/>
    <w:rsid w:val="00516257"/>
    <w:rsid w:val="00516E69"/>
    <w:rsid w:val="00516FBC"/>
    <w:rsid w:val="00520A46"/>
    <w:rsid w:val="00521192"/>
    <w:rsid w:val="0052127C"/>
    <w:rsid w:val="00522E9A"/>
    <w:rsid w:val="00526AEB"/>
    <w:rsid w:val="005302E0"/>
    <w:rsid w:val="0053466C"/>
    <w:rsid w:val="00534B53"/>
    <w:rsid w:val="00534E52"/>
    <w:rsid w:val="005365B6"/>
    <w:rsid w:val="005411B5"/>
    <w:rsid w:val="00544738"/>
    <w:rsid w:val="00544948"/>
    <w:rsid w:val="005456E4"/>
    <w:rsid w:val="00545C96"/>
    <w:rsid w:val="005460F2"/>
    <w:rsid w:val="00547B89"/>
    <w:rsid w:val="0055020B"/>
    <w:rsid w:val="00551027"/>
    <w:rsid w:val="005527F1"/>
    <w:rsid w:val="00555E44"/>
    <w:rsid w:val="005568AF"/>
    <w:rsid w:val="00556A97"/>
    <w:rsid w:val="00556AF5"/>
    <w:rsid w:val="00557077"/>
    <w:rsid w:val="005577F2"/>
    <w:rsid w:val="00560410"/>
    <w:rsid w:val="005606BC"/>
    <w:rsid w:val="0056115F"/>
    <w:rsid w:val="00562D54"/>
    <w:rsid w:val="00563E73"/>
    <w:rsid w:val="0056426C"/>
    <w:rsid w:val="005650E8"/>
    <w:rsid w:val="00565792"/>
    <w:rsid w:val="00567351"/>
    <w:rsid w:val="00567799"/>
    <w:rsid w:val="00567CD1"/>
    <w:rsid w:val="005710DE"/>
    <w:rsid w:val="00571A0B"/>
    <w:rsid w:val="005726E8"/>
    <w:rsid w:val="00572D1F"/>
    <w:rsid w:val="00573DFD"/>
    <w:rsid w:val="005747D0"/>
    <w:rsid w:val="005769F7"/>
    <w:rsid w:val="005822DF"/>
    <w:rsid w:val="005827D5"/>
    <w:rsid w:val="00582918"/>
    <w:rsid w:val="00583EB2"/>
    <w:rsid w:val="005849E3"/>
    <w:rsid w:val="005850D7"/>
    <w:rsid w:val="0058522F"/>
    <w:rsid w:val="00585282"/>
    <w:rsid w:val="0058530C"/>
    <w:rsid w:val="00586266"/>
    <w:rsid w:val="0058703B"/>
    <w:rsid w:val="0059258F"/>
    <w:rsid w:val="00592A09"/>
    <w:rsid w:val="005944F3"/>
    <w:rsid w:val="00595EDE"/>
    <w:rsid w:val="00596E2B"/>
    <w:rsid w:val="00597DE3"/>
    <w:rsid w:val="005A0CBA"/>
    <w:rsid w:val="005A2022"/>
    <w:rsid w:val="005A3272"/>
    <w:rsid w:val="005A5193"/>
    <w:rsid w:val="005A6034"/>
    <w:rsid w:val="005A7AC1"/>
    <w:rsid w:val="005B115A"/>
    <w:rsid w:val="005B2CC8"/>
    <w:rsid w:val="005B3ADC"/>
    <w:rsid w:val="005B537F"/>
    <w:rsid w:val="005C120D"/>
    <w:rsid w:val="005C15B3"/>
    <w:rsid w:val="005C2A00"/>
    <w:rsid w:val="005C3DE1"/>
    <w:rsid w:val="005C6BD3"/>
    <w:rsid w:val="005C6F80"/>
    <w:rsid w:val="005D07C2"/>
    <w:rsid w:val="005D13AF"/>
    <w:rsid w:val="005D6177"/>
    <w:rsid w:val="005E2F29"/>
    <w:rsid w:val="005E400D"/>
    <w:rsid w:val="005E49D4"/>
    <w:rsid w:val="005E4E79"/>
    <w:rsid w:val="005E56A1"/>
    <w:rsid w:val="005E5CE7"/>
    <w:rsid w:val="005E790C"/>
    <w:rsid w:val="005F08C5"/>
    <w:rsid w:val="005F20C6"/>
    <w:rsid w:val="005F29B4"/>
    <w:rsid w:val="005F6EB0"/>
    <w:rsid w:val="00600C3F"/>
    <w:rsid w:val="0060318C"/>
    <w:rsid w:val="00604782"/>
    <w:rsid w:val="00605718"/>
    <w:rsid w:val="00605C66"/>
    <w:rsid w:val="00606310"/>
    <w:rsid w:val="00607814"/>
    <w:rsid w:val="00610D87"/>
    <w:rsid w:val="00610E88"/>
    <w:rsid w:val="006117A9"/>
    <w:rsid w:val="00613827"/>
    <w:rsid w:val="006153B7"/>
    <w:rsid w:val="006175D7"/>
    <w:rsid w:val="006208E5"/>
    <w:rsid w:val="00622BAB"/>
    <w:rsid w:val="006247AE"/>
    <w:rsid w:val="006273E4"/>
    <w:rsid w:val="006309A5"/>
    <w:rsid w:val="00631707"/>
    <w:rsid w:val="00631F82"/>
    <w:rsid w:val="006323C5"/>
    <w:rsid w:val="006338D8"/>
    <w:rsid w:val="00633B59"/>
    <w:rsid w:val="00634352"/>
    <w:rsid w:val="00634EF4"/>
    <w:rsid w:val="006357D0"/>
    <w:rsid w:val="006358C8"/>
    <w:rsid w:val="0064133A"/>
    <w:rsid w:val="006416D1"/>
    <w:rsid w:val="00647FD7"/>
    <w:rsid w:val="00650080"/>
    <w:rsid w:val="00651F17"/>
    <w:rsid w:val="0065382D"/>
    <w:rsid w:val="00653FCB"/>
    <w:rsid w:val="00654B4D"/>
    <w:rsid w:val="0065559D"/>
    <w:rsid w:val="00655A40"/>
    <w:rsid w:val="00657D11"/>
    <w:rsid w:val="006603EF"/>
    <w:rsid w:val="006606B8"/>
    <w:rsid w:val="00660D84"/>
    <w:rsid w:val="00660EBF"/>
    <w:rsid w:val="0066133A"/>
    <w:rsid w:val="0066219F"/>
    <w:rsid w:val="00663196"/>
    <w:rsid w:val="0066378C"/>
    <w:rsid w:val="0066661D"/>
    <w:rsid w:val="006700F0"/>
    <w:rsid w:val="006706EA"/>
    <w:rsid w:val="00670A48"/>
    <w:rsid w:val="00672F6F"/>
    <w:rsid w:val="006734E7"/>
    <w:rsid w:val="00674C2F"/>
    <w:rsid w:val="00674C8B"/>
    <w:rsid w:val="006844A2"/>
    <w:rsid w:val="00685588"/>
    <w:rsid w:val="00685C94"/>
    <w:rsid w:val="00690AAC"/>
    <w:rsid w:val="00691AEE"/>
    <w:rsid w:val="00692C7D"/>
    <w:rsid w:val="0069523C"/>
    <w:rsid w:val="006962CA"/>
    <w:rsid w:val="00696A95"/>
    <w:rsid w:val="006A09DA"/>
    <w:rsid w:val="006A1835"/>
    <w:rsid w:val="006A2625"/>
    <w:rsid w:val="006B4A30"/>
    <w:rsid w:val="006B7569"/>
    <w:rsid w:val="006C28EE"/>
    <w:rsid w:val="006C4FF1"/>
    <w:rsid w:val="006C5C02"/>
    <w:rsid w:val="006D0BAF"/>
    <w:rsid w:val="006D2998"/>
    <w:rsid w:val="006D3188"/>
    <w:rsid w:val="006D5159"/>
    <w:rsid w:val="006D6779"/>
    <w:rsid w:val="006D7D4B"/>
    <w:rsid w:val="006D7F15"/>
    <w:rsid w:val="006E035F"/>
    <w:rsid w:val="006E08FC"/>
    <w:rsid w:val="006E1B38"/>
    <w:rsid w:val="006E2803"/>
    <w:rsid w:val="006E5A9B"/>
    <w:rsid w:val="006E63EB"/>
    <w:rsid w:val="006E7AD9"/>
    <w:rsid w:val="006F2588"/>
    <w:rsid w:val="006F4DEA"/>
    <w:rsid w:val="006F7DBE"/>
    <w:rsid w:val="00700C3D"/>
    <w:rsid w:val="00700D60"/>
    <w:rsid w:val="00710A6C"/>
    <w:rsid w:val="00710D98"/>
    <w:rsid w:val="00711CE9"/>
    <w:rsid w:val="00712266"/>
    <w:rsid w:val="00712593"/>
    <w:rsid w:val="00712D82"/>
    <w:rsid w:val="007157A0"/>
    <w:rsid w:val="00716B08"/>
    <w:rsid w:val="00716E22"/>
    <w:rsid w:val="007171AB"/>
    <w:rsid w:val="00720B70"/>
    <w:rsid w:val="007213D0"/>
    <w:rsid w:val="007219C0"/>
    <w:rsid w:val="00721D8B"/>
    <w:rsid w:val="007233EA"/>
    <w:rsid w:val="0072347F"/>
    <w:rsid w:val="007256E9"/>
    <w:rsid w:val="00725939"/>
    <w:rsid w:val="00725E2A"/>
    <w:rsid w:val="0073059D"/>
    <w:rsid w:val="00731C75"/>
    <w:rsid w:val="00732599"/>
    <w:rsid w:val="0073767F"/>
    <w:rsid w:val="007376E5"/>
    <w:rsid w:val="00743E09"/>
    <w:rsid w:val="00744FCC"/>
    <w:rsid w:val="00747B9C"/>
    <w:rsid w:val="00750C93"/>
    <w:rsid w:val="00751B91"/>
    <w:rsid w:val="00754947"/>
    <w:rsid w:val="00754E24"/>
    <w:rsid w:val="00754FFF"/>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1AB9"/>
    <w:rsid w:val="007B2F08"/>
    <w:rsid w:val="007B35CA"/>
    <w:rsid w:val="007B7CBC"/>
    <w:rsid w:val="007C01B4"/>
    <w:rsid w:val="007C0371"/>
    <w:rsid w:val="007C44FF"/>
    <w:rsid w:val="007C6456"/>
    <w:rsid w:val="007C7BDB"/>
    <w:rsid w:val="007D1B49"/>
    <w:rsid w:val="007D2D55"/>
    <w:rsid w:val="007D2FF5"/>
    <w:rsid w:val="007D345E"/>
    <w:rsid w:val="007D4BCF"/>
    <w:rsid w:val="007D542F"/>
    <w:rsid w:val="007D73AB"/>
    <w:rsid w:val="007D790E"/>
    <w:rsid w:val="007D7F53"/>
    <w:rsid w:val="007E2712"/>
    <w:rsid w:val="007E3563"/>
    <w:rsid w:val="007E4645"/>
    <w:rsid w:val="007E4A9C"/>
    <w:rsid w:val="007E4E39"/>
    <w:rsid w:val="007E5516"/>
    <w:rsid w:val="007E5B76"/>
    <w:rsid w:val="007E7EE2"/>
    <w:rsid w:val="007F06CA"/>
    <w:rsid w:val="007F0DD0"/>
    <w:rsid w:val="007F29C9"/>
    <w:rsid w:val="007F61D0"/>
    <w:rsid w:val="007F7F72"/>
    <w:rsid w:val="00800DD8"/>
    <w:rsid w:val="0080228F"/>
    <w:rsid w:val="00802E2B"/>
    <w:rsid w:val="008031D1"/>
    <w:rsid w:val="00804C1B"/>
    <w:rsid w:val="0080595A"/>
    <w:rsid w:val="0080608A"/>
    <w:rsid w:val="00811B0F"/>
    <w:rsid w:val="0081354D"/>
    <w:rsid w:val="008150A6"/>
    <w:rsid w:val="00815A8F"/>
    <w:rsid w:val="00816297"/>
    <w:rsid w:val="008162F6"/>
    <w:rsid w:val="00816EF3"/>
    <w:rsid w:val="00817098"/>
    <w:rsid w:val="008178E6"/>
    <w:rsid w:val="00821540"/>
    <w:rsid w:val="0082249C"/>
    <w:rsid w:val="00822806"/>
    <w:rsid w:val="008237FB"/>
    <w:rsid w:val="00824CCE"/>
    <w:rsid w:val="00830B7B"/>
    <w:rsid w:val="00832661"/>
    <w:rsid w:val="00832714"/>
    <w:rsid w:val="008328E1"/>
    <w:rsid w:val="008349AA"/>
    <w:rsid w:val="008375D5"/>
    <w:rsid w:val="00841486"/>
    <w:rsid w:val="008421D0"/>
    <w:rsid w:val="00842BC9"/>
    <w:rsid w:val="00842DA7"/>
    <w:rsid w:val="008431AF"/>
    <w:rsid w:val="0084476E"/>
    <w:rsid w:val="00845137"/>
    <w:rsid w:val="00845B9F"/>
    <w:rsid w:val="00846EA0"/>
    <w:rsid w:val="00847FBA"/>
    <w:rsid w:val="008504F6"/>
    <w:rsid w:val="0085240E"/>
    <w:rsid w:val="00852484"/>
    <w:rsid w:val="008526E8"/>
    <w:rsid w:val="00855437"/>
    <w:rsid w:val="00855913"/>
    <w:rsid w:val="008573B9"/>
    <w:rsid w:val="0085782D"/>
    <w:rsid w:val="00862D95"/>
    <w:rsid w:val="00862E30"/>
    <w:rsid w:val="00863BB7"/>
    <w:rsid w:val="00865543"/>
    <w:rsid w:val="0086559B"/>
    <w:rsid w:val="008655D7"/>
    <w:rsid w:val="008730FD"/>
    <w:rsid w:val="00873DA1"/>
    <w:rsid w:val="00874A46"/>
    <w:rsid w:val="00875DDD"/>
    <w:rsid w:val="008804D7"/>
    <w:rsid w:val="00881BC6"/>
    <w:rsid w:val="00884056"/>
    <w:rsid w:val="008848F6"/>
    <w:rsid w:val="008860CC"/>
    <w:rsid w:val="0088633F"/>
    <w:rsid w:val="00886EEE"/>
    <w:rsid w:val="00887F86"/>
    <w:rsid w:val="00890876"/>
    <w:rsid w:val="00891929"/>
    <w:rsid w:val="00892FC1"/>
    <w:rsid w:val="00893029"/>
    <w:rsid w:val="0089514A"/>
    <w:rsid w:val="00895C2A"/>
    <w:rsid w:val="008A03E9"/>
    <w:rsid w:val="008A0A0D"/>
    <w:rsid w:val="008A32D9"/>
    <w:rsid w:val="008A3961"/>
    <w:rsid w:val="008A3FB1"/>
    <w:rsid w:val="008A4CEA"/>
    <w:rsid w:val="008A5224"/>
    <w:rsid w:val="008A68D0"/>
    <w:rsid w:val="008A72FC"/>
    <w:rsid w:val="008A7506"/>
    <w:rsid w:val="008A7D14"/>
    <w:rsid w:val="008B1603"/>
    <w:rsid w:val="008B20ED"/>
    <w:rsid w:val="008B3326"/>
    <w:rsid w:val="008B33ED"/>
    <w:rsid w:val="008B5AE1"/>
    <w:rsid w:val="008B6135"/>
    <w:rsid w:val="008B7BEB"/>
    <w:rsid w:val="008C02B8"/>
    <w:rsid w:val="008C35ED"/>
    <w:rsid w:val="008C4538"/>
    <w:rsid w:val="008C562B"/>
    <w:rsid w:val="008C6717"/>
    <w:rsid w:val="008C7CB4"/>
    <w:rsid w:val="008D0305"/>
    <w:rsid w:val="008D0A21"/>
    <w:rsid w:val="008D2D6B"/>
    <w:rsid w:val="008D3090"/>
    <w:rsid w:val="008D4306"/>
    <w:rsid w:val="008D4508"/>
    <w:rsid w:val="008D4DC4"/>
    <w:rsid w:val="008D5BCA"/>
    <w:rsid w:val="008D5E79"/>
    <w:rsid w:val="008D7CAF"/>
    <w:rsid w:val="008E0258"/>
    <w:rsid w:val="008E02EE"/>
    <w:rsid w:val="008E3E08"/>
    <w:rsid w:val="008E5F28"/>
    <w:rsid w:val="008E65A8"/>
    <w:rsid w:val="008E77D6"/>
    <w:rsid w:val="008F18D2"/>
    <w:rsid w:val="008F2498"/>
    <w:rsid w:val="008F2C0B"/>
    <w:rsid w:val="008F5CEA"/>
    <w:rsid w:val="009023A4"/>
    <w:rsid w:val="00903310"/>
    <w:rsid w:val="009036E7"/>
    <w:rsid w:val="00904B74"/>
    <w:rsid w:val="00904C3D"/>
    <w:rsid w:val="0090605F"/>
    <w:rsid w:val="00907069"/>
    <w:rsid w:val="00907A8F"/>
    <w:rsid w:val="0091053B"/>
    <w:rsid w:val="00911A14"/>
    <w:rsid w:val="00912158"/>
    <w:rsid w:val="00912945"/>
    <w:rsid w:val="00912CBD"/>
    <w:rsid w:val="009144EE"/>
    <w:rsid w:val="0091540D"/>
    <w:rsid w:val="00915D4C"/>
    <w:rsid w:val="009200A4"/>
    <w:rsid w:val="0092135B"/>
    <w:rsid w:val="009279B2"/>
    <w:rsid w:val="00933284"/>
    <w:rsid w:val="00935814"/>
    <w:rsid w:val="00936729"/>
    <w:rsid w:val="00936ECC"/>
    <w:rsid w:val="00942488"/>
    <w:rsid w:val="009448E1"/>
    <w:rsid w:val="0094502D"/>
    <w:rsid w:val="00945B51"/>
    <w:rsid w:val="00946561"/>
    <w:rsid w:val="00946B39"/>
    <w:rsid w:val="00947013"/>
    <w:rsid w:val="0095062C"/>
    <w:rsid w:val="009546CB"/>
    <w:rsid w:val="00956C25"/>
    <w:rsid w:val="00956EA9"/>
    <w:rsid w:val="0096082E"/>
    <w:rsid w:val="00962583"/>
    <w:rsid w:val="00966E40"/>
    <w:rsid w:val="00967A60"/>
    <w:rsid w:val="00970D3F"/>
    <w:rsid w:val="00971BC4"/>
    <w:rsid w:val="00973084"/>
    <w:rsid w:val="00973422"/>
    <w:rsid w:val="00973CBD"/>
    <w:rsid w:val="00974520"/>
    <w:rsid w:val="00974B59"/>
    <w:rsid w:val="00975341"/>
    <w:rsid w:val="0097653D"/>
    <w:rsid w:val="0097686B"/>
    <w:rsid w:val="00977A0D"/>
    <w:rsid w:val="00977B21"/>
    <w:rsid w:val="00984EA2"/>
    <w:rsid w:val="009852C6"/>
    <w:rsid w:val="00985850"/>
    <w:rsid w:val="00986CC3"/>
    <w:rsid w:val="0099002A"/>
    <w:rsid w:val="009901C7"/>
    <w:rsid w:val="0099068E"/>
    <w:rsid w:val="009920AA"/>
    <w:rsid w:val="00992654"/>
    <w:rsid w:val="00992943"/>
    <w:rsid w:val="009931B3"/>
    <w:rsid w:val="00993C96"/>
    <w:rsid w:val="00994511"/>
    <w:rsid w:val="00995A3F"/>
    <w:rsid w:val="00996279"/>
    <w:rsid w:val="009965F7"/>
    <w:rsid w:val="009A0866"/>
    <w:rsid w:val="009A494B"/>
    <w:rsid w:val="009A4D0A"/>
    <w:rsid w:val="009A6156"/>
    <w:rsid w:val="009A759C"/>
    <w:rsid w:val="009B0D17"/>
    <w:rsid w:val="009B2B2B"/>
    <w:rsid w:val="009B2F70"/>
    <w:rsid w:val="009B3C8A"/>
    <w:rsid w:val="009B4594"/>
    <w:rsid w:val="009B4DEC"/>
    <w:rsid w:val="009B5E76"/>
    <w:rsid w:val="009B65C2"/>
    <w:rsid w:val="009C2459"/>
    <w:rsid w:val="009C255A"/>
    <w:rsid w:val="009C2B46"/>
    <w:rsid w:val="009C4448"/>
    <w:rsid w:val="009C610D"/>
    <w:rsid w:val="009C6D10"/>
    <w:rsid w:val="009C73BA"/>
    <w:rsid w:val="009D0D16"/>
    <w:rsid w:val="009D10E5"/>
    <w:rsid w:val="009D2A20"/>
    <w:rsid w:val="009D2DC4"/>
    <w:rsid w:val="009D3243"/>
    <w:rsid w:val="009D43F3"/>
    <w:rsid w:val="009D4A26"/>
    <w:rsid w:val="009D4E9F"/>
    <w:rsid w:val="009D5D40"/>
    <w:rsid w:val="009D6B1B"/>
    <w:rsid w:val="009E107B"/>
    <w:rsid w:val="009E18D6"/>
    <w:rsid w:val="009E4DCA"/>
    <w:rsid w:val="009E53C8"/>
    <w:rsid w:val="009E5B02"/>
    <w:rsid w:val="009E7B92"/>
    <w:rsid w:val="009E7F45"/>
    <w:rsid w:val="009F19C0"/>
    <w:rsid w:val="009F2CDD"/>
    <w:rsid w:val="009F43DA"/>
    <w:rsid w:val="009F505F"/>
    <w:rsid w:val="00A00AE4"/>
    <w:rsid w:val="00A00D24"/>
    <w:rsid w:val="00A0129C"/>
    <w:rsid w:val="00A01F5C"/>
    <w:rsid w:val="00A023C8"/>
    <w:rsid w:val="00A052B7"/>
    <w:rsid w:val="00A12A69"/>
    <w:rsid w:val="00A2019A"/>
    <w:rsid w:val="00A21091"/>
    <w:rsid w:val="00A222BA"/>
    <w:rsid w:val="00A23493"/>
    <w:rsid w:val="00A2416A"/>
    <w:rsid w:val="00A309FA"/>
    <w:rsid w:val="00A30E06"/>
    <w:rsid w:val="00A31EC8"/>
    <w:rsid w:val="00A3270B"/>
    <w:rsid w:val="00A333A9"/>
    <w:rsid w:val="00A35740"/>
    <w:rsid w:val="00A379E4"/>
    <w:rsid w:val="00A40ADE"/>
    <w:rsid w:val="00A41FBB"/>
    <w:rsid w:val="00A42F07"/>
    <w:rsid w:val="00A43B02"/>
    <w:rsid w:val="00A44946"/>
    <w:rsid w:val="00A45A84"/>
    <w:rsid w:val="00A46B85"/>
    <w:rsid w:val="00A4766A"/>
    <w:rsid w:val="00A47FC1"/>
    <w:rsid w:val="00A50585"/>
    <w:rsid w:val="00A506F1"/>
    <w:rsid w:val="00A5156E"/>
    <w:rsid w:val="00A53E57"/>
    <w:rsid w:val="00A548EA"/>
    <w:rsid w:val="00A54DAB"/>
    <w:rsid w:val="00A56667"/>
    <w:rsid w:val="00A56824"/>
    <w:rsid w:val="00A572DA"/>
    <w:rsid w:val="00A60D45"/>
    <w:rsid w:val="00A61F6D"/>
    <w:rsid w:val="00A64E1D"/>
    <w:rsid w:val="00A65996"/>
    <w:rsid w:val="00A67276"/>
    <w:rsid w:val="00A67588"/>
    <w:rsid w:val="00A67840"/>
    <w:rsid w:val="00A7164F"/>
    <w:rsid w:val="00A71A9E"/>
    <w:rsid w:val="00A7382D"/>
    <w:rsid w:val="00A743AC"/>
    <w:rsid w:val="00A743B4"/>
    <w:rsid w:val="00A74B11"/>
    <w:rsid w:val="00A75AB7"/>
    <w:rsid w:val="00A833B9"/>
    <w:rsid w:val="00A8483F"/>
    <w:rsid w:val="00A858C3"/>
    <w:rsid w:val="00A870B0"/>
    <w:rsid w:val="00A8728A"/>
    <w:rsid w:val="00A87A54"/>
    <w:rsid w:val="00A924B8"/>
    <w:rsid w:val="00A96EF5"/>
    <w:rsid w:val="00A9764B"/>
    <w:rsid w:val="00AA008A"/>
    <w:rsid w:val="00AA105C"/>
    <w:rsid w:val="00AA1809"/>
    <w:rsid w:val="00AA1FFE"/>
    <w:rsid w:val="00AA3F2E"/>
    <w:rsid w:val="00AA68A6"/>
    <w:rsid w:val="00AA72F4"/>
    <w:rsid w:val="00AB10E7"/>
    <w:rsid w:val="00AB4D25"/>
    <w:rsid w:val="00AB5033"/>
    <w:rsid w:val="00AB5298"/>
    <w:rsid w:val="00AB5519"/>
    <w:rsid w:val="00AB6313"/>
    <w:rsid w:val="00AB6F47"/>
    <w:rsid w:val="00AB71DD"/>
    <w:rsid w:val="00AC0C9A"/>
    <w:rsid w:val="00AC15C5"/>
    <w:rsid w:val="00AC3853"/>
    <w:rsid w:val="00AC4554"/>
    <w:rsid w:val="00AC59D3"/>
    <w:rsid w:val="00AD0E75"/>
    <w:rsid w:val="00AE114F"/>
    <w:rsid w:val="00AE25B0"/>
    <w:rsid w:val="00AE6C8B"/>
    <w:rsid w:val="00AE77EB"/>
    <w:rsid w:val="00AE7BD8"/>
    <w:rsid w:val="00AE7D02"/>
    <w:rsid w:val="00AF0BB7"/>
    <w:rsid w:val="00AF0BDE"/>
    <w:rsid w:val="00AF0EDE"/>
    <w:rsid w:val="00AF36DC"/>
    <w:rsid w:val="00AF3C9B"/>
    <w:rsid w:val="00AF4853"/>
    <w:rsid w:val="00AF53B9"/>
    <w:rsid w:val="00AF66DD"/>
    <w:rsid w:val="00AF73AD"/>
    <w:rsid w:val="00B00702"/>
    <w:rsid w:val="00B00F09"/>
    <w:rsid w:val="00B0110B"/>
    <w:rsid w:val="00B01D19"/>
    <w:rsid w:val="00B0234E"/>
    <w:rsid w:val="00B03100"/>
    <w:rsid w:val="00B048C5"/>
    <w:rsid w:val="00B06751"/>
    <w:rsid w:val="00B06B65"/>
    <w:rsid w:val="00B07931"/>
    <w:rsid w:val="00B13241"/>
    <w:rsid w:val="00B13699"/>
    <w:rsid w:val="00B136A7"/>
    <w:rsid w:val="00B1375F"/>
    <w:rsid w:val="00B13FAD"/>
    <w:rsid w:val="00B149E2"/>
    <w:rsid w:val="00B14E3B"/>
    <w:rsid w:val="00B2131A"/>
    <w:rsid w:val="00B2169D"/>
    <w:rsid w:val="00B21CBB"/>
    <w:rsid w:val="00B252F4"/>
    <w:rsid w:val="00B25F19"/>
    <w:rsid w:val="00B2606D"/>
    <w:rsid w:val="00B261A2"/>
    <w:rsid w:val="00B263C0"/>
    <w:rsid w:val="00B2645D"/>
    <w:rsid w:val="00B26E46"/>
    <w:rsid w:val="00B316CA"/>
    <w:rsid w:val="00B31BFB"/>
    <w:rsid w:val="00B3528F"/>
    <w:rsid w:val="00B357AB"/>
    <w:rsid w:val="00B4058D"/>
    <w:rsid w:val="00B41704"/>
    <w:rsid w:val="00B41F72"/>
    <w:rsid w:val="00B44E90"/>
    <w:rsid w:val="00B45324"/>
    <w:rsid w:val="00B460B4"/>
    <w:rsid w:val="00B462D5"/>
    <w:rsid w:val="00B47018"/>
    <w:rsid w:val="00B47956"/>
    <w:rsid w:val="00B517E1"/>
    <w:rsid w:val="00B51A9A"/>
    <w:rsid w:val="00B51F93"/>
    <w:rsid w:val="00B556E8"/>
    <w:rsid w:val="00B55E70"/>
    <w:rsid w:val="00B60238"/>
    <w:rsid w:val="00B613AE"/>
    <w:rsid w:val="00B640A8"/>
    <w:rsid w:val="00B64962"/>
    <w:rsid w:val="00B65071"/>
    <w:rsid w:val="00B65B09"/>
    <w:rsid w:val="00B66AC0"/>
    <w:rsid w:val="00B71634"/>
    <w:rsid w:val="00B71B27"/>
    <w:rsid w:val="00B71DF7"/>
    <w:rsid w:val="00B73091"/>
    <w:rsid w:val="00B75139"/>
    <w:rsid w:val="00B80840"/>
    <w:rsid w:val="00B815FC"/>
    <w:rsid w:val="00B81623"/>
    <w:rsid w:val="00B81FBA"/>
    <w:rsid w:val="00B82A05"/>
    <w:rsid w:val="00B84409"/>
    <w:rsid w:val="00B84500"/>
    <w:rsid w:val="00B84E2D"/>
    <w:rsid w:val="00B8746A"/>
    <w:rsid w:val="00B91AE3"/>
    <w:rsid w:val="00B9277F"/>
    <w:rsid w:val="00B927C9"/>
    <w:rsid w:val="00B92D5C"/>
    <w:rsid w:val="00B952B7"/>
    <w:rsid w:val="00B96EFA"/>
    <w:rsid w:val="00B97CCF"/>
    <w:rsid w:val="00BA3F43"/>
    <w:rsid w:val="00BA5541"/>
    <w:rsid w:val="00BA61AC"/>
    <w:rsid w:val="00BB03E5"/>
    <w:rsid w:val="00BB17B0"/>
    <w:rsid w:val="00BB28BF"/>
    <w:rsid w:val="00BB2F42"/>
    <w:rsid w:val="00BB3C3B"/>
    <w:rsid w:val="00BB4AC0"/>
    <w:rsid w:val="00BB5683"/>
    <w:rsid w:val="00BB5EB6"/>
    <w:rsid w:val="00BC112B"/>
    <w:rsid w:val="00BC17DF"/>
    <w:rsid w:val="00BC3F7E"/>
    <w:rsid w:val="00BC4BF2"/>
    <w:rsid w:val="00BC6832"/>
    <w:rsid w:val="00BD0826"/>
    <w:rsid w:val="00BD15AB"/>
    <w:rsid w:val="00BD181D"/>
    <w:rsid w:val="00BD4D7E"/>
    <w:rsid w:val="00BD5D31"/>
    <w:rsid w:val="00BD7574"/>
    <w:rsid w:val="00BE0567"/>
    <w:rsid w:val="00BE18F0"/>
    <w:rsid w:val="00BE1BAF"/>
    <w:rsid w:val="00BE222B"/>
    <w:rsid w:val="00BE302F"/>
    <w:rsid w:val="00BE3210"/>
    <w:rsid w:val="00BE350E"/>
    <w:rsid w:val="00BE3A17"/>
    <w:rsid w:val="00BE3E56"/>
    <w:rsid w:val="00BE46F6"/>
    <w:rsid w:val="00BE4BF7"/>
    <w:rsid w:val="00BE56A7"/>
    <w:rsid w:val="00BE62F6"/>
    <w:rsid w:val="00BE638E"/>
    <w:rsid w:val="00BF0BA5"/>
    <w:rsid w:val="00BF27B2"/>
    <w:rsid w:val="00BF4F06"/>
    <w:rsid w:val="00BF534E"/>
    <w:rsid w:val="00BF5717"/>
    <w:rsid w:val="00BF5C91"/>
    <w:rsid w:val="00BF66D2"/>
    <w:rsid w:val="00BF68C4"/>
    <w:rsid w:val="00C01348"/>
    <w:rsid w:val="00C01585"/>
    <w:rsid w:val="00C01832"/>
    <w:rsid w:val="00C03A34"/>
    <w:rsid w:val="00C0764A"/>
    <w:rsid w:val="00C1410E"/>
    <w:rsid w:val="00C141C6"/>
    <w:rsid w:val="00C15663"/>
    <w:rsid w:val="00C156CA"/>
    <w:rsid w:val="00C16508"/>
    <w:rsid w:val="00C16F5A"/>
    <w:rsid w:val="00C2071A"/>
    <w:rsid w:val="00C20ACB"/>
    <w:rsid w:val="00C22DF8"/>
    <w:rsid w:val="00C23703"/>
    <w:rsid w:val="00C23CC7"/>
    <w:rsid w:val="00C24CFE"/>
    <w:rsid w:val="00C24DF3"/>
    <w:rsid w:val="00C26068"/>
    <w:rsid w:val="00C26BAE"/>
    <w:rsid w:val="00C26DF9"/>
    <w:rsid w:val="00C271A8"/>
    <w:rsid w:val="00C3050C"/>
    <w:rsid w:val="00C31F15"/>
    <w:rsid w:val="00C32067"/>
    <w:rsid w:val="00C346AD"/>
    <w:rsid w:val="00C36E3A"/>
    <w:rsid w:val="00C37A77"/>
    <w:rsid w:val="00C41141"/>
    <w:rsid w:val="00C42452"/>
    <w:rsid w:val="00C42762"/>
    <w:rsid w:val="00C449AD"/>
    <w:rsid w:val="00C44E30"/>
    <w:rsid w:val="00C450AA"/>
    <w:rsid w:val="00C45932"/>
    <w:rsid w:val="00C461E6"/>
    <w:rsid w:val="00C50045"/>
    <w:rsid w:val="00C50771"/>
    <w:rsid w:val="00C508BE"/>
    <w:rsid w:val="00C55FE8"/>
    <w:rsid w:val="00C63EC4"/>
    <w:rsid w:val="00C64CD9"/>
    <w:rsid w:val="00C65442"/>
    <w:rsid w:val="00C66E3B"/>
    <w:rsid w:val="00C670F8"/>
    <w:rsid w:val="00C6780B"/>
    <w:rsid w:val="00C67C11"/>
    <w:rsid w:val="00C72371"/>
    <w:rsid w:val="00C73A90"/>
    <w:rsid w:val="00C76D49"/>
    <w:rsid w:val="00C80AD4"/>
    <w:rsid w:val="00C80B5E"/>
    <w:rsid w:val="00C82055"/>
    <w:rsid w:val="00C85FE1"/>
    <w:rsid w:val="00C8630A"/>
    <w:rsid w:val="00C9061B"/>
    <w:rsid w:val="00C918EC"/>
    <w:rsid w:val="00C938D2"/>
    <w:rsid w:val="00C93DA1"/>
    <w:rsid w:val="00C93EBA"/>
    <w:rsid w:val="00C96321"/>
    <w:rsid w:val="00C97A19"/>
    <w:rsid w:val="00C97EF0"/>
    <w:rsid w:val="00CA0BD8"/>
    <w:rsid w:val="00CA10DE"/>
    <w:rsid w:val="00CA1481"/>
    <w:rsid w:val="00CA1B06"/>
    <w:rsid w:val="00CA2FD7"/>
    <w:rsid w:val="00CA69E3"/>
    <w:rsid w:val="00CA6B28"/>
    <w:rsid w:val="00CA72BB"/>
    <w:rsid w:val="00CA7FF5"/>
    <w:rsid w:val="00CB0531"/>
    <w:rsid w:val="00CB07E5"/>
    <w:rsid w:val="00CB09E0"/>
    <w:rsid w:val="00CB0A70"/>
    <w:rsid w:val="00CB1C14"/>
    <w:rsid w:val="00CB1E7C"/>
    <w:rsid w:val="00CB2EA1"/>
    <w:rsid w:val="00CB2F84"/>
    <w:rsid w:val="00CB3781"/>
    <w:rsid w:val="00CB3E75"/>
    <w:rsid w:val="00CB43F1"/>
    <w:rsid w:val="00CB4E5A"/>
    <w:rsid w:val="00CB581E"/>
    <w:rsid w:val="00CB6A8A"/>
    <w:rsid w:val="00CB6EDE"/>
    <w:rsid w:val="00CC3602"/>
    <w:rsid w:val="00CC41BA"/>
    <w:rsid w:val="00CD09EF"/>
    <w:rsid w:val="00CD1550"/>
    <w:rsid w:val="00CD17C1"/>
    <w:rsid w:val="00CD1C6C"/>
    <w:rsid w:val="00CD2A47"/>
    <w:rsid w:val="00CD37F1"/>
    <w:rsid w:val="00CD3BFC"/>
    <w:rsid w:val="00CD4565"/>
    <w:rsid w:val="00CD54F6"/>
    <w:rsid w:val="00CD6169"/>
    <w:rsid w:val="00CD6D76"/>
    <w:rsid w:val="00CE1C01"/>
    <w:rsid w:val="00CE20BC"/>
    <w:rsid w:val="00CE26C6"/>
    <w:rsid w:val="00CE2916"/>
    <w:rsid w:val="00CE39E1"/>
    <w:rsid w:val="00CF16D8"/>
    <w:rsid w:val="00CF1FD8"/>
    <w:rsid w:val="00CF20D0"/>
    <w:rsid w:val="00CF2D83"/>
    <w:rsid w:val="00CF4161"/>
    <w:rsid w:val="00CF44A1"/>
    <w:rsid w:val="00CF45F2"/>
    <w:rsid w:val="00CF4FDC"/>
    <w:rsid w:val="00CF6E13"/>
    <w:rsid w:val="00CF7776"/>
    <w:rsid w:val="00D00E9E"/>
    <w:rsid w:val="00D021D2"/>
    <w:rsid w:val="00D061BB"/>
    <w:rsid w:val="00D06840"/>
    <w:rsid w:val="00D06AD8"/>
    <w:rsid w:val="00D07BE1"/>
    <w:rsid w:val="00D116C0"/>
    <w:rsid w:val="00D13433"/>
    <w:rsid w:val="00D13D8A"/>
    <w:rsid w:val="00D150C1"/>
    <w:rsid w:val="00D172C9"/>
    <w:rsid w:val="00D20DA7"/>
    <w:rsid w:val="00D249A5"/>
    <w:rsid w:val="00D26DFE"/>
    <w:rsid w:val="00D275B7"/>
    <w:rsid w:val="00D2793F"/>
    <w:rsid w:val="00D279D8"/>
    <w:rsid w:val="00D27C8E"/>
    <w:rsid w:val="00D3026A"/>
    <w:rsid w:val="00D31AA6"/>
    <w:rsid w:val="00D32D62"/>
    <w:rsid w:val="00D3621B"/>
    <w:rsid w:val="00D36E44"/>
    <w:rsid w:val="00D40205"/>
    <w:rsid w:val="00D40C72"/>
    <w:rsid w:val="00D41021"/>
    <w:rsid w:val="00D4141B"/>
    <w:rsid w:val="00D4145D"/>
    <w:rsid w:val="00D425CC"/>
    <w:rsid w:val="00D438A1"/>
    <w:rsid w:val="00D4460B"/>
    <w:rsid w:val="00D45534"/>
    <w:rsid w:val="00D456CF"/>
    <w:rsid w:val="00D458F0"/>
    <w:rsid w:val="00D477D9"/>
    <w:rsid w:val="00D50668"/>
    <w:rsid w:val="00D50B3B"/>
    <w:rsid w:val="00D51C1C"/>
    <w:rsid w:val="00D51FCC"/>
    <w:rsid w:val="00D52493"/>
    <w:rsid w:val="00D5467F"/>
    <w:rsid w:val="00D55837"/>
    <w:rsid w:val="00D56A9F"/>
    <w:rsid w:val="00D577CE"/>
    <w:rsid w:val="00D57BA2"/>
    <w:rsid w:val="00D603F9"/>
    <w:rsid w:val="00D60A43"/>
    <w:rsid w:val="00D60F51"/>
    <w:rsid w:val="00D60FAC"/>
    <w:rsid w:val="00D62CE7"/>
    <w:rsid w:val="00D65E43"/>
    <w:rsid w:val="00D6730A"/>
    <w:rsid w:val="00D674A6"/>
    <w:rsid w:val="00D67C54"/>
    <w:rsid w:val="00D708FC"/>
    <w:rsid w:val="00D7168E"/>
    <w:rsid w:val="00D72719"/>
    <w:rsid w:val="00D72C0B"/>
    <w:rsid w:val="00D73F9D"/>
    <w:rsid w:val="00D74B7C"/>
    <w:rsid w:val="00D76068"/>
    <w:rsid w:val="00D76B01"/>
    <w:rsid w:val="00D804A2"/>
    <w:rsid w:val="00D829FC"/>
    <w:rsid w:val="00D82C91"/>
    <w:rsid w:val="00D84704"/>
    <w:rsid w:val="00D84BF9"/>
    <w:rsid w:val="00D84F5F"/>
    <w:rsid w:val="00D8517D"/>
    <w:rsid w:val="00D870A8"/>
    <w:rsid w:val="00D87C7E"/>
    <w:rsid w:val="00D90375"/>
    <w:rsid w:val="00D921FD"/>
    <w:rsid w:val="00D93714"/>
    <w:rsid w:val="00D94034"/>
    <w:rsid w:val="00D95424"/>
    <w:rsid w:val="00D96717"/>
    <w:rsid w:val="00DA4084"/>
    <w:rsid w:val="00DA56ED"/>
    <w:rsid w:val="00DA5A54"/>
    <w:rsid w:val="00DA5C0D"/>
    <w:rsid w:val="00DA7F2A"/>
    <w:rsid w:val="00DB0FD2"/>
    <w:rsid w:val="00DB1D75"/>
    <w:rsid w:val="00DB2F99"/>
    <w:rsid w:val="00DB423C"/>
    <w:rsid w:val="00DB4425"/>
    <w:rsid w:val="00DB4AF3"/>
    <w:rsid w:val="00DB4E26"/>
    <w:rsid w:val="00DB714B"/>
    <w:rsid w:val="00DB75A1"/>
    <w:rsid w:val="00DC0AF0"/>
    <w:rsid w:val="00DC1025"/>
    <w:rsid w:val="00DC10A0"/>
    <w:rsid w:val="00DC10F6"/>
    <w:rsid w:val="00DC115D"/>
    <w:rsid w:val="00DC1EB8"/>
    <w:rsid w:val="00DC3E45"/>
    <w:rsid w:val="00DC4598"/>
    <w:rsid w:val="00DD0722"/>
    <w:rsid w:val="00DD0B3D"/>
    <w:rsid w:val="00DD1444"/>
    <w:rsid w:val="00DD212F"/>
    <w:rsid w:val="00DE0C43"/>
    <w:rsid w:val="00DE18F5"/>
    <w:rsid w:val="00DE2884"/>
    <w:rsid w:val="00DE73D2"/>
    <w:rsid w:val="00DF5BFB"/>
    <w:rsid w:val="00DF5CD6"/>
    <w:rsid w:val="00DF7961"/>
    <w:rsid w:val="00E01AE3"/>
    <w:rsid w:val="00E022DA"/>
    <w:rsid w:val="00E02700"/>
    <w:rsid w:val="00E032A1"/>
    <w:rsid w:val="00E03BCB"/>
    <w:rsid w:val="00E124DC"/>
    <w:rsid w:val="00E12EB5"/>
    <w:rsid w:val="00E15A41"/>
    <w:rsid w:val="00E16825"/>
    <w:rsid w:val="00E17D7C"/>
    <w:rsid w:val="00E215D3"/>
    <w:rsid w:val="00E22D68"/>
    <w:rsid w:val="00E247D9"/>
    <w:rsid w:val="00E258D8"/>
    <w:rsid w:val="00E260CF"/>
    <w:rsid w:val="00E26DDF"/>
    <w:rsid w:val="00E270E5"/>
    <w:rsid w:val="00E30167"/>
    <w:rsid w:val="00E31AB0"/>
    <w:rsid w:val="00E3289C"/>
    <w:rsid w:val="00E32C2B"/>
    <w:rsid w:val="00E33493"/>
    <w:rsid w:val="00E37922"/>
    <w:rsid w:val="00E406DF"/>
    <w:rsid w:val="00E415D3"/>
    <w:rsid w:val="00E44213"/>
    <w:rsid w:val="00E469E4"/>
    <w:rsid w:val="00E475C3"/>
    <w:rsid w:val="00E509B0"/>
    <w:rsid w:val="00E50B11"/>
    <w:rsid w:val="00E52C59"/>
    <w:rsid w:val="00E54246"/>
    <w:rsid w:val="00E546D9"/>
    <w:rsid w:val="00E55D8E"/>
    <w:rsid w:val="00E56442"/>
    <w:rsid w:val="00E64B05"/>
    <w:rsid w:val="00E64B92"/>
    <w:rsid w:val="00E6615B"/>
    <w:rsid w:val="00E6641E"/>
    <w:rsid w:val="00E66F18"/>
    <w:rsid w:val="00E70856"/>
    <w:rsid w:val="00E727DE"/>
    <w:rsid w:val="00E74A30"/>
    <w:rsid w:val="00E752D9"/>
    <w:rsid w:val="00E75B4D"/>
    <w:rsid w:val="00E75D16"/>
    <w:rsid w:val="00E77778"/>
    <w:rsid w:val="00E77B7E"/>
    <w:rsid w:val="00E77BA8"/>
    <w:rsid w:val="00E8139F"/>
    <w:rsid w:val="00E82DF1"/>
    <w:rsid w:val="00E84754"/>
    <w:rsid w:val="00E855D5"/>
    <w:rsid w:val="00E85B24"/>
    <w:rsid w:val="00E90CAA"/>
    <w:rsid w:val="00E93339"/>
    <w:rsid w:val="00E93738"/>
    <w:rsid w:val="00E93FC1"/>
    <w:rsid w:val="00E94B5D"/>
    <w:rsid w:val="00E96532"/>
    <w:rsid w:val="00E973A0"/>
    <w:rsid w:val="00EA1688"/>
    <w:rsid w:val="00EA1AFC"/>
    <w:rsid w:val="00EA2317"/>
    <w:rsid w:val="00EA2751"/>
    <w:rsid w:val="00EA3A7D"/>
    <w:rsid w:val="00EA4C83"/>
    <w:rsid w:val="00EB0A37"/>
    <w:rsid w:val="00EB14BE"/>
    <w:rsid w:val="00EB763D"/>
    <w:rsid w:val="00EB7EC2"/>
    <w:rsid w:val="00EB7FE4"/>
    <w:rsid w:val="00EC0A92"/>
    <w:rsid w:val="00EC1DA0"/>
    <w:rsid w:val="00EC2E31"/>
    <w:rsid w:val="00EC329B"/>
    <w:rsid w:val="00EC3B8D"/>
    <w:rsid w:val="00EC5EB9"/>
    <w:rsid w:val="00EC6006"/>
    <w:rsid w:val="00EC7193"/>
    <w:rsid w:val="00EC71A6"/>
    <w:rsid w:val="00EC73EB"/>
    <w:rsid w:val="00ED592E"/>
    <w:rsid w:val="00ED6ABD"/>
    <w:rsid w:val="00ED72E1"/>
    <w:rsid w:val="00EE255C"/>
    <w:rsid w:val="00EE3C0F"/>
    <w:rsid w:val="00EE4FF8"/>
    <w:rsid w:val="00EE5EB8"/>
    <w:rsid w:val="00EE66E5"/>
    <w:rsid w:val="00EE6810"/>
    <w:rsid w:val="00EE7D79"/>
    <w:rsid w:val="00EF1601"/>
    <w:rsid w:val="00EF21FE"/>
    <w:rsid w:val="00EF2A7F"/>
    <w:rsid w:val="00EF2D58"/>
    <w:rsid w:val="00EF37C2"/>
    <w:rsid w:val="00EF4803"/>
    <w:rsid w:val="00EF5127"/>
    <w:rsid w:val="00F00B38"/>
    <w:rsid w:val="00F02290"/>
    <w:rsid w:val="00F03EAC"/>
    <w:rsid w:val="00F0484F"/>
    <w:rsid w:val="00F04B7C"/>
    <w:rsid w:val="00F077C9"/>
    <w:rsid w:val="00F078B5"/>
    <w:rsid w:val="00F10447"/>
    <w:rsid w:val="00F11DA8"/>
    <w:rsid w:val="00F124A3"/>
    <w:rsid w:val="00F14024"/>
    <w:rsid w:val="00F140D1"/>
    <w:rsid w:val="00F14DAE"/>
    <w:rsid w:val="00F14FA3"/>
    <w:rsid w:val="00F15DB1"/>
    <w:rsid w:val="00F203D5"/>
    <w:rsid w:val="00F22D36"/>
    <w:rsid w:val="00F24297"/>
    <w:rsid w:val="00F2564A"/>
    <w:rsid w:val="00F25761"/>
    <w:rsid w:val="00F259D7"/>
    <w:rsid w:val="00F32482"/>
    <w:rsid w:val="00F32D05"/>
    <w:rsid w:val="00F33F64"/>
    <w:rsid w:val="00F34BFC"/>
    <w:rsid w:val="00F35263"/>
    <w:rsid w:val="00F35E34"/>
    <w:rsid w:val="00F35E70"/>
    <w:rsid w:val="00F403BF"/>
    <w:rsid w:val="00F40C5D"/>
    <w:rsid w:val="00F4342F"/>
    <w:rsid w:val="00F45227"/>
    <w:rsid w:val="00F4746A"/>
    <w:rsid w:val="00F5045C"/>
    <w:rsid w:val="00F5138F"/>
    <w:rsid w:val="00F5182A"/>
    <w:rsid w:val="00F520C7"/>
    <w:rsid w:val="00F53AEA"/>
    <w:rsid w:val="00F547AF"/>
    <w:rsid w:val="00F55AC7"/>
    <w:rsid w:val="00F55FC9"/>
    <w:rsid w:val="00F563CD"/>
    <w:rsid w:val="00F5663B"/>
    <w:rsid w:val="00F5674D"/>
    <w:rsid w:val="00F5699C"/>
    <w:rsid w:val="00F6392C"/>
    <w:rsid w:val="00F64065"/>
    <w:rsid w:val="00F64256"/>
    <w:rsid w:val="00F66093"/>
    <w:rsid w:val="00F66518"/>
    <w:rsid w:val="00F66657"/>
    <w:rsid w:val="00F6751E"/>
    <w:rsid w:val="00F7021C"/>
    <w:rsid w:val="00F70552"/>
    <w:rsid w:val="00F70848"/>
    <w:rsid w:val="00F72D08"/>
    <w:rsid w:val="00F73A60"/>
    <w:rsid w:val="00F74372"/>
    <w:rsid w:val="00F8015D"/>
    <w:rsid w:val="00F828BF"/>
    <w:rsid w:val="00F829C7"/>
    <w:rsid w:val="00F834AA"/>
    <w:rsid w:val="00F848D6"/>
    <w:rsid w:val="00F859AE"/>
    <w:rsid w:val="00F86FFA"/>
    <w:rsid w:val="00F9071F"/>
    <w:rsid w:val="00F90FEE"/>
    <w:rsid w:val="00F91E6A"/>
    <w:rsid w:val="00F922B2"/>
    <w:rsid w:val="00F943C8"/>
    <w:rsid w:val="00F959D3"/>
    <w:rsid w:val="00F96B28"/>
    <w:rsid w:val="00FA09CA"/>
    <w:rsid w:val="00FA1564"/>
    <w:rsid w:val="00FA41B4"/>
    <w:rsid w:val="00FA5DDD"/>
    <w:rsid w:val="00FA6255"/>
    <w:rsid w:val="00FA723B"/>
    <w:rsid w:val="00FA7644"/>
    <w:rsid w:val="00FB0647"/>
    <w:rsid w:val="00FB1FA3"/>
    <w:rsid w:val="00FB43A8"/>
    <w:rsid w:val="00FB4D12"/>
    <w:rsid w:val="00FB5279"/>
    <w:rsid w:val="00FB62AE"/>
    <w:rsid w:val="00FC0643"/>
    <w:rsid w:val="00FC069A"/>
    <w:rsid w:val="00FC08A9"/>
    <w:rsid w:val="00FC0BA0"/>
    <w:rsid w:val="00FC7600"/>
    <w:rsid w:val="00FC7C6F"/>
    <w:rsid w:val="00FD0385"/>
    <w:rsid w:val="00FD0B7B"/>
    <w:rsid w:val="00FD1A46"/>
    <w:rsid w:val="00FD4C08"/>
    <w:rsid w:val="00FD6002"/>
    <w:rsid w:val="00FD6F4D"/>
    <w:rsid w:val="00FE1DCC"/>
    <w:rsid w:val="00FE1DD4"/>
    <w:rsid w:val="00FE2B19"/>
    <w:rsid w:val="00FE6DF8"/>
    <w:rsid w:val="00FF0538"/>
    <w:rsid w:val="00FF1335"/>
    <w:rsid w:val="00FF3C53"/>
    <w:rsid w:val="00FF3E06"/>
    <w:rsid w:val="00FF4D8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D55B"/>
  <w15:docId w15:val="{822EE736-AAFD-4B51-955A-7C189A9B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302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9704">
      <w:bodyDiv w:val="1"/>
      <w:marLeft w:val="0"/>
      <w:marRight w:val="0"/>
      <w:marTop w:val="0"/>
      <w:marBottom w:val="0"/>
      <w:divBdr>
        <w:top w:val="none" w:sz="0" w:space="0" w:color="auto"/>
        <w:left w:val="none" w:sz="0" w:space="0" w:color="auto"/>
        <w:bottom w:val="none" w:sz="0" w:space="0" w:color="auto"/>
        <w:right w:val="none" w:sz="0" w:space="0" w:color="auto"/>
      </w:divBdr>
    </w:div>
    <w:div w:id="165286008">
      <w:bodyDiv w:val="1"/>
      <w:marLeft w:val="0"/>
      <w:marRight w:val="0"/>
      <w:marTop w:val="0"/>
      <w:marBottom w:val="0"/>
      <w:divBdr>
        <w:top w:val="none" w:sz="0" w:space="0" w:color="auto"/>
        <w:left w:val="none" w:sz="0" w:space="0" w:color="auto"/>
        <w:bottom w:val="none" w:sz="0" w:space="0" w:color="auto"/>
        <w:right w:val="none" w:sz="0" w:space="0" w:color="auto"/>
      </w:divBdr>
    </w:div>
    <w:div w:id="173108286">
      <w:bodyDiv w:val="1"/>
      <w:marLeft w:val="0"/>
      <w:marRight w:val="0"/>
      <w:marTop w:val="0"/>
      <w:marBottom w:val="0"/>
      <w:divBdr>
        <w:top w:val="none" w:sz="0" w:space="0" w:color="auto"/>
        <w:left w:val="none" w:sz="0" w:space="0" w:color="auto"/>
        <w:bottom w:val="none" w:sz="0" w:space="0" w:color="auto"/>
        <w:right w:val="none" w:sz="0" w:space="0" w:color="auto"/>
      </w:divBdr>
    </w:div>
    <w:div w:id="216085508">
      <w:bodyDiv w:val="1"/>
      <w:marLeft w:val="0"/>
      <w:marRight w:val="0"/>
      <w:marTop w:val="0"/>
      <w:marBottom w:val="0"/>
      <w:divBdr>
        <w:top w:val="none" w:sz="0" w:space="0" w:color="auto"/>
        <w:left w:val="none" w:sz="0" w:space="0" w:color="auto"/>
        <w:bottom w:val="none" w:sz="0" w:space="0" w:color="auto"/>
        <w:right w:val="none" w:sz="0" w:space="0" w:color="auto"/>
      </w:divBdr>
    </w:div>
    <w:div w:id="377554660">
      <w:bodyDiv w:val="1"/>
      <w:marLeft w:val="0"/>
      <w:marRight w:val="0"/>
      <w:marTop w:val="0"/>
      <w:marBottom w:val="0"/>
      <w:divBdr>
        <w:top w:val="none" w:sz="0" w:space="0" w:color="auto"/>
        <w:left w:val="none" w:sz="0" w:space="0" w:color="auto"/>
        <w:bottom w:val="none" w:sz="0" w:space="0" w:color="auto"/>
        <w:right w:val="none" w:sz="0" w:space="0" w:color="auto"/>
      </w:divBdr>
    </w:div>
    <w:div w:id="387337289">
      <w:bodyDiv w:val="1"/>
      <w:marLeft w:val="0"/>
      <w:marRight w:val="0"/>
      <w:marTop w:val="0"/>
      <w:marBottom w:val="0"/>
      <w:divBdr>
        <w:top w:val="none" w:sz="0" w:space="0" w:color="auto"/>
        <w:left w:val="none" w:sz="0" w:space="0" w:color="auto"/>
        <w:bottom w:val="none" w:sz="0" w:space="0" w:color="auto"/>
        <w:right w:val="none" w:sz="0" w:space="0" w:color="auto"/>
      </w:divBdr>
    </w:div>
    <w:div w:id="586695076">
      <w:bodyDiv w:val="1"/>
      <w:marLeft w:val="0"/>
      <w:marRight w:val="0"/>
      <w:marTop w:val="0"/>
      <w:marBottom w:val="0"/>
      <w:divBdr>
        <w:top w:val="none" w:sz="0" w:space="0" w:color="auto"/>
        <w:left w:val="none" w:sz="0" w:space="0" w:color="auto"/>
        <w:bottom w:val="none" w:sz="0" w:space="0" w:color="auto"/>
        <w:right w:val="none" w:sz="0" w:space="0" w:color="auto"/>
      </w:divBdr>
    </w:div>
    <w:div w:id="608316432">
      <w:bodyDiv w:val="1"/>
      <w:marLeft w:val="0"/>
      <w:marRight w:val="0"/>
      <w:marTop w:val="0"/>
      <w:marBottom w:val="0"/>
      <w:divBdr>
        <w:top w:val="none" w:sz="0" w:space="0" w:color="auto"/>
        <w:left w:val="none" w:sz="0" w:space="0" w:color="auto"/>
        <w:bottom w:val="none" w:sz="0" w:space="0" w:color="auto"/>
        <w:right w:val="none" w:sz="0" w:space="0" w:color="auto"/>
      </w:divBdr>
    </w:div>
    <w:div w:id="612904472">
      <w:bodyDiv w:val="1"/>
      <w:marLeft w:val="0"/>
      <w:marRight w:val="0"/>
      <w:marTop w:val="0"/>
      <w:marBottom w:val="0"/>
      <w:divBdr>
        <w:top w:val="none" w:sz="0" w:space="0" w:color="auto"/>
        <w:left w:val="none" w:sz="0" w:space="0" w:color="auto"/>
        <w:bottom w:val="none" w:sz="0" w:space="0" w:color="auto"/>
        <w:right w:val="none" w:sz="0" w:space="0" w:color="auto"/>
      </w:divBdr>
    </w:div>
    <w:div w:id="615404937">
      <w:bodyDiv w:val="1"/>
      <w:marLeft w:val="0"/>
      <w:marRight w:val="0"/>
      <w:marTop w:val="0"/>
      <w:marBottom w:val="0"/>
      <w:divBdr>
        <w:top w:val="none" w:sz="0" w:space="0" w:color="auto"/>
        <w:left w:val="none" w:sz="0" w:space="0" w:color="auto"/>
        <w:bottom w:val="none" w:sz="0" w:space="0" w:color="auto"/>
        <w:right w:val="none" w:sz="0" w:space="0" w:color="auto"/>
      </w:divBdr>
    </w:div>
    <w:div w:id="690835136">
      <w:bodyDiv w:val="1"/>
      <w:marLeft w:val="0"/>
      <w:marRight w:val="0"/>
      <w:marTop w:val="0"/>
      <w:marBottom w:val="0"/>
      <w:divBdr>
        <w:top w:val="none" w:sz="0" w:space="0" w:color="auto"/>
        <w:left w:val="none" w:sz="0" w:space="0" w:color="auto"/>
        <w:bottom w:val="none" w:sz="0" w:space="0" w:color="auto"/>
        <w:right w:val="none" w:sz="0" w:space="0" w:color="auto"/>
      </w:divBdr>
    </w:div>
    <w:div w:id="743261386">
      <w:bodyDiv w:val="1"/>
      <w:marLeft w:val="0"/>
      <w:marRight w:val="0"/>
      <w:marTop w:val="0"/>
      <w:marBottom w:val="0"/>
      <w:divBdr>
        <w:top w:val="none" w:sz="0" w:space="0" w:color="auto"/>
        <w:left w:val="none" w:sz="0" w:space="0" w:color="auto"/>
        <w:bottom w:val="none" w:sz="0" w:space="0" w:color="auto"/>
        <w:right w:val="none" w:sz="0" w:space="0" w:color="auto"/>
      </w:divBdr>
    </w:div>
    <w:div w:id="766803724">
      <w:bodyDiv w:val="1"/>
      <w:marLeft w:val="0"/>
      <w:marRight w:val="0"/>
      <w:marTop w:val="0"/>
      <w:marBottom w:val="0"/>
      <w:divBdr>
        <w:top w:val="none" w:sz="0" w:space="0" w:color="auto"/>
        <w:left w:val="none" w:sz="0" w:space="0" w:color="auto"/>
        <w:bottom w:val="none" w:sz="0" w:space="0" w:color="auto"/>
        <w:right w:val="none" w:sz="0" w:space="0" w:color="auto"/>
      </w:divBdr>
    </w:div>
    <w:div w:id="799879939">
      <w:bodyDiv w:val="1"/>
      <w:marLeft w:val="0"/>
      <w:marRight w:val="0"/>
      <w:marTop w:val="0"/>
      <w:marBottom w:val="0"/>
      <w:divBdr>
        <w:top w:val="none" w:sz="0" w:space="0" w:color="auto"/>
        <w:left w:val="none" w:sz="0" w:space="0" w:color="auto"/>
        <w:bottom w:val="none" w:sz="0" w:space="0" w:color="auto"/>
        <w:right w:val="none" w:sz="0" w:space="0" w:color="auto"/>
      </w:divBdr>
    </w:div>
    <w:div w:id="862285922">
      <w:bodyDiv w:val="1"/>
      <w:marLeft w:val="0"/>
      <w:marRight w:val="0"/>
      <w:marTop w:val="0"/>
      <w:marBottom w:val="0"/>
      <w:divBdr>
        <w:top w:val="none" w:sz="0" w:space="0" w:color="auto"/>
        <w:left w:val="none" w:sz="0" w:space="0" w:color="auto"/>
        <w:bottom w:val="none" w:sz="0" w:space="0" w:color="auto"/>
        <w:right w:val="none" w:sz="0" w:space="0" w:color="auto"/>
      </w:divBdr>
    </w:div>
    <w:div w:id="965546734">
      <w:bodyDiv w:val="1"/>
      <w:marLeft w:val="0"/>
      <w:marRight w:val="0"/>
      <w:marTop w:val="0"/>
      <w:marBottom w:val="0"/>
      <w:divBdr>
        <w:top w:val="none" w:sz="0" w:space="0" w:color="auto"/>
        <w:left w:val="none" w:sz="0" w:space="0" w:color="auto"/>
        <w:bottom w:val="none" w:sz="0" w:space="0" w:color="auto"/>
        <w:right w:val="none" w:sz="0" w:space="0" w:color="auto"/>
      </w:divBdr>
    </w:div>
    <w:div w:id="1158961761">
      <w:bodyDiv w:val="1"/>
      <w:marLeft w:val="0"/>
      <w:marRight w:val="0"/>
      <w:marTop w:val="0"/>
      <w:marBottom w:val="0"/>
      <w:divBdr>
        <w:top w:val="none" w:sz="0" w:space="0" w:color="auto"/>
        <w:left w:val="none" w:sz="0" w:space="0" w:color="auto"/>
        <w:bottom w:val="none" w:sz="0" w:space="0" w:color="auto"/>
        <w:right w:val="none" w:sz="0" w:space="0" w:color="auto"/>
      </w:divBdr>
    </w:div>
    <w:div w:id="1207991192">
      <w:bodyDiv w:val="1"/>
      <w:marLeft w:val="0"/>
      <w:marRight w:val="0"/>
      <w:marTop w:val="0"/>
      <w:marBottom w:val="0"/>
      <w:divBdr>
        <w:top w:val="none" w:sz="0" w:space="0" w:color="auto"/>
        <w:left w:val="none" w:sz="0" w:space="0" w:color="auto"/>
        <w:bottom w:val="none" w:sz="0" w:space="0" w:color="auto"/>
        <w:right w:val="none" w:sz="0" w:space="0" w:color="auto"/>
      </w:divBdr>
    </w:div>
    <w:div w:id="1217549714">
      <w:bodyDiv w:val="1"/>
      <w:marLeft w:val="0"/>
      <w:marRight w:val="0"/>
      <w:marTop w:val="0"/>
      <w:marBottom w:val="0"/>
      <w:divBdr>
        <w:top w:val="none" w:sz="0" w:space="0" w:color="auto"/>
        <w:left w:val="none" w:sz="0" w:space="0" w:color="auto"/>
        <w:bottom w:val="none" w:sz="0" w:space="0" w:color="auto"/>
        <w:right w:val="none" w:sz="0" w:space="0" w:color="auto"/>
      </w:divBdr>
    </w:div>
    <w:div w:id="1263298503">
      <w:bodyDiv w:val="1"/>
      <w:marLeft w:val="0"/>
      <w:marRight w:val="0"/>
      <w:marTop w:val="0"/>
      <w:marBottom w:val="0"/>
      <w:divBdr>
        <w:top w:val="none" w:sz="0" w:space="0" w:color="auto"/>
        <w:left w:val="none" w:sz="0" w:space="0" w:color="auto"/>
        <w:bottom w:val="none" w:sz="0" w:space="0" w:color="auto"/>
        <w:right w:val="none" w:sz="0" w:space="0" w:color="auto"/>
      </w:divBdr>
    </w:div>
    <w:div w:id="1395002962">
      <w:bodyDiv w:val="1"/>
      <w:marLeft w:val="0"/>
      <w:marRight w:val="0"/>
      <w:marTop w:val="0"/>
      <w:marBottom w:val="0"/>
      <w:divBdr>
        <w:top w:val="none" w:sz="0" w:space="0" w:color="auto"/>
        <w:left w:val="none" w:sz="0" w:space="0" w:color="auto"/>
        <w:bottom w:val="none" w:sz="0" w:space="0" w:color="auto"/>
        <w:right w:val="none" w:sz="0" w:space="0" w:color="auto"/>
      </w:divBdr>
    </w:div>
    <w:div w:id="1427266999">
      <w:bodyDiv w:val="1"/>
      <w:marLeft w:val="0"/>
      <w:marRight w:val="0"/>
      <w:marTop w:val="0"/>
      <w:marBottom w:val="0"/>
      <w:divBdr>
        <w:top w:val="none" w:sz="0" w:space="0" w:color="auto"/>
        <w:left w:val="none" w:sz="0" w:space="0" w:color="auto"/>
        <w:bottom w:val="none" w:sz="0" w:space="0" w:color="auto"/>
        <w:right w:val="none" w:sz="0" w:space="0" w:color="auto"/>
      </w:divBdr>
    </w:div>
    <w:div w:id="1429156698">
      <w:bodyDiv w:val="1"/>
      <w:marLeft w:val="0"/>
      <w:marRight w:val="0"/>
      <w:marTop w:val="0"/>
      <w:marBottom w:val="0"/>
      <w:divBdr>
        <w:top w:val="none" w:sz="0" w:space="0" w:color="auto"/>
        <w:left w:val="none" w:sz="0" w:space="0" w:color="auto"/>
        <w:bottom w:val="none" w:sz="0" w:space="0" w:color="auto"/>
        <w:right w:val="none" w:sz="0" w:space="0" w:color="auto"/>
      </w:divBdr>
    </w:div>
    <w:div w:id="1456876240">
      <w:bodyDiv w:val="1"/>
      <w:marLeft w:val="0"/>
      <w:marRight w:val="0"/>
      <w:marTop w:val="0"/>
      <w:marBottom w:val="0"/>
      <w:divBdr>
        <w:top w:val="none" w:sz="0" w:space="0" w:color="auto"/>
        <w:left w:val="none" w:sz="0" w:space="0" w:color="auto"/>
        <w:bottom w:val="none" w:sz="0" w:space="0" w:color="auto"/>
        <w:right w:val="none" w:sz="0" w:space="0" w:color="auto"/>
      </w:divBdr>
    </w:div>
    <w:div w:id="1497115434">
      <w:bodyDiv w:val="1"/>
      <w:marLeft w:val="0"/>
      <w:marRight w:val="0"/>
      <w:marTop w:val="0"/>
      <w:marBottom w:val="0"/>
      <w:divBdr>
        <w:top w:val="none" w:sz="0" w:space="0" w:color="auto"/>
        <w:left w:val="none" w:sz="0" w:space="0" w:color="auto"/>
        <w:bottom w:val="none" w:sz="0" w:space="0" w:color="auto"/>
        <w:right w:val="none" w:sz="0" w:space="0" w:color="auto"/>
      </w:divBdr>
    </w:div>
    <w:div w:id="1544251537">
      <w:bodyDiv w:val="1"/>
      <w:marLeft w:val="0"/>
      <w:marRight w:val="0"/>
      <w:marTop w:val="0"/>
      <w:marBottom w:val="0"/>
      <w:divBdr>
        <w:top w:val="none" w:sz="0" w:space="0" w:color="auto"/>
        <w:left w:val="none" w:sz="0" w:space="0" w:color="auto"/>
        <w:bottom w:val="none" w:sz="0" w:space="0" w:color="auto"/>
        <w:right w:val="none" w:sz="0" w:space="0" w:color="auto"/>
      </w:divBdr>
    </w:div>
    <w:div w:id="1545679759">
      <w:bodyDiv w:val="1"/>
      <w:marLeft w:val="0"/>
      <w:marRight w:val="0"/>
      <w:marTop w:val="0"/>
      <w:marBottom w:val="0"/>
      <w:divBdr>
        <w:top w:val="none" w:sz="0" w:space="0" w:color="auto"/>
        <w:left w:val="none" w:sz="0" w:space="0" w:color="auto"/>
        <w:bottom w:val="none" w:sz="0" w:space="0" w:color="auto"/>
        <w:right w:val="none" w:sz="0" w:space="0" w:color="auto"/>
      </w:divBdr>
    </w:div>
    <w:div w:id="1590963826">
      <w:bodyDiv w:val="1"/>
      <w:marLeft w:val="0"/>
      <w:marRight w:val="0"/>
      <w:marTop w:val="0"/>
      <w:marBottom w:val="0"/>
      <w:divBdr>
        <w:top w:val="none" w:sz="0" w:space="0" w:color="auto"/>
        <w:left w:val="none" w:sz="0" w:space="0" w:color="auto"/>
        <w:bottom w:val="none" w:sz="0" w:space="0" w:color="auto"/>
        <w:right w:val="none" w:sz="0" w:space="0" w:color="auto"/>
      </w:divBdr>
    </w:div>
    <w:div w:id="1608853087">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99688150">
      <w:bodyDiv w:val="1"/>
      <w:marLeft w:val="0"/>
      <w:marRight w:val="0"/>
      <w:marTop w:val="0"/>
      <w:marBottom w:val="0"/>
      <w:divBdr>
        <w:top w:val="none" w:sz="0" w:space="0" w:color="auto"/>
        <w:left w:val="none" w:sz="0" w:space="0" w:color="auto"/>
        <w:bottom w:val="none" w:sz="0" w:space="0" w:color="auto"/>
        <w:right w:val="none" w:sz="0" w:space="0" w:color="auto"/>
      </w:divBdr>
    </w:div>
    <w:div w:id="1971132686">
      <w:bodyDiv w:val="1"/>
      <w:marLeft w:val="0"/>
      <w:marRight w:val="0"/>
      <w:marTop w:val="0"/>
      <w:marBottom w:val="0"/>
      <w:divBdr>
        <w:top w:val="none" w:sz="0" w:space="0" w:color="auto"/>
        <w:left w:val="none" w:sz="0" w:space="0" w:color="auto"/>
        <w:bottom w:val="none" w:sz="0" w:space="0" w:color="auto"/>
        <w:right w:val="none" w:sz="0" w:space="0" w:color="auto"/>
      </w:divBdr>
    </w:div>
    <w:div w:id="1979919779">
      <w:bodyDiv w:val="1"/>
      <w:marLeft w:val="0"/>
      <w:marRight w:val="0"/>
      <w:marTop w:val="0"/>
      <w:marBottom w:val="0"/>
      <w:divBdr>
        <w:top w:val="none" w:sz="0" w:space="0" w:color="auto"/>
        <w:left w:val="none" w:sz="0" w:space="0" w:color="auto"/>
        <w:bottom w:val="none" w:sz="0" w:space="0" w:color="auto"/>
        <w:right w:val="none" w:sz="0" w:space="0" w:color="auto"/>
      </w:divBdr>
    </w:div>
    <w:div w:id="2024160181">
      <w:bodyDiv w:val="1"/>
      <w:marLeft w:val="0"/>
      <w:marRight w:val="0"/>
      <w:marTop w:val="0"/>
      <w:marBottom w:val="0"/>
      <w:divBdr>
        <w:top w:val="none" w:sz="0" w:space="0" w:color="auto"/>
        <w:left w:val="none" w:sz="0" w:space="0" w:color="auto"/>
        <w:bottom w:val="none" w:sz="0" w:space="0" w:color="auto"/>
        <w:right w:val="none" w:sz="0" w:space="0" w:color="auto"/>
      </w:divBdr>
    </w:div>
    <w:div w:id="2066181502">
      <w:bodyDiv w:val="1"/>
      <w:marLeft w:val="0"/>
      <w:marRight w:val="0"/>
      <w:marTop w:val="0"/>
      <w:marBottom w:val="0"/>
      <w:divBdr>
        <w:top w:val="none" w:sz="0" w:space="0" w:color="auto"/>
        <w:left w:val="none" w:sz="0" w:space="0" w:color="auto"/>
        <w:bottom w:val="none" w:sz="0" w:space="0" w:color="auto"/>
        <w:right w:val="none" w:sz="0" w:space="0" w:color="auto"/>
      </w:divBdr>
    </w:div>
    <w:div w:id="21427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C62F5DC8C406A8FF69ED53EC3F533"/>
        <w:category>
          <w:name w:val="Allmänt"/>
          <w:gallery w:val="placeholder"/>
        </w:category>
        <w:types>
          <w:type w:val="bbPlcHdr"/>
        </w:types>
        <w:behaviors>
          <w:behavior w:val="content"/>
        </w:behaviors>
        <w:guid w:val="{65FD49F4-2002-4A08-B633-A931171DC6D7}"/>
      </w:docPartPr>
      <w:docPartBody>
        <w:p w:rsidR="00DD35C5" w:rsidRDefault="00DD35C5">
          <w:pPr>
            <w:pStyle w:val="A39C62F5DC8C406A8FF69ED53EC3F533"/>
          </w:pPr>
          <w:r w:rsidRPr="00FC36B9">
            <w:rPr>
              <w:rStyle w:val="Platshllartext"/>
            </w:rPr>
            <w:t>Klicka eller tryck här för att ange text.</w:t>
          </w:r>
        </w:p>
      </w:docPartBody>
    </w:docPart>
    <w:docPart>
      <w:docPartPr>
        <w:name w:val="40646D0D1EF34DC99094D922BD3D04B8"/>
        <w:category>
          <w:name w:val="Allmänt"/>
          <w:gallery w:val="placeholder"/>
        </w:category>
        <w:types>
          <w:type w:val="bbPlcHdr"/>
        </w:types>
        <w:behaviors>
          <w:behavior w:val="content"/>
        </w:behaviors>
        <w:guid w:val="{F68D1954-1251-4F3B-BF9E-571EF6B04A78}"/>
      </w:docPartPr>
      <w:docPartBody>
        <w:p w:rsidR="00DD35C5" w:rsidRDefault="00DD35C5">
          <w:pPr>
            <w:pStyle w:val="40646D0D1EF34DC99094D922BD3D04B8"/>
          </w:pPr>
          <w:r>
            <w:rPr>
              <w:rStyle w:val="Platshllartext"/>
            </w:rPr>
            <w:t>(sätts av SB)</w:t>
          </w:r>
        </w:p>
      </w:docPartBody>
    </w:docPart>
    <w:docPart>
      <w:docPartPr>
        <w:name w:val="CE6B7BF1A81140CE8E7E63D62163CC35"/>
        <w:category>
          <w:name w:val="Allmänt"/>
          <w:gallery w:val="placeholder"/>
        </w:category>
        <w:types>
          <w:type w:val="bbPlcHdr"/>
        </w:types>
        <w:behaviors>
          <w:behavior w:val="content"/>
        </w:behaviors>
        <w:guid w:val="{19381342-6F77-452B-9CC8-A2649BF86DCD}"/>
      </w:docPartPr>
      <w:docPartBody>
        <w:p w:rsidR="00DD35C5" w:rsidRDefault="00DD35C5">
          <w:pPr>
            <w:pStyle w:val="CE6B7BF1A81140CE8E7E63D62163CC3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8DC97552B6B64CE381E7A3A6EA8D411F"/>
        <w:category>
          <w:name w:val="Allmänt"/>
          <w:gallery w:val="placeholder"/>
        </w:category>
        <w:types>
          <w:type w:val="bbPlcHdr"/>
        </w:types>
        <w:behaviors>
          <w:behavior w:val="content"/>
        </w:behaviors>
        <w:guid w:val="{084D5BE4-4579-4CC8-8F9B-7EEC574A35CF}"/>
      </w:docPartPr>
      <w:docPartBody>
        <w:p w:rsidR="00DD35C5" w:rsidRDefault="00DD35C5">
          <w:pPr>
            <w:pStyle w:val="8DC97552B6B64CE381E7A3A6EA8D411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E27167576D54A4FA36AABCA1D495168"/>
        <w:category>
          <w:name w:val="Allmänt"/>
          <w:gallery w:val="placeholder"/>
        </w:category>
        <w:types>
          <w:type w:val="bbPlcHdr"/>
        </w:types>
        <w:behaviors>
          <w:behavior w:val="content"/>
        </w:behaviors>
        <w:guid w:val="{9007B6DE-683B-402B-8577-A4B0880DF8B7}"/>
      </w:docPartPr>
      <w:docPartBody>
        <w:p w:rsidR="00DD35C5" w:rsidRDefault="00DD35C5">
          <w:pPr>
            <w:pStyle w:val="AE27167576D54A4FA36AABCA1D495168"/>
          </w:pPr>
          <w:r>
            <w:rPr>
              <w:rStyle w:val="Platshllartext"/>
            </w:rPr>
            <w:t>Klicka här och v</w:t>
          </w:r>
          <w:r w:rsidRPr="00D31416">
            <w:rPr>
              <w:rStyle w:val="Platshllartext"/>
            </w:rPr>
            <w:t xml:space="preserve">älj ett </w:t>
          </w:r>
          <w:r>
            <w:rPr>
              <w:rStyle w:val="Platshllartext"/>
            </w:rPr>
            <w:t>departement.</w:t>
          </w:r>
        </w:p>
      </w:docPartBody>
    </w:docPart>
    <w:docPart>
      <w:docPartPr>
        <w:name w:val="4141C435C52447C9985FDF369DF4D707"/>
        <w:category>
          <w:name w:val="Allmänt"/>
          <w:gallery w:val="placeholder"/>
        </w:category>
        <w:types>
          <w:type w:val="bbPlcHdr"/>
        </w:types>
        <w:behaviors>
          <w:behavior w:val="content"/>
        </w:behaviors>
        <w:guid w:val="{D752A2DF-0146-4B3E-8749-BEA7D89C358B}"/>
      </w:docPartPr>
      <w:docPartBody>
        <w:p w:rsidR="00DD35C5" w:rsidRDefault="00DD35C5">
          <w:pPr>
            <w:pStyle w:val="4141C435C52447C9985FDF369DF4D70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A6BCD1E2BF049B180AAA62B1B7F456A"/>
        <w:category>
          <w:name w:val="Allmänt"/>
          <w:gallery w:val="placeholder"/>
        </w:category>
        <w:types>
          <w:type w:val="bbPlcHdr"/>
        </w:types>
        <w:behaviors>
          <w:behavior w:val="content"/>
        </w:behaviors>
        <w:guid w:val="{87CABB34-5CEB-4C8D-ACD8-572AC831457A}"/>
      </w:docPartPr>
      <w:docPartBody>
        <w:p w:rsidR="00DD35C5" w:rsidRDefault="00DD35C5">
          <w:pPr>
            <w:pStyle w:val="4A6BCD1E2BF049B180AAA62B1B7F456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750014370C24011A2A37E9B6E15C24E"/>
        <w:category>
          <w:name w:val="Allmänt"/>
          <w:gallery w:val="placeholder"/>
        </w:category>
        <w:types>
          <w:type w:val="bbPlcHdr"/>
        </w:types>
        <w:behaviors>
          <w:behavior w:val="content"/>
        </w:behaviors>
        <w:guid w:val="{0375BEE6-1600-4913-8A83-2AAACB3D9105}"/>
      </w:docPartPr>
      <w:docPartBody>
        <w:p w:rsidR="00DD35C5" w:rsidRDefault="00DD35C5">
          <w:pPr>
            <w:pStyle w:val="8750014370C24011A2A37E9B6E15C24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92AF974D4E04AFBA24038E8099912B7"/>
        <w:category>
          <w:name w:val="Allmänt"/>
          <w:gallery w:val="placeholder"/>
        </w:category>
        <w:types>
          <w:type w:val="bbPlcHdr"/>
        </w:types>
        <w:behaviors>
          <w:behavior w:val="content"/>
        </w:behaviors>
        <w:guid w:val="{FA0FF945-E005-47F8-87BB-369F13CD0934}"/>
      </w:docPartPr>
      <w:docPartBody>
        <w:p w:rsidR="00000000" w:rsidRDefault="00707ECE">
          <w:r w:rsidRPr="00405003">
            <w:rPr>
              <w:rStyle w:val="Platshllartext"/>
            </w:rPr>
            <w:t xml:space="preserve"> </w:t>
          </w:r>
        </w:p>
      </w:docPartBody>
    </w:docPart>
    <w:docPart>
      <w:docPartPr>
        <w:name w:val="60A97F039411481DA8FA156ED0F0EEC2"/>
        <w:category>
          <w:name w:val="Allmänt"/>
          <w:gallery w:val="placeholder"/>
        </w:category>
        <w:types>
          <w:type w:val="bbPlcHdr"/>
        </w:types>
        <w:behaviors>
          <w:behavior w:val="content"/>
        </w:behaviors>
        <w:guid w:val="{CC8DA47A-1203-4656-93D3-FFBE25D58E2A}"/>
      </w:docPartPr>
      <w:docPartBody>
        <w:p w:rsidR="00000000" w:rsidRDefault="00707ECE">
          <w:r w:rsidRPr="00405003">
            <w:rPr>
              <w:rStyle w:val="Platshllartext"/>
            </w:rPr>
            <w:t xml:space="preserve"> </w:t>
          </w:r>
        </w:p>
      </w:docPartBody>
    </w:docPart>
    <w:docPart>
      <w:docPartPr>
        <w:name w:val="F744272C78644B578004DB303C7BEC20"/>
        <w:category>
          <w:name w:val="Allmänt"/>
          <w:gallery w:val="placeholder"/>
        </w:category>
        <w:types>
          <w:type w:val="bbPlcHdr"/>
        </w:types>
        <w:behaviors>
          <w:behavior w:val="content"/>
        </w:behaviors>
        <w:guid w:val="{EB209304-BA4A-4A2A-A3E9-CF25129583AA}"/>
      </w:docPartPr>
      <w:docPartBody>
        <w:p w:rsidR="00000000" w:rsidRDefault="00707ECE">
          <w:r w:rsidRPr="00405003">
            <w:rPr>
              <w:rStyle w:val="Platshllartext"/>
            </w:rPr>
            <w:t xml:space="preserve"> </w:t>
          </w:r>
        </w:p>
      </w:docPartBody>
    </w:docPart>
    <w:docPart>
      <w:docPartPr>
        <w:name w:val="27606A5E5B914851B363CD4731959CD3"/>
        <w:category>
          <w:name w:val="Allmänt"/>
          <w:gallery w:val="placeholder"/>
        </w:category>
        <w:types>
          <w:type w:val="bbPlcHdr"/>
        </w:types>
        <w:behaviors>
          <w:behavior w:val="content"/>
        </w:behaviors>
        <w:guid w:val="{C423D7DF-061C-490B-9287-60C9BBF34380}"/>
      </w:docPartPr>
      <w:docPartBody>
        <w:p w:rsidR="00000000" w:rsidRDefault="00707ECE">
          <w:r w:rsidRPr="0040500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C5"/>
    <w:rsid w:val="00106562"/>
    <w:rsid w:val="00114AE2"/>
    <w:rsid w:val="001A7B4A"/>
    <w:rsid w:val="001B3B64"/>
    <w:rsid w:val="001C5956"/>
    <w:rsid w:val="001E4133"/>
    <w:rsid w:val="00267074"/>
    <w:rsid w:val="002B76DD"/>
    <w:rsid w:val="00534B53"/>
    <w:rsid w:val="00544789"/>
    <w:rsid w:val="005B2CC8"/>
    <w:rsid w:val="006117A9"/>
    <w:rsid w:val="00653FCB"/>
    <w:rsid w:val="00707ECE"/>
    <w:rsid w:val="00750565"/>
    <w:rsid w:val="008E3E08"/>
    <w:rsid w:val="0094445E"/>
    <w:rsid w:val="00A40ADE"/>
    <w:rsid w:val="00A508EA"/>
    <w:rsid w:val="00A743B4"/>
    <w:rsid w:val="00BA3F12"/>
    <w:rsid w:val="00C96321"/>
    <w:rsid w:val="00DB4AF3"/>
    <w:rsid w:val="00DD35C5"/>
    <w:rsid w:val="00F10447"/>
    <w:rsid w:val="00F203D5"/>
    <w:rsid w:val="00F40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ECE"/>
    <w:rPr>
      <w:noProof w:val="0"/>
      <w:color w:val="808080"/>
    </w:rPr>
  </w:style>
  <w:style w:type="paragraph" w:customStyle="1" w:styleId="A39C62F5DC8C406A8FF69ED53EC3F533">
    <w:name w:val="A39C62F5DC8C406A8FF69ED53EC3F533"/>
  </w:style>
  <w:style w:type="paragraph" w:customStyle="1" w:styleId="80FA97FA422E4E879D11818C1B74E9D6">
    <w:name w:val="80FA97FA422E4E879D11818C1B74E9D6"/>
  </w:style>
  <w:style w:type="paragraph" w:customStyle="1" w:styleId="40646D0D1EF34DC99094D922BD3D04B8">
    <w:name w:val="40646D0D1EF34DC99094D922BD3D04B8"/>
  </w:style>
  <w:style w:type="paragraph" w:customStyle="1" w:styleId="75CA3658DFE34FAD98685CA12E9E1047">
    <w:name w:val="75CA3658DFE34FAD98685CA12E9E1047"/>
  </w:style>
  <w:style w:type="paragraph" w:customStyle="1" w:styleId="CE6B7BF1A81140CE8E7E63D62163CC35">
    <w:name w:val="CE6B7BF1A81140CE8E7E63D62163CC35"/>
  </w:style>
  <w:style w:type="paragraph" w:customStyle="1" w:styleId="8DC97552B6B64CE381E7A3A6EA8D411F">
    <w:name w:val="8DC97552B6B64CE381E7A3A6EA8D411F"/>
  </w:style>
  <w:style w:type="paragraph" w:customStyle="1" w:styleId="AE27167576D54A4FA36AABCA1D495168">
    <w:name w:val="AE27167576D54A4FA36AABCA1D495168"/>
  </w:style>
  <w:style w:type="paragraph" w:customStyle="1" w:styleId="4141C435C52447C9985FDF369DF4D707">
    <w:name w:val="4141C435C52447C9985FDF369DF4D707"/>
  </w:style>
  <w:style w:type="paragraph" w:customStyle="1" w:styleId="8817130977E0408B9D503E69D5428F8B">
    <w:name w:val="8817130977E0408B9D503E69D5428F8B"/>
  </w:style>
  <w:style w:type="paragraph" w:customStyle="1" w:styleId="4A6BCD1E2BF049B180AAA62B1B7F456A">
    <w:name w:val="4A6BCD1E2BF049B180AAA62B1B7F456A"/>
  </w:style>
  <w:style w:type="paragraph" w:customStyle="1" w:styleId="8750014370C24011A2A37E9B6E15C24E">
    <w:name w:val="8750014370C24011A2A37E9B6E15C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2.xml><?xml version="1.0" encoding="utf-8"?>
<faktaPM xmlns="http://rk.se/faktapm">
  <Titel>Kommissionens arbetsprogram 2025</Titel>
  <Ar>2024/25</Ar>
  <Nr>18</Nr>
  <UppDat>2025-03-18T00:00:00</UppDat>
  <Rub/>
  <Dep/>
  <Utsk/>
  <AnkDat/>
  <Egenskap1/>
  <Egenskap2/>
  <Egenskap3/>
  <DepLista>
    <Item>
      <itemnr/>
      <Departementsnamn>Statsrådsberedningen</Departementsnamn>
    </Item>
  </DepLista>
  <DokLista>
    <DokItem>
      <Beteckning>COM(2025) 45</Beteckning>
      <Celexnummer>52025DC0045</Celexnummer>
      <DokTitel>Meddelande till Europaparlamentet, rådet, Europeiska ekonomiska och sociala kommittén samt Regionkommittén, om kommissionens arbetsprogram 2025 – ”Framåt tillsammans: En djärvare, enklare och snabbare union”</DokTitel>
    </DokItem>
  </DokLista>
</faktaPM>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2025-02-24</HeaderDate>
    <Office/>
    <Dnr>SB2025/</Dnr>
    <ParagrafNr/>
    <DocumentTitle/>
    <VisitingAddress/>
    <Extra1/>
    <Extra2/>
    <Extra3/>
    <Number/>
    <Recipient/>
    <SenderText/>
    <DocNumber/>
    <Doclanguage>1053</Doclanguage>
    <Appendix/>
    <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10554-222C-4FCD-A7AA-4BC63463B3F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092653F8-0E73-4C4A-AA4A-77384F306726}">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51C156A-480A-4ACD-9DF1-869956AD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D2E7BB-3B94-4E4C-984C-67601E5DB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2893</Words>
  <Characters>19230</Characters>
  <Application>Microsoft Office Word</Application>
  <DocSecurity>0</DocSecurity>
  <Lines>332</Lines>
  <Paragraphs>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FPM_202425__18</dc:title>
  <dc:subject/>
  <dc:creator>Arvid Modéus</dc:creator>
  <cp:keywords/>
  <dc:description/>
  <cp:lastModifiedBy>Maria Sundin</cp:lastModifiedBy>
  <cp:revision>2</cp:revision>
  <cp:lastPrinted>2025-03-13T08:33:00Z</cp:lastPrinted>
  <dcterms:created xsi:type="dcterms:W3CDTF">2025-03-18T13:45:00Z</dcterms:created>
  <dcterms:modified xsi:type="dcterms:W3CDTF">2025-03-18T13:45:00Z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COM(2025) 45</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Kommissionens arbetsprogram 2025</vt:lpwstr>
  </property>
  <property fmtid="{D5CDD505-2E9C-101B-9397-08002B2CF9AE}" pid="21" name="AnkDat">
    <vt:lpwstr>2025-03-18</vt:lpwstr>
  </property>
  <property fmtid="{D5CDD505-2E9C-101B-9397-08002B2CF9AE}" pid="22" name="Utsk">
    <vt:lpwstr>Utrikesutskottet</vt:lpwstr>
  </property>
  <property fmtid="{D5CDD505-2E9C-101B-9397-08002B2CF9AE}" pid="23" name="Ar">
    <vt:lpwstr>2024/25</vt:lpwstr>
  </property>
  <property fmtid="{D5CDD505-2E9C-101B-9397-08002B2CF9AE}" pid="24" name="Nr">
    <vt:lpwstr>18</vt:lpwstr>
  </property>
  <property fmtid="{D5CDD505-2E9C-101B-9397-08002B2CF9AE}" pid="25" name="UppDat">
    <vt:lpwstr>2025-03-18</vt:lpwstr>
  </property>
  <property fmtid="{D5CDD505-2E9C-101B-9397-08002B2CF9AE}" pid="26" name="Dep">
    <vt:lpwstr>Statsrådsberedningen</vt:lpwstr>
  </property>
  <property fmtid="{D5CDD505-2E9C-101B-9397-08002B2CF9AE}" pid="27" name="GDT1">
    <vt:lpwstr>Meddelande till Europaparlamentet, rådet, Europeiska ekonomiska och sociala kommittén samt Regionkommittén, om kommissionens arbetsprogram 2025 – ”Framåt tillsammans: En djärvare, enklare och snabbare union”</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