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365E937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5FF2397EA0A4605919D1942066E82AF"/>
        </w:placeholder>
        <w15:appearance w15:val="hidden"/>
        <w:text/>
      </w:sdtPr>
      <w:sdtEndPr/>
      <w:sdtContent>
        <w:p w:rsidRPr="009B062B" w:rsidR="00AF30DD" w:rsidP="009B062B" w:rsidRDefault="00AF30DD" w14:paraId="365E9378" w14:textId="77777777">
          <w:pPr>
            <w:pStyle w:val="RubrikFrslagTIllRiksdagsbeslut"/>
          </w:pPr>
          <w:r w:rsidRPr="009B062B">
            <w:t>Förslag till riksdagsbeslut</w:t>
          </w:r>
        </w:p>
      </w:sdtContent>
    </w:sdt>
    <w:sdt>
      <w:sdtPr>
        <w:alias w:val="Yrkande 1"/>
        <w:tag w:val="30555ee7-2256-43a0-bc58-c89312f5915d"/>
        <w:id w:val="898789793"/>
        <w:lock w:val="sdtLocked"/>
      </w:sdtPr>
      <w:sdtEndPr/>
      <w:sdtContent>
        <w:p w:rsidR="004B5AB2" w:rsidRDefault="008E1659" w14:paraId="365E9379" w14:textId="77777777">
          <w:pPr>
            <w:pStyle w:val="Frslagstext"/>
            <w:numPr>
              <w:ilvl w:val="0"/>
              <w:numId w:val="0"/>
            </w:numPr>
          </w:pPr>
          <w:r>
            <w:t>Riksdagen ställer sig bakom det som anförs i motionen om att inom riksdagen tillsätta ett särskilt råd med ansvar för Ålandsöverenskommelsen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1D55D341133433B81AA04FF5C00909E"/>
        </w:placeholder>
        <w15:appearance w15:val="hidden"/>
        <w:text/>
      </w:sdtPr>
      <w:sdtEndPr/>
      <w:sdtContent>
        <w:p w:rsidRPr="009B062B" w:rsidR="006D79C9" w:rsidP="00333E95" w:rsidRDefault="006D79C9" w14:paraId="365E937A" w14:textId="77777777">
          <w:pPr>
            <w:pStyle w:val="Rubrik1"/>
          </w:pPr>
          <w:r>
            <w:t>Motivering</w:t>
          </w:r>
        </w:p>
      </w:sdtContent>
    </w:sdt>
    <w:p w:rsidR="00300D3C" w:rsidP="00300D3C" w:rsidRDefault="00300D3C" w14:paraId="365E937B" w14:textId="77777777">
      <w:pPr>
        <w:pStyle w:val="Normalutanindragellerluft"/>
      </w:pPr>
      <w:r>
        <w:t>Ålands status har sin grund i Nationernas Förbunds beslut den 27 juni 1921 om Ålands statstillhörighet och självstyrelse så som det stadgades i den första självstyrelselagen från 1920 och Ålandsöverenskommelsen 1921. Syftet med Ålandsöverenskommelsen är ett skydd för den åländska befolkningens språkliga och kulturella förhållanden och lokala traditioner, en typ av nationalitetsskydd.</w:t>
      </w:r>
    </w:p>
    <w:p w:rsidR="00300D3C" w:rsidP="00300D3C" w:rsidRDefault="00300D3C" w14:paraId="365E937C" w14:textId="77777777">
      <w:pPr>
        <w:pStyle w:val="Normalutanindragellerluft"/>
      </w:pPr>
    </w:p>
    <w:p w:rsidR="00300D3C" w:rsidP="00300D3C" w:rsidRDefault="00300D3C" w14:paraId="365E937D" w14:textId="77777777">
      <w:pPr>
        <w:pStyle w:val="Normalutanindragellerluft"/>
      </w:pPr>
      <w:r>
        <w:t xml:space="preserve">Ålandsöverenskommelsen tillkom som en garanti för att Sverige och Finland tillsammans ska verka för att de överenskomna förpliktelserna ska uppfyllas. För detta finns ett protokoll daterat den 27 juni 1921 där Sveriges och Finlands representanter medverkat bestyrkt av en medlem från Nationernas förbunds råd. </w:t>
      </w:r>
    </w:p>
    <w:p w:rsidR="00300D3C" w:rsidP="00300D3C" w:rsidRDefault="00300D3C" w14:paraId="365E937E" w14:textId="77777777">
      <w:pPr>
        <w:pStyle w:val="Normalutanindragellerluft"/>
      </w:pPr>
    </w:p>
    <w:p w:rsidR="00300D3C" w:rsidP="00300D3C" w:rsidRDefault="00300D3C" w14:paraId="365E937F" w14:textId="77777777">
      <w:pPr>
        <w:pStyle w:val="Normalutanindragellerluft"/>
      </w:pPr>
      <w:r>
        <w:t>Ålandsöverenskommelsen gäller alltjämt. Det har bekräftats av utrikesminister Margot Wallström till Sveriges riksdag så sent som den 7 oktober 2015. (2015/16:54).</w:t>
      </w:r>
    </w:p>
    <w:p w:rsidR="00300D3C" w:rsidP="00300D3C" w:rsidRDefault="00300D3C" w14:paraId="365E9380" w14:textId="77777777">
      <w:pPr>
        <w:pStyle w:val="Normalutanindragellerluft"/>
      </w:pPr>
    </w:p>
    <w:p w:rsidR="00300D3C" w:rsidP="00300D3C" w:rsidRDefault="00300D3C" w14:paraId="365E9381" w14:textId="77777777">
      <w:pPr>
        <w:pStyle w:val="Normalutanindragellerluft"/>
      </w:pPr>
      <w:r>
        <w:t>För att säkerställa att Ålandsöverenskommelsen efterlevs i praktiken bör Sveriges Riksdag se över om ett särskilt råd bör tillsättas inom riksdagen. Genom detta skulle Sverige än tydligare garantera att Ålandsmodellen också framöver finns kvar och att man fullföljer de förpliktelser man genom Ålandsöverenskommelsen har åtagit sig.</w:t>
      </w:r>
    </w:p>
    <w:sdt>
      <w:sdtPr>
        <w:rPr>
          <w:i/>
          <w:noProof/>
        </w:rPr>
        <w:alias w:val="CC_Underskrifter"/>
        <w:tag w:val="CC_Underskrifter"/>
        <w:id w:val="583496634"/>
        <w:lock w:val="sdtContentLocked"/>
        <w:placeholder>
          <w:docPart w:val="F3480951BC7F49A78116FC7D562DAAD8"/>
        </w:placeholder>
        <w15:appearance w15:val="hidden"/>
      </w:sdtPr>
      <w:sdtEndPr>
        <w:rPr>
          <w:i w:val="0"/>
          <w:noProof w:val="0"/>
        </w:rPr>
      </w:sdtEndPr>
      <w:sdtContent>
        <w:p w:rsidR="004801AC" w:rsidP="00715C4E" w:rsidRDefault="0057214E" w14:paraId="365E9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EF4B0B" w:rsidRDefault="00EF4B0B" w14:paraId="365E9386" w14:textId="77777777"/>
    <w:sectPr w:rsidR="00EF4B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9388" w14:textId="77777777" w:rsidR="00300D3C" w:rsidRDefault="00300D3C" w:rsidP="000C1CAD">
      <w:pPr>
        <w:spacing w:line="240" w:lineRule="auto"/>
      </w:pPr>
      <w:r>
        <w:separator/>
      </w:r>
    </w:p>
  </w:endnote>
  <w:endnote w:type="continuationSeparator" w:id="0">
    <w:p w14:paraId="365E9389" w14:textId="77777777" w:rsidR="00300D3C" w:rsidRDefault="0030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93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938F" w14:textId="1FAF83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1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88B" w14:textId="77777777" w:rsidR="0057214E" w:rsidRDefault="00572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E9386" w14:textId="77777777" w:rsidR="00300D3C" w:rsidRDefault="00300D3C" w:rsidP="000C1CAD">
      <w:pPr>
        <w:spacing w:line="240" w:lineRule="auto"/>
      </w:pPr>
      <w:r>
        <w:separator/>
      </w:r>
    </w:p>
  </w:footnote>
  <w:footnote w:type="continuationSeparator" w:id="0">
    <w:p w14:paraId="365E9387" w14:textId="77777777" w:rsidR="00300D3C" w:rsidRDefault="00300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5E9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E9399" wp14:anchorId="365E9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214E" w14:paraId="365E939A" w14:textId="77777777">
                          <w:pPr>
                            <w:jc w:val="right"/>
                          </w:pPr>
                          <w:sdt>
                            <w:sdtPr>
                              <w:alias w:val="CC_Noformat_Partikod"/>
                              <w:tag w:val="CC_Noformat_Partikod"/>
                              <w:id w:val="-53464382"/>
                              <w:placeholder>
                                <w:docPart w:val="19F43499692A4ED0B6C89E349E94AC4A"/>
                              </w:placeholder>
                              <w:text/>
                            </w:sdtPr>
                            <w:sdtEndPr/>
                            <w:sdtContent>
                              <w:r w:rsidR="00300D3C">
                                <w:t>C</w:t>
                              </w:r>
                            </w:sdtContent>
                          </w:sdt>
                          <w:sdt>
                            <w:sdtPr>
                              <w:alias w:val="CC_Noformat_Partinummer"/>
                              <w:tag w:val="CC_Noformat_Partinummer"/>
                              <w:id w:val="-1709555926"/>
                              <w:placeholder>
                                <w:docPart w:val="43D529CC27DC4C0783ADA55CB92FB94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6050">
                    <w:pPr>
                      <w:jc w:val="right"/>
                    </w:pPr>
                    <w:sdt>
                      <w:sdtPr>
                        <w:alias w:val="CC_Noformat_Partikod"/>
                        <w:tag w:val="CC_Noformat_Partikod"/>
                        <w:id w:val="-53464382"/>
                        <w:placeholder>
                          <w:docPart w:val="19F43499692A4ED0B6C89E349E94AC4A"/>
                        </w:placeholder>
                        <w:text/>
                      </w:sdtPr>
                      <w:sdtEndPr/>
                      <w:sdtContent>
                        <w:r w:rsidR="00300D3C">
                          <w:t>C</w:t>
                        </w:r>
                      </w:sdtContent>
                    </w:sdt>
                    <w:sdt>
                      <w:sdtPr>
                        <w:alias w:val="CC_Noformat_Partinummer"/>
                        <w:tag w:val="CC_Noformat_Partinummer"/>
                        <w:id w:val="-1709555926"/>
                        <w:placeholder>
                          <w:docPart w:val="43D529CC27DC4C0783ADA55CB92FB94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5E9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214E" w14:paraId="365E938C" w14:textId="77777777">
    <w:pPr>
      <w:jc w:val="right"/>
    </w:pPr>
    <w:sdt>
      <w:sdtPr>
        <w:alias w:val="CC_Noformat_Partikod"/>
        <w:tag w:val="CC_Noformat_Partikod"/>
        <w:id w:val="559911109"/>
        <w:placeholder>
          <w:docPart w:val="43D529CC27DC4C0783ADA55CB92FB94F"/>
        </w:placeholder>
        <w:text/>
      </w:sdtPr>
      <w:sdtEndPr/>
      <w:sdtContent>
        <w:r w:rsidR="00300D3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65E93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214E" w14:paraId="365E9390" w14:textId="77777777">
    <w:pPr>
      <w:jc w:val="right"/>
    </w:pPr>
    <w:sdt>
      <w:sdtPr>
        <w:alias w:val="CC_Noformat_Partikod"/>
        <w:tag w:val="CC_Noformat_Partikod"/>
        <w:id w:val="1471015553"/>
        <w:text/>
      </w:sdtPr>
      <w:sdtEndPr/>
      <w:sdtContent>
        <w:r w:rsidR="00300D3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7214E" w14:paraId="365E9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214E" w14:paraId="365E93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214E" w14:paraId="365E9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:2442</w:t>
        </w:r>
      </w:sdtContent>
    </w:sdt>
  </w:p>
  <w:p w:rsidR="004F35FE" w:rsidP="00E03A3D" w:rsidRDefault="0057214E" w14:paraId="365E9394"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93561D" w14:paraId="365E9395" w14:textId="77777777">
        <w:pPr>
          <w:pStyle w:val="FSHRub2"/>
        </w:pPr>
        <w:r>
          <w:t>Särskilt råd för Ålandsöverenskommelsen</w:t>
        </w:r>
      </w:p>
    </w:sdtContent>
  </w:sdt>
  <w:sdt>
    <w:sdtPr>
      <w:alias w:val="CC_Boilerplate_3"/>
      <w:tag w:val="CC_Boilerplate_3"/>
      <w:id w:val="1606463544"/>
      <w:lock w:val="sdtContentLocked"/>
      <w15:appearance w15:val="hidden"/>
      <w:text w:multiLine="1"/>
    </w:sdtPr>
    <w:sdtEndPr/>
    <w:sdtContent>
      <w:p w:rsidR="004F35FE" w:rsidP="00283E0F" w:rsidRDefault="004F35FE" w14:paraId="365E9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050"/>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D3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AB2"/>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14E"/>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C4E"/>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659"/>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1D"/>
    <w:rsid w:val="009356D5"/>
    <w:rsid w:val="009369F5"/>
    <w:rsid w:val="00936BC4"/>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40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B0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9E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5E9377"/>
  <w15:chartTrackingRefBased/>
  <w15:docId w15:val="{6D754C9D-B907-4FED-97EE-51906587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FF2397EA0A4605919D1942066E82AF"/>
        <w:category>
          <w:name w:val="Allmänt"/>
          <w:gallery w:val="placeholder"/>
        </w:category>
        <w:types>
          <w:type w:val="bbPlcHdr"/>
        </w:types>
        <w:behaviors>
          <w:behavior w:val="content"/>
        </w:behaviors>
        <w:guid w:val="{75E52312-A7CA-4D4E-A0CE-155396C4C366}"/>
      </w:docPartPr>
      <w:docPartBody>
        <w:p w:rsidR="00897F09" w:rsidRDefault="00897F09">
          <w:pPr>
            <w:pStyle w:val="C5FF2397EA0A4605919D1942066E82AF"/>
          </w:pPr>
          <w:r w:rsidRPr="005A0A93">
            <w:rPr>
              <w:rStyle w:val="Platshllartext"/>
            </w:rPr>
            <w:t>Förslag till riksdagsbeslut</w:t>
          </w:r>
        </w:p>
      </w:docPartBody>
    </w:docPart>
    <w:docPart>
      <w:docPartPr>
        <w:name w:val="91D55D341133433B81AA04FF5C00909E"/>
        <w:category>
          <w:name w:val="Allmänt"/>
          <w:gallery w:val="placeholder"/>
        </w:category>
        <w:types>
          <w:type w:val="bbPlcHdr"/>
        </w:types>
        <w:behaviors>
          <w:behavior w:val="content"/>
        </w:behaviors>
        <w:guid w:val="{EED8B2B4-CD8D-48C4-80FB-2B3B858B6583}"/>
      </w:docPartPr>
      <w:docPartBody>
        <w:p w:rsidR="00897F09" w:rsidRDefault="00897F09">
          <w:pPr>
            <w:pStyle w:val="91D55D341133433B81AA04FF5C00909E"/>
          </w:pPr>
          <w:r w:rsidRPr="005A0A93">
            <w:rPr>
              <w:rStyle w:val="Platshllartext"/>
            </w:rPr>
            <w:t>Motivering</w:t>
          </w:r>
        </w:p>
      </w:docPartBody>
    </w:docPart>
    <w:docPart>
      <w:docPartPr>
        <w:name w:val="F3480951BC7F49A78116FC7D562DAAD8"/>
        <w:category>
          <w:name w:val="Allmänt"/>
          <w:gallery w:val="placeholder"/>
        </w:category>
        <w:types>
          <w:type w:val="bbPlcHdr"/>
        </w:types>
        <w:behaviors>
          <w:behavior w:val="content"/>
        </w:behaviors>
        <w:guid w:val="{AFFDF1E3-BC3B-417E-9BAA-9082C049EE21}"/>
      </w:docPartPr>
      <w:docPartBody>
        <w:p w:rsidR="00897F09" w:rsidRDefault="00897F09">
          <w:pPr>
            <w:pStyle w:val="F3480951BC7F49A78116FC7D562DAAD8"/>
          </w:pPr>
          <w:r w:rsidRPr="00490DAC">
            <w:rPr>
              <w:rStyle w:val="Platshllartext"/>
            </w:rPr>
            <w:t>Skriv ej här, motionärer infogas via panel!</w:t>
          </w:r>
        </w:p>
      </w:docPartBody>
    </w:docPart>
    <w:docPart>
      <w:docPartPr>
        <w:name w:val="19F43499692A4ED0B6C89E349E94AC4A"/>
        <w:category>
          <w:name w:val="Allmänt"/>
          <w:gallery w:val="placeholder"/>
        </w:category>
        <w:types>
          <w:type w:val="bbPlcHdr"/>
        </w:types>
        <w:behaviors>
          <w:behavior w:val="content"/>
        </w:behaviors>
        <w:guid w:val="{B1903387-22CF-4C17-A46B-9280B7911E2A}"/>
      </w:docPartPr>
      <w:docPartBody>
        <w:p w:rsidR="00897F09" w:rsidRDefault="00897F09">
          <w:pPr>
            <w:pStyle w:val="19F43499692A4ED0B6C89E349E94AC4A"/>
          </w:pPr>
          <w:r>
            <w:rPr>
              <w:rStyle w:val="Platshllartext"/>
            </w:rPr>
            <w:t xml:space="preserve"> </w:t>
          </w:r>
        </w:p>
      </w:docPartBody>
    </w:docPart>
    <w:docPart>
      <w:docPartPr>
        <w:name w:val="43D529CC27DC4C0783ADA55CB92FB94F"/>
        <w:category>
          <w:name w:val="Allmänt"/>
          <w:gallery w:val="placeholder"/>
        </w:category>
        <w:types>
          <w:type w:val="bbPlcHdr"/>
        </w:types>
        <w:behaviors>
          <w:behavior w:val="content"/>
        </w:behaviors>
        <w:guid w:val="{2FCF87B3-C140-4E00-BA8E-1D293F424C54}"/>
      </w:docPartPr>
      <w:docPartBody>
        <w:p w:rsidR="00897F09" w:rsidRDefault="00897F09">
          <w:pPr>
            <w:pStyle w:val="43D529CC27DC4C0783ADA55CB92FB9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09"/>
    <w:rsid w:val="00627C3D"/>
    <w:rsid w:val="00897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C3D"/>
    <w:rPr>
      <w:color w:val="F4B083" w:themeColor="accent2" w:themeTint="99"/>
    </w:rPr>
  </w:style>
  <w:style w:type="paragraph" w:customStyle="1" w:styleId="C5FF2397EA0A4605919D1942066E82AF">
    <w:name w:val="C5FF2397EA0A4605919D1942066E82AF"/>
  </w:style>
  <w:style w:type="paragraph" w:customStyle="1" w:styleId="1FDC5731D1CE43519CE48E913CD52A77">
    <w:name w:val="1FDC5731D1CE43519CE48E913CD52A77"/>
  </w:style>
  <w:style w:type="paragraph" w:customStyle="1" w:styleId="803B54AB7FB34640AA0FA9723D1ADFA2">
    <w:name w:val="803B54AB7FB34640AA0FA9723D1ADFA2"/>
  </w:style>
  <w:style w:type="paragraph" w:customStyle="1" w:styleId="91D55D341133433B81AA04FF5C00909E">
    <w:name w:val="91D55D341133433B81AA04FF5C00909E"/>
  </w:style>
  <w:style w:type="paragraph" w:customStyle="1" w:styleId="F3480951BC7F49A78116FC7D562DAAD8">
    <w:name w:val="F3480951BC7F49A78116FC7D562DAAD8"/>
  </w:style>
  <w:style w:type="paragraph" w:customStyle="1" w:styleId="19F43499692A4ED0B6C89E349E94AC4A">
    <w:name w:val="19F43499692A4ED0B6C89E349E94AC4A"/>
  </w:style>
  <w:style w:type="paragraph" w:customStyle="1" w:styleId="43D529CC27DC4C0783ADA55CB92FB94F">
    <w:name w:val="43D529CC27DC4C0783ADA55CB92FB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9BA52-56A8-4562-BD1C-76B365D52F86}"/>
</file>

<file path=customXml/itemProps2.xml><?xml version="1.0" encoding="utf-8"?>
<ds:datastoreItem xmlns:ds="http://schemas.openxmlformats.org/officeDocument/2006/customXml" ds:itemID="{F6AB37C1-123B-410A-B3A4-FB04497FF063}"/>
</file>

<file path=customXml/itemProps3.xml><?xml version="1.0" encoding="utf-8"?>
<ds:datastoreItem xmlns:ds="http://schemas.openxmlformats.org/officeDocument/2006/customXml" ds:itemID="{8B1CEAE9-6779-478D-A665-D21A752AFBDD}"/>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1249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