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12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22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2023/24:116 Flygplatshavarnas kostnader för säkerhetskontroller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2023/24:134 Extra ändringsbudget för 2024 – Åtgärder i samband med rekonstruktion av SAS AB</w:t>
            </w:r>
          </w:p>
          <w:p>
            <w:pPr>
              <w:bidi w:val="0"/>
              <w:rPr>
                <w:rtl w:val="0"/>
              </w:rPr>
            </w:pPr>
            <w:r>
              <w:rPr>
                <w:i/>
                <w:iCs/>
                <w:rtl w:val="0"/>
              </w:rPr>
              <w:t>Kammaren har beslutat om förkortad motionstid för denna proposition </w:t>
            </w:r>
          </w:p>
          <w:p>
            <w:pPr>
              <w:bidi w:val="0"/>
              <w:rPr>
                <w:rtl w:val="0"/>
              </w:rPr>
            </w:pPr>
            <w:r>
              <w:rPr>
                <w:i/>
                <w:iCs/>
                <w:rtl w:val="0"/>
              </w:rPr>
              <w:t>Motionstiden utgår den 17 april</w:t>
            </w:r>
          </w:p>
          <w:p w:rsidR="006E04A4">
            <w:pPr>
              <w:bidi w:val="0"/>
              <w:spacing w:after="280" w:afterAutospacing="1"/>
            </w:pP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COM(2024) 150 Förslag till Europaparlamentets och rådets förordning om inrättande av programmet för europeisk försvarsindustri och en ram med åtgärder för snabb tillgång till och leverans av försvarsprodukter (Edip)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juni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2023/24:584 av Elsa Widding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Beslutsprocessen kring DCA-avtalet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2023/24:657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Lagrum för ekonomiskt våld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2023/24:667 av Sanna Backeskog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Straffansvar för psykiskt våld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2023/24:661 av Rasmus Ling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Kriminaliseringen av narkotika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2023/24:542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Begränsningar av gårdsförsäljning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2023/24:562 av Azadeh Rojhan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Fritidskortet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2023/24:563 av Azadeh Rojhan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Register över föreningar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2023/24:596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Fritidskort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2023/24:655 av Helena Vilhelmsson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 i nära relationer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2023/24:664 av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för att motverka våld i ungas relationer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2023/24:665 av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Löneskillnader mellan kvinnor och 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2023/24:654 av Anna Lasses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Tåget – en klimatfråga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2023/24:656 av Katarina Luhr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Fossilfri konkurrenskraft inom bygg- och anläggningssektorn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2023/24:658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Trygghet och säkerhet vid rastplatser för yrkestrafikförare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12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2024-04-12</SAFIR_Sammantradesdatum_Doc>
    <SAFIR_SammantradeID xmlns="C07A1A6C-0B19-41D9-BDF8-F523BA3921EB">3aac55e6-e9fa-4faf-a515-f973f02ab048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34F842D8-29F9-4565-8A77-3108A27D1C1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