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372F" w:rsidTr="00CD7FE6">
        <w:tblPrEx>
          <w:tblCellMar>
            <w:top w:w="0" w:type="dxa"/>
            <w:bottom w:w="0" w:type="dxa"/>
          </w:tblCellMar>
        </w:tblPrEx>
        <w:tc>
          <w:tcPr>
            <w:tcW w:w="2268" w:type="dxa"/>
          </w:tcPr>
          <w:p w:rsidR="006E4E11" w:rsidRPr="00DA372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372F" w:rsidRDefault="006E4E11" w:rsidP="007242A3">
            <w:pPr>
              <w:framePr w:w="5035" w:h="1644" w:wrap="notBeside" w:vAnchor="page" w:hAnchor="page" w:x="6573" w:y="721"/>
              <w:rPr>
                <w:rFonts w:ascii="TradeGothic" w:hAnsi="TradeGothic"/>
                <w:i/>
                <w:sz w:val="18"/>
              </w:rPr>
            </w:pPr>
          </w:p>
        </w:tc>
      </w:tr>
      <w:tr w:rsidR="00CD7FE6" w:rsidRPr="00DA372F" w:rsidTr="00CD7FE6">
        <w:tblPrEx>
          <w:tblCellMar>
            <w:top w:w="0" w:type="dxa"/>
            <w:bottom w:w="0" w:type="dxa"/>
          </w:tblCellMar>
        </w:tblPrEx>
        <w:tc>
          <w:tcPr>
            <w:tcW w:w="5267" w:type="dxa"/>
            <w:gridSpan w:val="3"/>
          </w:tcPr>
          <w:p w:rsidR="00CD7FE6" w:rsidRPr="00DA372F" w:rsidRDefault="00CD7FE6" w:rsidP="007242A3">
            <w:pPr>
              <w:framePr w:w="5035" w:h="1644" w:wrap="notBeside" w:vAnchor="page" w:hAnchor="page" w:x="6573" w:y="721"/>
              <w:rPr>
                <w:rFonts w:ascii="TradeGothic" w:hAnsi="TradeGothic"/>
                <w:b/>
                <w:sz w:val="22"/>
              </w:rPr>
            </w:pPr>
            <w:r w:rsidRPr="00DA372F">
              <w:rPr>
                <w:rFonts w:ascii="TradeGothic" w:hAnsi="TradeGothic"/>
                <w:b/>
                <w:sz w:val="22"/>
              </w:rPr>
              <w:t>Rådspromemoria</w:t>
            </w:r>
          </w:p>
        </w:tc>
      </w:tr>
      <w:tr w:rsidR="006E4E11" w:rsidRPr="00DA372F" w:rsidTr="00CD7FE6">
        <w:tblPrEx>
          <w:tblCellMar>
            <w:top w:w="0" w:type="dxa"/>
            <w:bottom w:w="0" w:type="dxa"/>
          </w:tblCellMar>
        </w:tblPrEx>
        <w:tc>
          <w:tcPr>
            <w:tcW w:w="3402" w:type="dxa"/>
            <w:gridSpan w:val="2"/>
          </w:tcPr>
          <w:p w:rsidR="006E4E11" w:rsidRPr="00DA372F" w:rsidRDefault="006E4E11" w:rsidP="007242A3">
            <w:pPr>
              <w:framePr w:w="5035" w:h="1644" w:wrap="notBeside" w:vAnchor="page" w:hAnchor="page" w:x="6573" w:y="721"/>
            </w:pPr>
          </w:p>
        </w:tc>
        <w:tc>
          <w:tcPr>
            <w:tcW w:w="1865" w:type="dxa"/>
          </w:tcPr>
          <w:p w:rsidR="006E4E11" w:rsidRPr="00DA372F" w:rsidRDefault="006E4E11" w:rsidP="007242A3">
            <w:pPr>
              <w:framePr w:w="5035" w:h="1644" w:wrap="notBeside" w:vAnchor="page" w:hAnchor="page" w:x="6573" w:y="721"/>
            </w:pPr>
          </w:p>
        </w:tc>
      </w:tr>
      <w:tr w:rsidR="006E4E11" w:rsidRPr="00DA372F" w:rsidTr="00CD7FE6">
        <w:tblPrEx>
          <w:tblCellMar>
            <w:top w:w="0" w:type="dxa"/>
            <w:bottom w:w="0" w:type="dxa"/>
          </w:tblCellMar>
        </w:tblPrEx>
        <w:tc>
          <w:tcPr>
            <w:tcW w:w="2268" w:type="dxa"/>
          </w:tcPr>
          <w:p w:rsidR="006E4E11" w:rsidRPr="00DA372F" w:rsidRDefault="00CD7FE6" w:rsidP="007242A3">
            <w:pPr>
              <w:framePr w:w="5035" w:h="1644" w:wrap="notBeside" w:vAnchor="page" w:hAnchor="page" w:x="6573" w:y="721"/>
            </w:pPr>
            <w:r w:rsidRPr="00DA372F">
              <w:t>2011-</w:t>
            </w:r>
            <w:r w:rsidR="00E92D75" w:rsidRPr="00DA372F">
              <w:t>12-05</w:t>
            </w:r>
          </w:p>
        </w:tc>
        <w:tc>
          <w:tcPr>
            <w:tcW w:w="2999" w:type="dxa"/>
            <w:gridSpan w:val="2"/>
          </w:tcPr>
          <w:p w:rsidR="006E4E11" w:rsidRPr="00DA372F" w:rsidRDefault="006E4E11" w:rsidP="007242A3">
            <w:pPr>
              <w:framePr w:w="5035" w:h="1644" w:wrap="notBeside" w:vAnchor="page" w:hAnchor="page" w:x="6573" w:y="721"/>
              <w:rPr>
                <w:sz w:val="20"/>
              </w:rPr>
            </w:pPr>
          </w:p>
        </w:tc>
      </w:tr>
      <w:tr w:rsidR="006E4E11" w:rsidRPr="00DA372F" w:rsidTr="00CD7FE6">
        <w:tblPrEx>
          <w:tblCellMar>
            <w:top w:w="0" w:type="dxa"/>
            <w:bottom w:w="0" w:type="dxa"/>
          </w:tblCellMar>
        </w:tblPrEx>
        <w:tc>
          <w:tcPr>
            <w:tcW w:w="2268" w:type="dxa"/>
          </w:tcPr>
          <w:p w:rsidR="006E4E11" w:rsidRPr="00DA372F" w:rsidRDefault="006E4E11" w:rsidP="007242A3">
            <w:pPr>
              <w:framePr w:w="5035" w:h="1644" w:wrap="notBeside" w:vAnchor="page" w:hAnchor="page" w:x="6573" w:y="721"/>
            </w:pPr>
          </w:p>
        </w:tc>
        <w:tc>
          <w:tcPr>
            <w:tcW w:w="2999" w:type="dxa"/>
            <w:gridSpan w:val="2"/>
          </w:tcPr>
          <w:p w:rsidR="006E4E11" w:rsidRPr="00DA372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372F">
        <w:tblPrEx>
          <w:tblCellMar>
            <w:top w:w="0" w:type="dxa"/>
            <w:bottom w:w="0" w:type="dxa"/>
          </w:tblCellMar>
        </w:tblPrEx>
        <w:trPr>
          <w:trHeight w:val="284"/>
        </w:trPr>
        <w:tc>
          <w:tcPr>
            <w:tcW w:w="4911" w:type="dxa"/>
          </w:tcPr>
          <w:p w:rsidR="006E4E11" w:rsidRPr="00DA372F" w:rsidRDefault="00CD7FE6">
            <w:pPr>
              <w:pStyle w:val="Avsndare"/>
              <w:framePr w:h="2483" w:wrap="notBeside" w:x="1504"/>
              <w:rPr>
                <w:b/>
                <w:i w:val="0"/>
                <w:sz w:val="22"/>
              </w:rPr>
            </w:pPr>
            <w:r w:rsidRPr="00DA372F">
              <w:rPr>
                <w:b/>
                <w:i w:val="0"/>
                <w:sz w:val="22"/>
              </w:rPr>
              <w:t>Justitiedepartementet</w:t>
            </w: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200CDC">
            <w:pPr>
              <w:pStyle w:val="Avsndare"/>
              <w:framePr w:h="2483" w:wrap="notBeside" w:x="1504"/>
              <w:rPr>
                <w:bCs/>
                <w:iCs/>
              </w:rPr>
            </w:pPr>
            <w:r w:rsidRPr="00DA372F">
              <w:rPr>
                <w:bCs/>
                <w:iCs/>
              </w:rPr>
              <w:t>EU-enheten</w:t>
            </w: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r w:rsidR="006E4E11" w:rsidRPr="00DA372F">
        <w:tblPrEx>
          <w:tblCellMar>
            <w:top w:w="0" w:type="dxa"/>
            <w:bottom w:w="0" w:type="dxa"/>
          </w:tblCellMar>
        </w:tblPrEx>
        <w:trPr>
          <w:trHeight w:val="284"/>
        </w:trPr>
        <w:tc>
          <w:tcPr>
            <w:tcW w:w="4911" w:type="dxa"/>
          </w:tcPr>
          <w:p w:rsidR="006E4E11" w:rsidRPr="00DA372F" w:rsidRDefault="006E4E11">
            <w:pPr>
              <w:pStyle w:val="Avsndare"/>
              <w:framePr w:h="2483" w:wrap="notBeside" w:x="1504"/>
              <w:rPr>
                <w:bCs/>
                <w:iCs/>
              </w:rPr>
            </w:pPr>
          </w:p>
        </w:tc>
      </w:tr>
    </w:tbl>
    <w:p w:rsidR="006E4E11" w:rsidRPr="00DA372F" w:rsidRDefault="006E4E11">
      <w:pPr>
        <w:framePr w:w="4400" w:h="2523" w:wrap="notBeside" w:vAnchor="page" w:hAnchor="page" w:x="6453" w:y="2445"/>
        <w:ind w:left="142"/>
        <w:rPr>
          <w:b/>
        </w:rPr>
      </w:pPr>
    </w:p>
    <w:p w:rsidR="00CD7FE6" w:rsidRPr="00DA372F" w:rsidRDefault="00CD7FE6">
      <w:pPr>
        <w:pStyle w:val="RKrubrik"/>
        <w:pBdr>
          <w:bottom w:val="single" w:sz="6" w:space="1" w:color="auto"/>
        </w:pBdr>
      </w:pPr>
      <w:bookmarkStart w:id="0" w:name="bRubrik"/>
      <w:bookmarkEnd w:id="0"/>
      <w:r w:rsidRPr="00DA372F">
        <w:t>Rådets möte (</w:t>
      </w:r>
      <w:r w:rsidR="0067417A" w:rsidRPr="00DA372F">
        <w:t>rättsliga och inrikes frågor</w:t>
      </w:r>
      <w:r w:rsidR="00A9777F" w:rsidRPr="00DA372F">
        <w:t>) den 13-14 december</w:t>
      </w:r>
    </w:p>
    <w:p w:rsidR="00CD7FE6" w:rsidRPr="00DA372F" w:rsidRDefault="00CD7FE6">
      <w:pPr>
        <w:pStyle w:val="RKnormal"/>
      </w:pPr>
    </w:p>
    <w:p w:rsidR="00CD7FE6" w:rsidRPr="00DA372F" w:rsidRDefault="0067417A">
      <w:pPr>
        <w:pStyle w:val="RKnormal"/>
      </w:pPr>
      <w:r w:rsidRPr="00DA372F">
        <w:t>Rådet: d</w:t>
      </w:r>
      <w:r w:rsidR="00CD7FE6" w:rsidRPr="00DA372F">
        <w:t xml:space="preserve">agordningspunkt </w:t>
      </w:r>
      <w:r w:rsidRPr="00DA372F">
        <w:t>6</w:t>
      </w:r>
      <w:r w:rsidR="00200CDC" w:rsidRPr="00DA372F">
        <w:t xml:space="preserve"> </w:t>
      </w:r>
      <w:r w:rsidR="00824D58" w:rsidRPr="00DA372F">
        <w:t>(</w:t>
      </w:r>
      <w:r w:rsidR="00200CDC" w:rsidRPr="00DA372F">
        <w:t>inrikes frågor</w:t>
      </w:r>
      <w:r w:rsidR="00824D58" w:rsidRPr="00DA372F">
        <w:t>)</w:t>
      </w:r>
      <w:r w:rsidR="00200CDC" w:rsidRPr="00DA372F">
        <w:t xml:space="preserve"> och </w:t>
      </w:r>
      <w:r w:rsidRPr="00DA372F">
        <w:t>23</w:t>
      </w:r>
      <w:r w:rsidR="00200CDC" w:rsidRPr="00DA372F">
        <w:t xml:space="preserve"> </w:t>
      </w:r>
      <w:r w:rsidR="00824D58" w:rsidRPr="00DA372F">
        <w:t>(</w:t>
      </w:r>
      <w:r w:rsidR="00200CDC" w:rsidRPr="00DA372F">
        <w:t>rättsliga frågor</w:t>
      </w:r>
      <w:r w:rsidR="00824D58" w:rsidRPr="00DA372F">
        <w:t>)</w:t>
      </w:r>
    </w:p>
    <w:p w:rsidR="0067417A" w:rsidRPr="00DA372F" w:rsidRDefault="0067417A">
      <w:pPr>
        <w:pStyle w:val="RKnormal"/>
      </w:pPr>
      <w:r w:rsidRPr="00DA372F">
        <w:t>Gemensamma kommittén: dagordningspunkt 5</w:t>
      </w:r>
    </w:p>
    <w:p w:rsidR="00CD7FE6" w:rsidRPr="00DA372F" w:rsidRDefault="00CD7FE6">
      <w:pPr>
        <w:pStyle w:val="RKnormal"/>
      </w:pPr>
    </w:p>
    <w:p w:rsidR="00A9777F" w:rsidRPr="00DA372F" w:rsidRDefault="00CD7FE6">
      <w:pPr>
        <w:pStyle w:val="RKnormal"/>
      </w:pPr>
      <w:r w:rsidRPr="00DA372F">
        <w:t>Rubrik:</w:t>
      </w:r>
      <w:r w:rsidR="00A9777F" w:rsidRPr="00DA372F">
        <w:t xml:space="preserve"> </w:t>
      </w:r>
    </w:p>
    <w:p w:rsidR="00A9777F" w:rsidRPr="00DA372F" w:rsidRDefault="00A9777F">
      <w:pPr>
        <w:pStyle w:val="RKnormal"/>
      </w:pPr>
      <w:r w:rsidRPr="00DA372F">
        <w:t xml:space="preserve">EU:s fleråriga budgetram 2014-2020, </w:t>
      </w:r>
    </w:p>
    <w:p w:rsidR="00CD7FE6" w:rsidRPr="00DA372F" w:rsidRDefault="00A9777F">
      <w:pPr>
        <w:pStyle w:val="RKnormal"/>
      </w:pPr>
      <w:r w:rsidRPr="00DA372F">
        <w:rPr>
          <w:i/>
        </w:rPr>
        <w:t xml:space="preserve">punkten </w:t>
      </w:r>
      <w:r w:rsidR="0005029D" w:rsidRPr="00DA372F">
        <w:rPr>
          <w:i/>
        </w:rPr>
        <w:t>5</w:t>
      </w:r>
      <w:r w:rsidRPr="00DA372F">
        <w:t xml:space="preserve"> </w:t>
      </w:r>
      <w:r w:rsidR="0005029D" w:rsidRPr="00DA372F">
        <w:rPr>
          <w:i/>
        </w:rPr>
        <w:t>under rubriken inrikes frågor</w:t>
      </w:r>
      <w:r w:rsidR="0005029D" w:rsidRPr="00DA372F">
        <w:t xml:space="preserve"> </w:t>
      </w:r>
      <w:r w:rsidRPr="00DA372F">
        <w:t>avser förslag till asyl- och migrationsfond samt fond för inre säkerhet</w:t>
      </w:r>
    </w:p>
    <w:p w:rsidR="00A9777F" w:rsidRPr="00DA372F" w:rsidRDefault="0005029D">
      <w:pPr>
        <w:pStyle w:val="RKnormal"/>
      </w:pPr>
      <w:r w:rsidRPr="00DA372F">
        <w:rPr>
          <w:i/>
        </w:rPr>
        <w:t xml:space="preserve">punkten 7 under rubriken rättsliga frågor </w:t>
      </w:r>
      <w:r w:rsidR="00A9777F" w:rsidRPr="00DA372F">
        <w:t>avser förslag till programmen Rättvisa samt Rättigheter och medborgarskap</w:t>
      </w:r>
    </w:p>
    <w:p w:rsidR="00CD7FE6" w:rsidRPr="00DA372F" w:rsidRDefault="00CD7FE6">
      <w:pPr>
        <w:pStyle w:val="RKnormal"/>
      </w:pPr>
    </w:p>
    <w:p w:rsidR="00CD7FE6" w:rsidRPr="00DA372F" w:rsidRDefault="00CD7FE6">
      <w:pPr>
        <w:pStyle w:val="RKnormal"/>
      </w:pPr>
      <w:r w:rsidRPr="00DA372F">
        <w:t>Dokument:</w:t>
      </w:r>
      <w:r w:rsidR="00A9777F" w:rsidRPr="00DA372F">
        <w:t xml:space="preserve"> </w:t>
      </w:r>
    </w:p>
    <w:p w:rsidR="00A9777F" w:rsidRPr="00DA372F" w:rsidRDefault="0005029D">
      <w:pPr>
        <w:pStyle w:val="RKnormal"/>
      </w:pPr>
      <w:r w:rsidRPr="00DA372F">
        <w:t>punkten 5 inrikes frågor</w:t>
      </w:r>
      <w:r w:rsidR="00A9777F" w:rsidRPr="00DA372F">
        <w:t>: KOM(2011) 749-753</w:t>
      </w:r>
      <w:r w:rsidR="0067417A" w:rsidRPr="00DA372F">
        <w:t xml:space="preserve"> (bifogas)</w:t>
      </w:r>
    </w:p>
    <w:p w:rsidR="00A9777F" w:rsidRPr="00DA372F" w:rsidRDefault="0005029D">
      <w:pPr>
        <w:pStyle w:val="RKnormal"/>
      </w:pPr>
      <w:r w:rsidRPr="00DA372F">
        <w:t>punkten 7 rättsliga frågor</w:t>
      </w:r>
      <w:r w:rsidR="00A9777F" w:rsidRPr="00DA372F">
        <w:t>: KOM(2011) 758-759</w:t>
      </w:r>
      <w:r w:rsidR="0067417A" w:rsidRPr="00DA372F">
        <w:t xml:space="preserve"> (bifogas)</w:t>
      </w:r>
    </w:p>
    <w:p w:rsidR="00CD7FE6" w:rsidRPr="00DA372F" w:rsidRDefault="00CD7FE6">
      <w:pPr>
        <w:pStyle w:val="RKnormal"/>
      </w:pPr>
    </w:p>
    <w:p w:rsidR="00CD7FE6" w:rsidRPr="00DA372F" w:rsidRDefault="00A9777F">
      <w:pPr>
        <w:pStyle w:val="RKnormal"/>
      </w:pPr>
      <w:r w:rsidRPr="00DA372F">
        <w:t>Tidigare dokument: KOM(2011) 500 slutlig En budget för Europa 2020</w:t>
      </w:r>
    </w:p>
    <w:p w:rsidR="00CD7FE6" w:rsidRPr="00DA372F" w:rsidRDefault="00CD7FE6">
      <w:pPr>
        <w:pStyle w:val="RKnormal"/>
      </w:pPr>
    </w:p>
    <w:p w:rsidR="00200CDC" w:rsidRPr="00DA372F" w:rsidRDefault="00CD7FE6">
      <w:pPr>
        <w:pStyle w:val="RKnormal"/>
      </w:pPr>
      <w:r w:rsidRPr="00DA372F">
        <w:t>Tidigare behandlad vid samråd med EU-nämnden:</w:t>
      </w:r>
      <w:r w:rsidR="00A9777F" w:rsidRPr="00DA372F">
        <w:t xml:space="preserve"> </w:t>
      </w:r>
    </w:p>
    <w:p w:rsidR="00200CDC" w:rsidRPr="00DA372F" w:rsidRDefault="00A9777F">
      <w:pPr>
        <w:pStyle w:val="RKnormal"/>
      </w:pPr>
      <w:r w:rsidRPr="00DA372F">
        <w:t>De nu aktuella förslag</w:t>
      </w:r>
      <w:r w:rsidR="00200CDC" w:rsidRPr="00DA372F">
        <w:t>en</w:t>
      </w:r>
      <w:r w:rsidRPr="00DA372F">
        <w:t xml:space="preserve"> har inte tidigare presenterats i EU-nämnden</w:t>
      </w:r>
      <w:r w:rsidR="0005029D" w:rsidRPr="00DA372F">
        <w:t xml:space="preserve">. </w:t>
      </w:r>
    </w:p>
    <w:p w:rsidR="00CD7FE6" w:rsidRPr="00DA372F" w:rsidRDefault="00200CDC">
      <w:pPr>
        <w:pStyle w:val="RKnormal"/>
      </w:pPr>
      <w:r w:rsidRPr="00DA372F">
        <w:t>K</w:t>
      </w:r>
      <w:r w:rsidR="00A9777F" w:rsidRPr="00DA372F">
        <w:t xml:space="preserve">ommissionens </w:t>
      </w:r>
      <w:r w:rsidRPr="00DA372F">
        <w:t xml:space="preserve">övergripande </w:t>
      </w:r>
      <w:r w:rsidR="00A9777F" w:rsidRPr="00DA372F">
        <w:t xml:space="preserve">meddelande En budget för Europa 2020 </w:t>
      </w:r>
      <w:r w:rsidRPr="00DA372F">
        <w:t xml:space="preserve">har </w:t>
      </w:r>
      <w:r w:rsidR="0005029D" w:rsidRPr="00DA372F">
        <w:t>behandlats</w:t>
      </w:r>
      <w:r w:rsidR="00A9777F" w:rsidRPr="00DA372F">
        <w:t xml:space="preserve"> i nämnden </w:t>
      </w:r>
      <w:r w:rsidRPr="00DA372F">
        <w:t xml:space="preserve">inför </w:t>
      </w:r>
      <w:r w:rsidR="00824D58" w:rsidRPr="00DA372F">
        <w:t>rådets möte (allmänna frågor)</w:t>
      </w:r>
      <w:r w:rsidRPr="00DA372F">
        <w:t xml:space="preserve"> den 18 juli i år.</w:t>
      </w:r>
    </w:p>
    <w:p w:rsidR="00CD7FE6" w:rsidRPr="00DA372F" w:rsidRDefault="00CD7FE6">
      <w:pPr>
        <w:pStyle w:val="RKnormal"/>
      </w:pPr>
    </w:p>
    <w:p w:rsidR="00CD7FE6" w:rsidRPr="00DA372F" w:rsidRDefault="00CD7FE6">
      <w:pPr>
        <w:pStyle w:val="RKnormal"/>
      </w:pPr>
      <w:r w:rsidRPr="00DA372F">
        <w:t>Tidigare behandlad vid överläggning med eller informa</w:t>
      </w:r>
      <w:r w:rsidR="00200CDC" w:rsidRPr="00DA372F">
        <w:t>tion till riksdagsutskott: -</w:t>
      </w:r>
    </w:p>
    <w:p w:rsidR="00CD7FE6" w:rsidRPr="00DA372F" w:rsidRDefault="00CD7FE6">
      <w:pPr>
        <w:pStyle w:val="RKrubrik"/>
      </w:pPr>
      <w:r w:rsidRPr="00DA372F">
        <w:t>Bakgrund</w:t>
      </w:r>
    </w:p>
    <w:p w:rsidR="00824D58" w:rsidRPr="00DA372F" w:rsidRDefault="002671E3" w:rsidP="004915ED">
      <w:pPr>
        <w:pStyle w:val="RKnormal"/>
      </w:pPr>
      <w:r w:rsidRPr="00DA372F">
        <w:t xml:space="preserve">Kommissionen presenterade den 29 juni i år sitt meddelande med förslag om EU:s nästa fleråriga budgetram avseende perioden 2014-2020 med bl.a. ett övergripande meddelande, ett förslag till förordning om budgetramen och ett förslag till beslut om egna medelssystemet. </w:t>
      </w:r>
      <w:r w:rsidR="00156CD1" w:rsidRPr="00DA372F">
        <w:t xml:space="preserve">Dessa frågor hanteras i första hand i </w:t>
      </w:r>
      <w:r w:rsidR="00D8730A" w:rsidRPr="00DA372F">
        <w:t>den särskilda</w:t>
      </w:r>
      <w:r w:rsidR="00156CD1" w:rsidRPr="00DA372F">
        <w:t xml:space="preserve"> Friends of the Presidency</w:t>
      </w:r>
      <w:r w:rsidR="00D8730A" w:rsidRPr="00DA372F">
        <w:t>-gruppen,</w:t>
      </w:r>
      <w:r w:rsidR="007B285A" w:rsidRPr="00DA372F">
        <w:t xml:space="preserve"> </w:t>
      </w:r>
      <w:r w:rsidR="00156CD1" w:rsidRPr="00DA372F">
        <w:t>Coreper II</w:t>
      </w:r>
      <w:r w:rsidR="00D8730A" w:rsidRPr="00DA372F">
        <w:t>,</w:t>
      </w:r>
      <w:r w:rsidR="00156CD1" w:rsidRPr="00DA372F">
        <w:t xml:space="preserve"> </w:t>
      </w:r>
      <w:r w:rsidR="00824D58" w:rsidRPr="00DA372F">
        <w:t xml:space="preserve">rådet </w:t>
      </w:r>
      <w:r w:rsidR="0060018C" w:rsidRPr="00DA372F">
        <w:t xml:space="preserve">(allmänna frågor) </w:t>
      </w:r>
      <w:r w:rsidR="00824D58" w:rsidRPr="00DA372F">
        <w:t>och Europeiska rådet.</w:t>
      </w:r>
    </w:p>
    <w:p w:rsidR="00824D58" w:rsidRPr="00DA372F" w:rsidRDefault="00824D58" w:rsidP="004915ED">
      <w:pPr>
        <w:pStyle w:val="RKnormal"/>
      </w:pPr>
    </w:p>
    <w:p w:rsidR="004915ED" w:rsidRPr="00DA372F" w:rsidRDefault="004915ED" w:rsidP="004915ED">
      <w:pPr>
        <w:pStyle w:val="RKnormal"/>
      </w:pPr>
      <w:r w:rsidRPr="00DA372F">
        <w:lastRenderedPageBreak/>
        <w:t>Kommissionens förslag från i juni har under hösten följts av lagstiftningsförslag på enskilda politikområden. Förhandlingarna om sektorsförslagen sker i respektive rådskonstellation.</w:t>
      </w:r>
    </w:p>
    <w:p w:rsidR="002671E3" w:rsidRPr="00DA372F" w:rsidRDefault="002671E3" w:rsidP="002671E3">
      <w:pPr>
        <w:pStyle w:val="RKnormal"/>
      </w:pPr>
    </w:p>
    <w:p w:rsidR="00CD7FE6" w:rsidRPr="00DA372F" w:rsidRDefault="002671E3">
      <w:pPr>
        <w:pStyle w:val="RKnormal"/>
      </w:pPr>
      <w:r w:rsidRPr="00DA372F">
        <w:t xml:space="preserve">Den 15 november presenterade kommissionen sina sektorsförslag för </w:t>
      </w:r>
      <w:r w:rsidR="00824D58" w:rsidRPr="00DA372F">
        <w:t xml:space="preserve">det rättsliga och inrikes </w:t>
      </w:r>
      <w:r w:rsidRPr="00DA372F">
        <w:t xml:space="preserve">området som en uppföljning av sitt förslag från i juni i år. Den </w:t>
      </w:r>
      <w:r w:rsidR="002B4B5E" w:rsidRPr="00DA372F">
        <w:t xml:space="preserve">16 november redogjorde kommissionen i Coreper II för förslagen. Ingen diskussion följde utan </w:t>
      </w:r>
      <w:r w:rsidR="00824D58" w:rsidRPr="00DA372F">
        <w:t>ordförandeskapet</w:t>
      </w:r>
      <w:r w:rsidR="002B4B5E" w:rsidRPr="00DA372F">
        <w:t xml:space="preserve"> hänvisade </w:t>
      </w:r>
      <w:r w:rsidR="00824D58" w:rsidRPr="00DA372F">
        <w:t>medlemsstaterna</w:t>
      </w:r>
      <w:r w:rsidR="002B4B5E" w:rsidRPr="00DA372F">
        <w:t xml:space="preserve"> att lämna sina generella synpunkter i den särskilda Friends of the Presidency</w:t>
      </w:r>
      <w:r w:rsidR="007B285A" w:rsidRPr="00DA372F">
        <w:t>-</w:t>
      </w:r>
      <w:r w:rsidR="002B4B5E" w:rsidRPr="00DA372F">
        <w:t>grupp</w:t>
      </w:r>
      <w:r w:rsidR="00156CD1" w:rsidRPr="00DA372F">
        <w:t>en.</w:t>
      </w:r>
    </w:p>
    <w:p w:rsidR="00C9512C" w:rsidRPr="00DA372F" w:rsidRDefault="00C9512C" w:rsidP="00C9512C">
      <w:pPr>
        <w:pStyle w:val="RKnormal"/>
      </w:pPr>
    </w:p>
    <w:p w:rsidR="00C9512C" w:rsidRPr="00DA372F" w:rsidRDefault="00C9512C" w:rsidP="00C9512C">
      <w:pPr>
        <w:pStyle w:val="RKnormal"/>
      </w:pPr>
      <w:r w:rsidRPr="00DA372F">
        <w:t>De båda sektorsförslagen kommer att förhandlas sannolikt med början under våren 2012.</w:t>
      </w:r>
    </w:p>
    <w:p w:rsidR="00330F37" w:rsidRPr="00DA372F" w:rsidRDefault="00330F37" w:rsidP="00330F37">
      <w:pPr>
        <w:pStyle w:val="RKnormal"/>
      </w:pPr>
    </w:p>
    <w:p w:rsidR="00330F37" w:rsidRPr="00DA372F" w:rsidRDefault="00330F37" w:rsidP="00330F37">
      <w:pPr>
        <w:pStyle w:val="RKnormal"/>
      </w:pPr>
      <w:r w:rsidRPr="00DA372F">
        <w:t>Vid rådsmötet den 13-14 december kommer kommissionen att presentera sektorsförslagen och ordförandeskapet önskar ha ett första utbyte av åsikter.</w:t>
      </w:r>
    </w:p>
    <w:p w:rsidR="00330F37" w:rsidRPr="00DA372F" w:rsidRDefault="00330F37" w:rsidP="00C9512C">
      <w:pPr>
        <w:pStyle w:val="RKnormal"/>
      </w:pPr>
    </w:p>
    <w:p w:rsidR="00CD7FE6" w:rsidRPr="00DA372F" w:rsidRDefault="00CD7FE6">
      <w:pPr>
        <w:pStyle w:val="RKrubrik"/>
      </w:pPr>
      <w:r w:rsidRPr="00DA372F">
        <w:t>Rättslig grund och beslutsförfarande</w:t>
      </w:r>
    </w:p>
    <w:p w:rsidR="00CD7FE6" w:rsidRPr="00DA372F" w:rsidRDefault="00200CDC">
      <w:pPr>
        <w:pStyle w:val="RKnormal"/>
      </w:pPr>
      <w:r w:rsidRPr="00DA372F">
        <w:t>Förslagen till förordningar har olika rättslig grund:</w:t>
      </w:r>
    </w:p>
    <w:p w:rsidR="00200CDC" w:rsidRPr="00DA372F" w:rsidRDefault="00200CDC">
      <w:pPr>
        <w:pStyle w:val="RKnormal"/>
      </w:pPr>
      <w:r w:rsidRPr="00DA372F">
        <w:t xml:space="preserve">Asyl och migrationsfonden: </w:t>
      </w:r>
      <w:r w:rsidR="00D0579B" w:rsidRPr="00DA372F">
        <w:t>artiklarna 78(2) samt 79(2) och (4)</w:t>
      </w:r>
      <w:r w:rsidR="00AD156C" w:rsidRPr="00DA372F">
        <w:t xml:space="preserve">, 82(1), 84 och 87(2) </w:t>
      </w:r>
      <w:r w:rsidR="002671E3" w:rsidRPr="00DA372F">
        <w:t>EUF</w:t>
      </w:r>
    </w:p>
    <w:p w:rsidR="002671E3" w:rsidRPr="00DA372F" w:rsidRDefault="00200CDC">
      <w:pPr>
        <w:pStyle w:val="RKnormal"/>
      </w:pPr>
      <w:r w:rsidRPr="00DA372F">
        <w:t>Fonden för inre säkerhet</w:t>
      </w:r>
      <w:r w:rsidR="002671E3" w:rsidRPr="00DA372F">
        <w:t>: artiklarna 77(2), 78(2), 79(2) och (4), 82(1), 84 och 87(2)</w:t>
      </w:r>
      <w:r w:rsidR="00AD156C" w:rsidRPr="00DA372F">
        <w:t xml:space="preserve"> EUF</w:t>
      </w:r>
    </w:p>
    <w:p w:rsidR="00200CDC" w:rsidRPr="00DA372F" w:rsidRDefault="00200CDC">
      <w:pPr>
        <w:pStyle w:val="RKnormal"/>
      </w:pPr>
      <w:r w:rsidRPr="00DA372F">
        <w:t>Programmet Rättvisa:</w:t>
      </w:r>
      <w:r w:rsidR="00D0579B" w:rsidRPr="00DA372F">
        <w:t xml:space="preserve"> artiklarna</w:t>
      </w:r>
      <w:r w:rsidRPr="00DA372F">
        <w:t xml:space="preserve"> 81(1) och (2)</w:t>
      </w:r>
      <w:r w:rsidR="00D0579B" w:rsidRPr="00DA372F">
        <w:t xml:space="preserve">, 82(1) samt </w:t>
      </w:r>
      <w:r w:rsidRPr="00DA372F">
        <w:t xml:space="preserve">84 </w:t>
      </w:r>
      <w:r w:rsidR="00D0579B" w:rsidRPr="00DA372F">
        <w:t>EUF</w:t>
      </w:r>
    </w:p>
    <w:p w:rsidR="00200CDC" w:rsidRPr="00DA372F" w:rsidRDefault="00200CDC">
      <w:pPr>
        <w:pStyle w:val="RKnormal"/>
      </w:pPr>
      <w:r w:rsidRPr="00DA372F">
        <w:t>Programmet Rättigheter och medborgarskap:</w:t>
      </w:r>
      <w:r w:rsidR="00D0579B" w:rsidRPr="00DA372F">
        <w:t xml:space="preserve"> artiklarna 19(2)</w:t>
      </w:r>
      <w:r w:rsidR="00AD156C" w:rsidRPr="00DA372F">
        <w:t xml:space="preserve">, 21(2), 114, 168, 169 och 197 </w:t>
      </w:r>
      <w:r w:rsidR="00D0579B" w:rsidRPr="00DA372F">
        <w:t>EUF</w:t>
      </w:r>
    </w:p>
    <w:p w:rsidR="00D0579B" w:rsidRPr="00DA372F" w:rsidRDefault="00D0579B">
      <w:pPr>
        <w:pStyle w:val="RKnormal"/>
      </w:pPr>
    </w:p>
    <w:p w:rsidR="00D0579B" w:rsidRPr="00DA372F" w:rsidRDefault="00D0579B" w:rsidP="00D0579B">
      <w:pPr>
        <w:overflowPunct/>
        <w:spacing w:line="240" w:lineRule="auto"/>
        <w:textAlignment w:val="auto"/>
        <w:rPr>
          <w:rFonts w:cs="Helv"/>
          <w:color w:val="000000"/>
          <w:szCs w:val="24"/>
          <w:lang w:eastAsia="sv-SE"/>
        </w:rPr>
      </w:pPr>
      <w:r w:rsidRPr="00DA372F">
        <w:rPr>
          <w:rFonts w:cs="Helv"/>
          <w:color w:val="000000"/>
          <w:szCs w:val="24"/>
          <w:lang w:eastAsia="sv-SE"/>
        </w:rPr>
        <w:t>Beslut fattas enligt det ordinarie lagstif</w:t>
      </w:r>
      <w:r w:rsidR="00AD156C" w:rsidRPr="00DA372F">
        <w:rPr>
          <w:rFonts w:cs="Helv"/>
          <w:color w:val="000000"/>
          <w:szCs w:val="24"/>
          <w:lang w:eastAsia="sv-SE"/>
        </w:rPr>
        <w:t xml:space="preserve">tningsförfarandet, artikel 294 </w:t>
      </w:r>
      <w:r w:rsidRPr="00DA372F">
        <w:rPr>
          <w:rFonts w:cs="Helv"/>
          <w:color w:val="000000"/>
          <w:szCs w:val="24"/>
          <w:lang w:eastAsia="sv-SE"/>
        </w:rPr>
        <w:t xml:space="preserve">EUF. Förfarandet innebär att både rådets och Europaparlamentets godkännande krävs för att förslaget till förordning ska kunna antas. </w:t>
      </w:r>
    </w:p>
    <w:p w:rsidR="00200CDC" w:rsidRPr="00DA372F" w:rsidRDefault="00D0579B" w:rsidP="00D0579B">
      <w:pPr>
        <w:pStyle w:val="RKnormal"/>
      </w:pPr>
      <w:r w:rsidRPr="00DA372F">
        <w:rPr>
          <w:rFonts w:cs="Helv"/>
          <w:color w:val="000000"/>
          <w:szCs w:val="24"/>
          <w:lang w:eastAsia="sv-SE"/>
        </w:rPr>
        <w:t>Rådet fattar beslut med kvalificerad majoritet.</w:t>
      </w:r>
    </w:p>
    <w:p w:rsidR="00CD7FE6" w:rsidRPr="00DA372F" w:rsidRDefault="00CD7FE6">
      <w:pPr>
        <w:pStyle w:val="RKrubrik"/>
        <w:rPr>
          <w:i/>
          <w:iCs/>
        </w:rPr>
      </w:pPr>
      <w:r w:rsidRPr="00DA372F">
        <w:rPr>
          <w:i/>
          <w:iCs/>
        </w:rPr>
        <w:t>Svensk ståndpunkt</w:t>
      </w:r>
    </w:p>
    <w:p w:rsidR="002C663F" w:rsidRPr="00DA372F" w:rsidRDefault="007D39FB" w:rsidP="007D39FB">
      <w:pPr>
        <w:pStyle w:val="RKnormal"/>
      </w:pPr>
      <w:r w:rsidRPr="00DA372F">
        <w:t xml:space="preserve">Svensk </w:t>
      </w:r>
      <w:r w:rsidR="002B4743" w:rsidRPr="00DA372F">
        <w:t xml:space="preserve">övergripande </w:t>
      </w:r>
      <w:r w:rsidR="002C663F" w:rsidRPr="00DA372F">
        <w:t xml:space="preserve">målsättning i förhandlingen om den fleråriga budgetramen </w:t>
      </w:r>
      <w:r w:rsidR="00A83E63" w:rsidRPr="00DA372F">
        <w:t xml:space="preserve">är </w:t>
      </w:r>
    </w:p>
    <w:p w:rsidR="002C663F" w:rsidRPr="00DA372F" w:rsidRDefault="002C663F" w:rsidP="002C663F">
      <w:pPr>
        <w:pStyle w:val="Punktlista"/>
      </w:pPr>
      <w:r w:rsidRPr="00DA372F">
        <w:t>en modernisering av utgiftsstrukturen genom:</w:t>
      </w:r>
    </w:p>
    <w:p w:rsidR="002C663F" w:rsidRPr="00DA372F" w:rsidRDefault="002C663F" w:rsidP="002C663F">
      <w:pPr>
        <w:pStyle w:val="Punktlista"/>
        <w:numPr>
          <w:ilvl w:val="1"/>
          <w:numId w:val="2"/>
        </w:numPr>
        <w:tabs>
          <w:tab w:val="clear" w:pos="1440"/>
          <w:tab w:val="num" w:pos="851"/>
        </w:tabs>
        <w:ind w:left="851" w:hanging="284"/>
      </w:pPr>
      <w:r w:rsidRPr="00DA372F">
        <w:t xml:space="preserve">betydande omprioriteringar till förmån för ändamål som påverkar unionens tillväxtförutsättningar positivt och bidrar till att tillhandahålla gränsöverskridande kollektiva nyttigheter och därmed tillför ett europeiskt mervärde, och </w:t>
      </w:r>
    </w:p>
    <w:p w:rsidR="002C663F" w:rsidRPr="00DA372F" w:rsidRDefault="002C663F" w:rsidP="002C663F">
      <w:pPr>
        <w:pStyle w:val="Punktlista"/>
        <w:numPr>
          <w:ilvl w:val="1"/>
          <w:numId w:val="2"/>
        </w:numPr>
        <w:tabs>
          <w:tab w:val="clear" w:pos="1440"/>
          <w:tab w:val="num" w:pos="851"/>
        </w:tabs>
        <w:ind w:left="851" w:hanging="284"/>
      </w:pPr>
      <w:r w:rsidRPr="00DA372F">
        <w:t>en minskad total utgiftsnivå.</w:t>
      </w:r>
    </w:p>
    <w:p w:rsidR="002C663F" w:rsidRPr="00DA372F" w:rsidRDefault="002C663F" w:rsidP="002C663F">
      <w:pPr>
        <w:pStyle w:val="Punktlista"/>
        <w:numPr>
          <w:ilvl w:val="0"/>
          <w:numId w:val="0"/>
        </w:numPr>
      </w:pPr>
    </w:p>
    <w:p w:rsidR="002C663F" w:rsidRPr="00DA372F" w:rsidRDefault="002C663F" w:rsidP="002C663F">
      <w:pPr>
        <w:pStyle w:val="Punktlista"/>
      </w:pPr>
      <w:r w:rsidRPr="00DA372F">
        <w:t>en oförändrad svensk bruttoavgift genom</w:t>
      </w:r>
    </w:p>
    <w:p w:rsidR="002C663F" w:rsidRPr="00DA372F" w:rsidRDefault="002C663F" w:rsidP="002C663F">
      <w:pPr>
        <w:pStyle w:val="Punktlista"/>
        <w:numPr>
          <w:ilvl w:val="1"/>
          <w:numId w:val="2"/>
        </w:numPr>
      </w:pPr>
      <w:r w:rsidRPr="00DA372F">
        <w:t>en realt oförändrad betalningsvolym i budgetramen, och</w:t>
      </w:r>
    </w:p>
    <w:p w:rsidR="002C663F" w:rsidRPr="00DA372F" w:rsidRDefault="002C663F" w:rsidP="002C663F">
      <w:pPr>
        <w:pStyle w:val="Punktlista"/>
        <w:numPr>
          <w:ilvl w:val="1"/>
          <w:numId w:val="2"/>
        </w:numPr>
      </w:pPr>
      <w:r w:rsidRPr="00DA372F">
        <w:t xml:space="preserve">att värdet av de svenska rabattarrangemangen bevaras. </w:t>
      </w:r>
    </w:p>
    <w:p w:rsidR="002C663F" w:rsidRPr="00DA372F" w:rsidRDefault="002C663F" w:rsidP="002C663F">
      <w:r w:rsidRPr="00DA372F">
        <w:t xml:space="preserve"> Inom ramen för en oförändrad total utgiftsvolym vill S</w:t>
      </w:r>
      <w:r w:rsidR="009B00AC" w:rsidRPr="00DA372F">
        <w:t>verige</w:t>
      </w:r>
      <w:r w:rsidRPr="00DA372F">
        <w:t xml:space="preserve"> lägga ett ökat relativt fokus på rättsliga och inrikes frågor. Ökningar på dessa områden kan således endast medges om minst motsvarande minskningar görs på områden där det europeiska mervärdet av gemensamt agerande är litet för att kunna nå målet om en oförändrad utgiftsnivå.</w:t>
      </w:r>
    </w:p>
    <w:p w:rsidR="007D39FB" w:rsidRPr="00DA372F" w:rsidRDefault="007D39FB" w:rsidP="007D39FB">
      <w:pPr>
        <w:pStyle w:val="RKnormal"/>
      </w:pPr>
    </w:p>
    <w:p w:rsidR="007D39FB" w:rsidRPr="00DA372F" w:rsidRDefault="007D39FB" w:rsidP="007D39FB">
      <w:pPr>
        <w:spacing w:line="240" w:lineRule="atLeast"/>
      </w:pPr>
      <w:r w:rsidRPr="00DA372F">
        <w:t xml:space="preserve">Sverige anser </w:t>
      </w:r>
      <w:r w:rsidR="009B4AD0" w:rsidRPr="00DA372F">
        <w:t xml:space="preserve">vidare </w:t>
      </w:r>
      <w:r w:rsidRPr="00DA372F">
        <w:t xml:space="preserve">att </w:t>
      </w:r>
      <w:r w:rsidRPr="00DA372F">
        <w:rPr>
          <w:b/>
        </w:rPr>
        <w:t>ett gemensamt agerande</w:t>
      </w:r>
      <w:r w:rsidRPr="00DA372F">
        <w:t xml:space="preserve"> inom EU:s rättsliga och inrikes frågor har ett </w:t>
      </w:r>
      <w:r w:rsidRPr="00DA372F">
        <w:rPr>
          <w:b/>
        </w:rPr>
        <w:t>tydligt europeiskt mervärde</w:t>
      </w:r>
      <w:r w:rsidRPr="00DA372F">
        <w:t xml:space="preserve">. Det uppnås framför allt genom lagstiftning och samarbete. Samtidigt är gemensam finansiering motiverad i vissa fall för att vidareutveckla och genomföra gemensamma prioriteringar. </w:t>
      </w:r>
    </w:p>
    <w:p w:rsidR="007D39FB" w:rsidRPr="00DA372F" w:rsidRDefault="007D39FB" w:rsidP="007D39FB">
      <w:pPr>
        <w:spacing w:line="240" w:lineRule="atLeast"/>
      </w:pPr>
    </w:p>
    <w:p w:rsidR="007D39FB" w:rsidRPr="00DA372F" w:rsidRDefault="007D39FB" w:rsidP="007D39FB">
      <w:pPr>
        <w:spacing w:line="240" w:lineRule="atLeast"/>
      </w:pPr>
      <w:r w:rsidRPr="00DA372F">
        <w:rPr>
          <w:b/>
        </w:rPr>
        <w:t>Stockholmsprogrammet</w:t>
      </w:r>
      <w:r w:rsidRPr="00DA372F">
        <w:t xml:space="preserve"> är grunden för samarbetet inom området för frihet, säkerhet och rättvisa under perioden 2010-2014. Genomförandet av programmet bör således vara utgångspunkten för bedömningen av resursbehov och inriktning i den kommande fleråriga budgetramen.</w:t>
      </w:r>
    </w:p>
    <w:p w:rsidR="007D39FB" w:rsidRPr="00DA372F" w:rsidRDefault="007D39FB" w:rsidP="007D39FB">
      <w:pPr>
        <w:spacing w:line="240" w:lineRule="atLeast"/>
      </w:pPr>
    </w:p>
    <w:p w:rsidR="007D39FB" w:rsidRPr="00DA372F" w:rsidRDefault="007D39FB" w:rsidP="007D39FB">
      <w:pPr>
        <w:spacing w:line="240" w:lineRule="atLeast"/>
      </w:pPr>
      <w:r w:rsidRPr="00DA372F">
        <w:t xml:space="preserve">Sverige menar att gemensamma insatser ska ha balans </w:t>
      </w:r>
      <w:r w:rsidRPr="00DA372F">
        <w:rPr>
          <w:b/>
        </w:rPr>
        <w:t>mellan åtgärder som bekämpar organiserad brottslighet och terrorism</w:t>
      </w:r>
      <w:r w:rsidRPr="00DA372F">
        <w:t xml:space="preserve"> </w:t>
      </w:r>
      <w:r w:rsidRPr="00DA372F">
        <w:rPr>
          <w:b/>
        </w:rPr>
        <w:t>och åtgärder som säkerställer rättsäkerhet och den enskildes rättigheter</w:t>
      </w:r>
      <w:r w:rsidRPr="00DA372F">
        <w:t xml:space="preserve">. Detta kan åstadkommas genom en ökad kunskap om och ett ökat ömsesidigt förtroende för varandras rättssystem, bl.a. genom utbildningsåtgärder, ett </w:t>
      </w:r>
      <w:r w:rsidR="000269D2" w:rsidRPr="00DA372F">
        <w:t xml:space="preserve">mer </w:t>
      </w:r>
      <w:r w:rsidRPr="00DA372F">
        <w:t>effektiv</w:t>
      </w:r>
      <w:r w:rsidR="000269D2" w:rsidRPr="00DA372F">
        <w:t>t</w:t>
      </w:r>
      <w:r w:rsidRPr="00DA372F">
        <w:t xml:space="preserve"> genomförande av beslutade åtgärder och en förbättrad kvalitet på lagstiftningsprodukterna. Regeringen vill också se fortsatta ansträngningar att utveckla metoder för utvärdering. </w:t>
      </w:r>
    </w:p>
    <w:p w:rsidR="007D39FB" w:rsidRPr="00DA372F" w:rsidRDefault="007D39FB" w:rsidP="007D39FB">
      <w:pPr>
        <w:pStyle w:val="RKnormal"/>
        <w:rPr>
          <w:b/>
        </w:rPr>
      </w:pPr>
    </w:p>
    <w:p w:rsidR="007D39FB" w:rsidRPr="00DA372F" w:rsidRDefault="007D39FB" w:rsidP="007D39FB">
      <w:pPr>
        <w:pStyle w:val="RKnormal"/>
        <w:rPr>
          <w:szCs w:val="24"/>
        </w:rPr>
      </w:pPr>
      <w:r w:rsidRPr="00DA372F">
        <w:rPr>
          <w:b/>
        </w:rPr>
        <w:t>Asyl- och migrationsområdet är ett av de områden där Sverige anser att det finns ett tydligt mervärde för gemensamma insatser på EU-nivå</w:t>
      </w:r>
      <w:r w:rsidRPr="00DA372F">
        <w:t xml:space="preserve"> inom ramen för </w:t>
      </w:r>
      <w:r w:rsidRPr="00DA372F">
        <w:rPr>
          <w:b/>
        </w:rPr>
        <w:t xml:space="preserve">en restriktiv budget med en </w:t>
      </w:r>
      <w:r w:rsidR="007E0341" w:rsidRPr="00DA372F">
        <w:rPr>
          <w:b/>
        </w:rPr>
        <w:t xml:space="preserve">totalt </w:t>
      </w:r>
      <w:r w:rsidRPr="00DA372F">
        <w:rPr>
          <w:b/>
        </w:rPr>
        <w:t>oförändrad utgifts</w:t>
      </w:r>
      <w:r w:rsidR="007E0341" w:rsidRPr="00DA372F">
        <w:rPr>
          <w:b/>
        </w:rPr>
        <w:t>volym</w:t>
      </w:r>
      <w:r w:rsidRPr="00DA372F">
        <w:t>. Sverige kommer verka för att balans mellan EU:s öppenhet och dess gränskontroll återspeglas  i fördelningen inom den fleråriga budgetramen.</w:t>
      </w:r>
    </w:p>
    <w:p w:rsidR="007D39FB" w:rsidRPr="00DA372F" w:rsidRDefault="007D39FB" w:rsidP="007D39FB">
      <w:pPr>
        <w:spacing w:line="240" w:lineRule="atLeast"/>
      </w:pPr>
    </w:p>
    <w:p w:rsidR="00627C23" w:rsidRPr="00DA372F" w:rsidRDefault="00627C23" w:rsidP="007D39FB">
      <w:pPr>
        <w:spacing w:line="240" w:lineRule="atLeast"/>
      </w:pPr>
      <w:r w:rsidRPr="00DA372F">
        <w:t xml:space="preserve">Sverige anser att det inte är tydligt hur programmet Rättigheter och medborgarskap ska bidra till att </w:t>
      </w:r>
      <w:r w:rsidRPr="00DA372F">
        <w:rPr>
          <w:b/>
        </w:rPr>
        <w:t>främja jämställdhet och integrera ett jämställdhetsperspektiv i EU:s politik</w:t>
      </w:r>
      <w:r w:rsidRPr="00DA372F">
        <w:t xml:space="preserve">. Frågan kan också ställas hur programmet </w:t>
      </w:r>
      <w:r w:rsidR="008736E3" w:rsidRPr="00DA372F">
        <w:t xml:space="preserve">kommer att ta fasta på </w:t>
      </w:r>
      <w:r w:rsidRPr="00DA372F">
        <w:t xml:space="preserve">det långsiktiga och strategiska arbetet med att förebygga och bekämpa </w:t>
      </w:r>
      <w:r w:rsidRPr="00DA372F">
        <w:rPr>
          <w:b/>
        </w:rPr>
        <w:t>våld mot barn, ungdomar och kvinnor</w:t>
      </w:r>
      <w:r w:rsidRPr="00DA372F">
        <w:t xml:space="preserve"> på sätt som i nuvarande programmet Daphne III. Regeringen kommer därför att verka för att dessa frågor får en tydlig plats i programmet.</w:t>
      </w:r>
    </w:p>
    <w:p w:rsidR="00627C23" w:rsidRPr="00DA372F" w:rsidRDefault="00627C23" w:rsidP="007D39FB">
      <w:pPr>
        <w:spacing w:line="240" w:lineRule="atLeast"/>
      </w:pPr>
    </w:p>
    <w:p w:rsidR="007D39FB" w:rsidRPr="00DA372F" w:rsidRDefault="007D39FB" w:rsidP="007D39FB">
      <w:pPr>
        <w:spacing w:line="240" w:lineRule="atLeast"/>
        <w:rPr>
          <w:szCs w:val="24"/>
        </w:rPr>
      </w:pPr>
      <w:r w:rsidRPr="00DA372F">
        <w:t xml:space="preserve">Sverige välkomnar kommissionens förslag att </w:t>
      </w:r>
      <w:r w:rsidRPr="00DA372F">
        <w:rPr>
          <w:b/>
          <w:szCs w:val="24"/>
        </w:rPr>
        <w:t xml:space="preserve">förenkla </w:t>
      </w:r>
      <w:r w:rsidRPr="00DA372F">
        <w:rPr>
          <w:b/>
        </w:rPr>
        <w:t>administration och förvaltning och främja ett effektivare och mer resultatinriktat genomförande</w:t>
      </w:r>
      <w:r w:rsidRPr="00DA372F">
        <w:t xml:space="preserve">. Det handlar om att minska antalet program och fonder, öka användningen av målstyrning, använda </w:t>
      </w:r>
      <w:r w:rsidRPr="00DA372F">
        <w:rPr>
          <w:szCs w:val="24"/>
        </w:rPr>
        <w:t>flerårig programmering på inrikesområdet</w:t>
      </w:r>
      <w:r w:rsidRPr="00DA372F">
        <w:t xml:space="preserve"> samt förbättra och förenkla proceduren för medfinansiering av gränsöverskridande projekt och samarbete med tredjeländer.</w:t>
      </w:r>
    </w:p>
    <w:p w:rsidR="00CD7FE6" w:rsidRPr="00DA372F" w:rsidRDefault="00CD7FE6">
      <w:pPr>
        <w:pStyle w:val="RKnormal"/>
      </w:pPr>
    </w:p>
    <w:p w:rsidR="00CD7FE6" w:rsidRPr="00DA372F" w:rsidRDefault="00CD7FE6">
      <w:pPr>
        <w:pStyle w:val="RKrubrik"/>
      </w:pPr>
      <w:r w:rsidRPr="00DA372F">
        <w:t>Europaparlamentets inställning</w:t>
      </w:r>
    </w:p>
    <w:p w:rsidR="00CD7FE6" w:rsidRPr="00DA372F" w:rsidRDefault="00200CDC">
      <w:pPr>
        <w:pStyle w:val="RKnormal"/>
      </w:pPr>
      <w:r w:rsidRPr="00DA372F">
        <w:t xml:space="preserve">- </w:t>
      </w:r>
    </w:p>
    <w:p w:rsidR="00CD7FE6" w:rsidRPr="00DA372F" w:rsidRDefault="00CD7FE6">
      <w:pPr>
        <w:pStyle w:val="RKrubrik"/>
        <w:rPr>
          <w:i/>
          <w:iCs/>
        </w:rPr>
      </w:pPr>
      <w:r w:rsidRPr="00DA372F">
        <w:rPr>
          <w:i/>
          <w:iCs/>
        </w:rPr>
        <w:t>Förslaget</w:t>
      </w:r>
    </w:p>
    <w:p w:rsidR="000549CB" w:rsidRPr="00DA372F" w:rsidRDefault="000549CB" w:rsidP="000549CB">
      <w:pPr>
        <w:pStyle w:val="RKnormal"/>
        <w:rPr>
          <w:szCs w:val="24"/>
        </w:rPr>
      </w:pPr>
      <w:r w:rsidRPr="00DA372F">
        <w:rPr>
          <w:szCs w:val="24"/>
        </w:rPr>
        <w:t xml:space="preserve">Kommissionens förslag till budget för </w:t>
      </w:r>
      <w:r w:rsidR="00824D58" w:rsidRPr="00DA372F">
        <w:rPr>
          <w:szCs w:val="24"/>
        </w:rPr>
        <w:t xml:space="preserve">det rättsliga och inrikes </w:t>
      </w:r>
      <w:r w:rsidRPr="00DA372F">
        <w:rPr>
          <w:szCs w:val="24"/>
        </w:rPr>
        <w:t xml:space="preserve">området </w:t>
      </w:r>
      <w:r w:rsidR="009B4AD0" w:rsidRPr="00DA372F">
        <w:rPr>
          <w:szCs w:val="24"/>
        </w:rPr>
        <w:t xml:space="preserve">under perioden 2014-2020 </w:t>
      </w:r>
      <w:r w:rsidRPr="00DA372F">
        <w:rPr>
          <w:szCs w:val="24"/>
        </w:rPr>
        <w:t xml:space="preserve">innebär en stor nominell ökning jämfört med nuvarande långtidsbudget men den sammanlagda budgeten uppgår </w:t>
      </w:r>
      <w:r w:rsidR="006F6AF0" w:rsidRPr="00DA372F">
        <w:rPr>
          <w:szCs w:val="24"/>
        </w:rPr>
        <w:t xml:space="preserve">ändå </w:t>
      </w:r>
      <w:r w:rsidRPr="00DA372F">
        <w:rPr>
          <w:szCs w:val="24"/>
        </w:rPr>
        <w:t>inte till mer än ca 1% av den totala fleråriga budgetramen</w:t>
      </w:r>
      <w:r w:rsidRPr="00DA372F">
        <w:t>.</w:t>
      </w:r>
      <w:r w:rsidRPr="00DA372F">
        <w:rPr>
          <w:rFonts w:ascii="Helv" w:hAnsi="Helv" w:cs="Helv"/>
          <w:color w:val="000000"/>
          <w:sz w:val="20"/>
          <w:lang w:eastAsia="sv-SE"/>
        </w:rPr>
        <w:t xml:space="preserve"> </w:t>
      </w:r>
      <w:r w:rsidR="006432D1" w:rsidRPr="00DA372F">
        <w:rPr>
          <w:rFonts w:ascii="Helv" w:hAnsi="Helv" w:cs="Helv"/>
          <w:color w:val="000000"/>
          <w:sz w:val="20"/>
          <w:lang w:eastAsia="sv-SE"/>
        </w:rPr>
        <w:t>A</w:t>
      </w:r>
      <w:r w:rsidRPr="00DA372F">
        <w:rPr>
          <w:rFonts w:cs="Helv"/>
          <w:color w:val="000000"/>
          <w:szCs w:val="24"/>
          <w:lang w:eastAsia="sv-SE"/>
        </w:rPr>
        <w:t xml:space="preserve">mbitionen </w:t>
      </w:r>
      <w:r w:rsidR="006432D1" w:rsidRPr="00DA372F">
        <w:rPr>
          <w:rFonts w:cs="Helv"/>
          <w:color w:val="000000"/>
          <w:szCs w:val="24"/>
          <w:lang w:eastAsia="sv-SE"/>
        </w:rPr>
        <w:t xml:space="preserve">kan </w:t>
      </w:r>
      <w:r w:rsidRPr="00DA372F">
        <w:rPr>
          <w:rFonts w:cs="Helv"/>
          <w:color w:val="000000"/>
          <w:szCs w:val="24"/>
          <w:lang w:eastAsia="sv-SE"/>
        </w:rPr>
        <w:t>sammanfattas som förenkling</w:t>
      </w:r>
      <w:r w:rsidR="009B4AD0" w:rsidRPr="00DA372F">
        <w:rPr>
          <w:rFonts w:cs="Helv"/>
          <w:color w:val="000000"/>
          <w:szCs w:val="24"/>
          <w:lang w:eastAsia="sv-SE"/>
        </w:rPr>
        <w:t xml:space="preserve"> och</w:t>
      </w:r>
      <w:r w:rsidRPr="00DA372F">
        <w:rPr>
          <w:rFonts w:cs="Helv"/>
          <w:color w:val="000000"/>
          <w:szCs w:val="24"/>
          <w:lang w:eastAsia="sv-SE"/>
        </w:rPr>
        <w:t xml:space="preserve"> rationalisering</w:t>
      </w:r>
      <w:r w:rsidR="009B4AD0" w:rsidRPr="00DA372F">
        <w:rPr>
          <w:rFonts w:cs="Helv"/>
          <w:color w:val="000000"/>
          <w:szCs w:val="24"/>
          <w:lang w:eastAsia="sv-SE"/>
        </w:rPr>
        <w:t xml:space="preserve"> i handläggningen</w:t>
      </w:r>
      <w:r w:rsidRPr="00DA372F">
        <w:rPr>
          <w:rFonts w:cs="Helv"/>
          <w:color w:val="000000"/>
          <w:szCs w:val="24"/>
          <w:lang w:eastAsia="sv-SE"/>
        </w:rPr>
        <w:t xml:space="preserve">, stärkta synergieffekter </w:t>
      </w:r>
      <w:r w:rsidR="006432D1" w:rsidRPr="00DA372F">
        <w:rPr>
          <w:rFonts w:cs="Helv"/>
          <w:color w:val="000000"/>
          <w:szCs w:val="24"/>
          <w:lang w:eastAsia="sv-SE"/>
        </w:rPr>
        <w:t xml:space="preserve">för </w:t>
      </w:r>
      <w:r w:rsidRPr="00DA372F">
        <w:rPr>
          <w:rFonts w:cs="Helv"/>
          <w:color w:val="000000"/>
          <w:szCs w:val="24"/>
          <w:lang w:eastAsia="sv-SE"/>
        </w:rPr>
        <w:t xml:space="preserve">inrikes- och utrikesrelationer samt ökad effektivitet för EU-myndigheterna. </w:t>
      </w:r>
    </w:p>
    <w:p w:rsidR="00156CD1" w:rsidRPr="00DA372F" w:rsidRDefault="00156CD1" w:rsidP="00E72ACB">
      <w:pPr>
        <w:pStyle w:val="RKnormal"/>
      </w:pPr>
    </w:p>
    <w:p w:rsidR="00E72ACB" w:rsidRPr="00DA372F" w:rsidRDefault="00E72ACB" w:rsidP="00E72ACB">
      <w:pPr>
        <w:pStyle w:val="RKnormal"/>
      </w:pPr>
      <w:r w:rsidRPr="00DA372F">
        <w:t xml:space="preserve">Förslagen avser på </w:t>
      </w:r>
      <w:r w:rsidRPr="00DA372F">
        <w:rPr>
          <w:i/>
        </w:rPr>
        <w:t>inrikesområdet</w:t>
      </w:r>
      <w:r w:rsidR="00156CD1" w:rsidRPr="00DA372F">
        <w:t xml:space="preserve"> en sammanlagd budget om 9,339 </w:t>
      </w:r>
      <w:r w:rsidRPr="00DA372F">
        <w:t xml:space="preserve">miljarder </w:t>
      </w:r>
      <w:r w:rsidR="00156CD1" w:rsidRPr="00DA372F">
        <w:t xml:space="preserve">euro </w:t>
      </w:r>
      <w:r w:rsidRPr="00DA372F">
        <w:t xml:space="preserve">fördelad på </w:t>
      </w:r>
      <w:r w:rsidR="00AD156C" w:rsidRPr="00DA372F">
        <w:t>Asyl</w:t>
      </w:r>
      <w:r w:rsidRPr="00DA372F">
        <w:t xml:space="preserve">- och </w:t>
      </w:r>
      <w:r w:rsidR="00AD156C" w:rsidRPr="00DA372F">
        <w:t>migrations</w:t>
      </w:r>
      <w:r w:rsidRPr="00DA372F">
        <w:t>fonde</w:t>
      </w:r>
      <w:r w:rsidR="00AD156C" w:rsidRPr="00DA372F">
        <w:t>n, F</w:t>
      </w:r>
      <w:r w:rsidR="00156CD1" w:rsidRPr="00DA372F">
        <w:t xml:space="preserve">onden för inre säkerhet, </w:t>
      </w:r>
      <w:r w:rsidR="006F6AF0" w:rsidRPr="00DA372F">
        <w:t xml:space="preserve">stora </w:t>
      </w:r>
      <w:r w:rsidRPr="00DA372F">
        <w:t>IT-system</w:t>
      </w:r>
      <w:r w:rsidR="00156CD1" w:rsidRPr="00DA372F">
        <w:t xml:space="preserve"> och berörda EU-myndigheter</w:t>
      </w:r>
      <w:r w:rsidRPr="00DA372F">
        <w:t xml:space="preserve">. De båda fonderna föreslås få en betydande komponent för samarbetet </w:t>
      </w:r>
      <w:r w:rsidR="0095059A" w:rsidRPr="00DA372F">
        <w:t xml:space="preserve">i de rättsliga och inrikes frågorna </w:t>
      </w:r>
      <w:r w:rsidRPr="00DA372F">
        <w:t xml:space="preserve">med tredjeländer, den s.k. yttre dimensionen, för att garantera att EU kan genomföra politiken </w:t>
      </w:r>
      <w:r w:rsidR="0095059A" w:rsidRPr="00DA372F">
        <w:t>och upprätthålla EU:s intressen.</w:t>
      </w:r>
      <w:r w:rsidRPr="00DA372F">
        <w:t xml:space="preserve"> Kommissionen föreslår dessutom en särskild mekanism för åtgärder vid kriser, oförutsedda händelser, olyckor m.m. som medger ett snabbt agerande i krissituationer. </w:t>
      </w:r>
    </w:p>
    <w:p w:rsidR="00E72ACB" w:rsidRPr="00DA372F" w:rsidRDefault="00E72ACB" w:rsidP="00E72ACB">
      <w:pPr>
        <w:pStyle w:val="RKnormal"/>
      </w:pPr>
    </w:p>
    <w:p w:rsidR="00E72ACB" w:rsidRPr="00DA372F" w:rsidRDefault="00E72ACB" w:rsidP="00E72ACB">
      <w:pPr>
        <w:pStyle w:val="RKnormal"/>
      </w:pPr>
      <w:r w:rsidRPr="00DA372F">
        <w:t>Minskningen av nuvarande antal fonder och finansieringsprogram kommer enligt kommissionen att förenkla och göra processen mer samstämmig samtidigt som användarna får en bättre förståelse för regelverket. Att utöka den s.k. delade förvaltningen menar kommissionen kommer att undanröja onödiga byråkratiska bördor. S.k. direkt förvaltning kommer att användas för särskilda gränsöverskridande och/eller innovativa projekt och i vissa andra speciella fall. De årliga arbetsprogrammen föreslås att ersättas av flerårig programmering för bättre målstyrning, minskad arbetsbörda och kortare handläggningstider.</w:t>
      </w:r>
    </w:p>
    <w:p w:rsidR="00E72ACB" w:rsidRPr="00DA372F" w:rsidRDefault="00E72ACB" w:rsidP="00E72ACB">
      <w:pPr>
        <w:pStyle w:val="RKnormal"/>
      </w:pPr>
    </w:p>
    <w:p w:rsidR="00E72ACB" w:rsidRPr="00DA372F" w:rsidRDefault="00E72ACB" w:rsidP="00E72ACB">
      <w:pPr>
        <w:pStyle w:val="RKnormal"/>
      </w:pPr>
      <w:r w:rsidRPr="00DA372F">
        <w:t>EU-myndigheter</w:t>
      </w:r>
      <w:r w:rsidR="00D8054A" w:rsidRPr="00DA372F">
        <w:t>na</w:t>
      </w:r>
      <w:r w:rsidRPr="00DA372F">
        <w:t xml:space="preserve"> på inrikesområdet är Europol, Frontex, Europeiska stödkontoret för asyl, Europeiska polisakademin, Lissabonobservatoriet som arbetar med drogfrågor och den nya IT-myndigheten. </w:t>
      </w:r>
    </w:p>
    <w:p w:rsidR="00156CD1" w:rsidRPr="00DA372F" w:rsidRDefault="00156CD1" w:rsidP="00E72ACB">
      <w:pPr>
        <w:pStyle w:val="RKnormal"/>
      </w:pPr>
    </w:p>
    <w:p w:rsidR="00C9512C" w:rsidRPr="00DA372F" w:rsidRDefault="00E72ACB" w:rsidP="00E72ACB">
      <w:pPr>
        <w:pStyle w:val="RKnormal"/>
      </w:pPr>
      <w:r w:rsidRPr="00DA372F">
        <w:t xml:space="preserve">För </w:t>
      </w:r>
      <w:r w:rsidRPr="00DA372F">
        <w:rPr>
          <w:i/>
        </w:rPr>
        <w:t>justitieområdet/de rättsliga frågorna</w:t>
      </w:r>
      <w:r w:rsidRPr="00DA372F">
        <w:t xml:space="preserve"> föreslår </w:t>
      </w:r>
      <w:r w:rsidR="00EC6497" w:rsidRPr="00DA372F">
        <w:t xml:space="preserve">kommissionen </w:t>
      </w:r>
      <w:r w:rsidR="003B2A20" w:rsidRPr="00DA372F">
        <w:t xml:space="preserve">en sammanlagd budget om 911 </w:t>
      </w:r>
      <w:r w:rsidRPr="00DA372F">
        <w:t xml:space="preserve">miljoner </w:t>
      </w:r>
      <w:r w:rsidR="003B2A20" w:rsidRPr="00DA372F">
        <w:t xml:space="preserve">euro </w:t>
      </w:r>
      <w:r w:rsidRPr="00DA372F">
        <w:t xml:space="preserve">fördelad på två program, Rättvisa samt Rättigheter och medborgarskap. </w:t>
      </w:r>
      <w:r w:rsidR="00304A5B" w:rsidRPr="00DA372F">
        <w:t>R</w:t>
      </w:r>
      <w:r w:rsidRPr="00DA372F">
        <w:t xml:space="preserve">esurserna </w:t>
      </w:r>
      <w:r w:rsidR="00304A5B" w:rsidRPr="00DA372F">
        <w:t>i</w:t>
      </w:r>
      <w:r w:rsidRPr="00DA372F">
        <w:t xml:space="preserve"> nuvarande sex program </w:t>
      </w:r>
      <w:r w:rsidR="00304A5B" w:rsidRPr="00DA372F">
        <w:t xml:space="preserve">koncentreras </w:t>
      </w:r>
      <w:r w:rsidRPr="00DA372F">
        <w:t xml:space="preserve">till två integrerade finansieringsprogram </w:t>
      </w:r>
      <w:r w:rsidR="00304A5B" w:rsidRPr="00DA372F">
        <w:t xml:space="preserve">som </w:t>
      </w:r>
      <w:r w:rsidRPr="00DA372F">
        <w:t>avses garantera likvärdig behan</w:t>
      </w:r>
      <w:r w:rsidR="003B2A20" w:rsidRPr="00DA372F">
        <w:t xml:space="preserve">dling på alla sakområden och </w:t>
      </w:r>
      <w:r w:rsidRPr="00DA372F">
        <w:t xml:space="preserve">ökad effektivitet i administrationen både i kommissionen och hos avnämarna. </w:t>
      </w:r>
      <w:r w:rsidR="003B2A20" w:rsidRPr="00DA372F">
        <w:t xml:space="preserve">Vidare vill kommissionen se </w:t>
      </w:r>
      <w:r w:rsidR="0095059A" w:rsidRPr="00DA372F">
        <w:t xml:space="preserve">förbättrad budgetanvändning och </w:t>
      </w:r>
      <w:r w:rsidR="00C9512C" w:rsidRPr="00DA372F">
        <w:t xml:space="preserve">ökad flexibilitet som </w:t>
      </w:r>
      <w:r w:rsidR="009B4AD0" w:rsidRPr="00DA372F">
        <w:t>lägger</w:t>
      </w:r>
      <w:r w:rsidR="00C9512C" w:rsidRPr="00DA372F">
        <w:t xml:space="preserve"> större</w:t>
      </w:r>
      <w:r w:rsidR="003B2A20" w:rsidRPr="00DA372F">
        <w:t xml:space="preserve"> vikt vid prioriteringar</w:t>
      </w:r>
      <w:r w:rsidR="0095059A" w:rsidRPr="00DA372F">
        <w:t>.</w:t>
      </w:r>
      <w:r w:rsidR="00C9512C" w:rsidRPr="00DA372F">
        <w:t xml:space="preserve"> </w:t>
      </w:r>
    </w:p>
    <w:p w:rsidR="00C9512C" w:rsidRPr="00DA372F" w:rsidRDefault="00C9512C" w:rsidP="00E72ACB">
      <w:pPr>
        <w:pStyle w:val="RKnormal"/>
      </w:pPr>
    </w:p>
    <w:p w:rsidR="00E72ACB" w:rsidRPr="00DA372F" w:rsidRDefault="00304A5B" w:rsidP="00E72ACB">
      <w:pPr>
        <w:pStyle w:val="RKnormal"/>
      </w:pPr>
      <w:r w:rsidRPr="00DA372F">
        <w:t xml:space="preserve">Finansieringsprogrammen Straffrätt, Civilrätt </w:t>
      </w:r>
      <w:r w:rsidR="00C9512C" w:rsidRPr="00DA372F">
        <w:t>samt</w:t>
      </w:r>
      <w:r w:rsidRPr="00DA372F">
        <w:t xml:space="preserve"> Förebyggande av och information om droger </w:t>
      </w:r>
      <w:r w:rsidR="00C9512C" w:rsidRPr="00DA372F">
        <w:t xml:space="preserve">blir </w:t>
      </w:r>
      <w:r w:rsidR="009B4AD0" w:rsidRPr="00DA372F">
        <w:t xml:space="preserve">det nya </w:t>
      </w:r>
      <w:r w:rsidR="00C9512C" w:rsidRPr="00DA372F">
        <w:t xml:space="preserve">programmet Rättvisa medan finansieringsprogrammen Grundläggande rättigheter och medborgarskap, Daphne III och </w:t>
      </w:r>
      <w:r w:rsidR="00977F02" w:rsidRPr="00DA372F">
        <w:t xml:space="preserve">de delar av </w:t>
      </w:r>
      <w:r w:rsidR="00C9512C" w:rsidRPr="00DA372F">
        <w:t>PROGRESS</w:t>
      </w:r>
      <w:r w:rsidR="00977F02" w:rsidRPr="00DA372F">
        <w:t>-programmet, som avser ickediskriminering och jämställdhetsfrågor,</w:t>
      </w:r>
      <w:r w:rsidR="00C9512C" w:rsidRPr="00DA372F">
        <w:t xml:space="preserve"> läggs samman till programmet Rättigheter och medborgarskap. </w:t>
      </w:r>
    </w:p>
    <w:p w:rsidR="00E72ACB" w:rsidRPr="00DA372F" w:rsidRDefault="00E72ACB" w:rsidP="00E72ACB">
      <w:pPr>
        <w:pStyle w:val="RKnormal"/>
      </w:pPr>
    </w:p>
    <w:p w:rsidR="00E72ACB" w:rsidRPr="00DA372F" w:rsidRDefault="00E72ACB" w:rsidP="00E72ACB">
      <w:pPr>
        <w:pStyle w:val="RKnormal"/>
      </w:pPr>
      <w:r w:rsidRPr="00DA372F">
        <w:t>Kommissionen vill fortsätta finansiera myndigheterna Eurojust, Europeiska institutet för jämställdhet och Byrån för grundläggande rättigheter som alla ger ett mervärde i verksamheten.</w:t>
      </w:r>
    </w:p>
    <w:p w:rsidR="00E72ACB" w:rsidRPr="00DA372F" w:rsidRDefault="00E72ACB" w:rsidP="00E72ACB">
      <w:pPr>
        <w:pStyle w:val="RKnormal"/>
      </w:pPr>
    </w:p>
    <w:p w:rsidR="00CD7FE6" w:rsidRPr="00DA372F" w:rsidRDefault="00CD7FE6" w:rsidP="0062169C">
      <w:pPr>
        <w:pStyle w:val="RKrubrik"/>
      </w:pPr>
      <w:r w:rsidRPr="00DA372F">
        <w:t>Gällande svenska regler och förslagets effekter på dessa</w:t>
      </w:r>
    </w:p>
    <w:p w:rsidR="0062169C" w:rsidRPr="00DA372F" w:rsidRDefault="0062169C" w:rsidP="0062169C">
      <w:pPr>
        <w:pStyle w:val="RKnormal"/>
      </w:pPr>
      <w:r w:rsidRPr="00DA372F">
        <w:t>Ingen påverkan förutses.</w:t>
      </w:r>
      <w:r w:rsidR="00FC0FFB" w:rsidRPr="00DA372F">
        <w:t xml:space="preserve"> Förslaget bygger på direkt tillämpning av beslutade rättsakter.</w:t>
      </w:r>
    </w:p>
    <w:p w:rsidR="00CD7FE6" w:rsidRPr="00DA372F" w:rsidRDefault="00CD7FE6">
      <w:pPr>
        <w:pStyle w:val="RKrubrik"/>
      </w:pPr>
      <w:r w:rsidRPr="00DA372F">
        <w:t>Ekonomiska konsekvenser</w:t>
      </w:r>
    </w:p>
    <w:p w:rsidR="00AE27EF" w:rsidRPr="00DA372F" w:rsidRDefault="00AE27EF" w:rsidP="00AE27EF">
      <w:r w:rsidRPr="00DA372F">
        <w:t xml:space="preserve">Kommissionens </w:t>
      </w:r>
      <w:r w:rsidR="0062169C" w:rsidRPr="00DA372F">
        <w:t xml:space="preserve">totala </w:t>
      </w:r>
      <w:r w:rsidRPr="00DA372F">
        <w:t xml:space="preserve">förslag till flerårig budgetram </w:t>
      </w:r>
      <w:r w:rsidR="009B4AD0" w:rsidRPr="00DA372F">
        <w:t xml:space="preserve">för perioden 2014-2020 </w:t>
      </w:r>
      <w:r w:rsidRPr="00DA372F">
        <w:t>innebär en ökning med sju procent, vilket skulle medföra en höjning av den svenska EU-budgetavgiften med ca 10 miljarder kronor per år som en direkt följd av den ökade åtagandenivån och de minskade rabatterna knutna till EU-avgiften samt av lågt genomförande och utestående åtaganden i den innevarande budgetramen.</w:t>
      </w:r>
      <w:r w:rsidR="00674346" w:rsidRPr="00DA372F">
        <w:t xml:space="preserve"> </w:t>
      </w:r>
    </w:p>
    <w:p w:rsidR="007E0341" w:rsidRPr="00DA372F" w:rsidRDefault="007E0341" w:rsidP="00AE27EF"/>
    <w:p w:rsidR="00AE27EF" w:rsidRPr="00DA372F" w:rsidRDefault="0062169C" w:rsidP="00AE27EF">
      <w:r w:rsidRPr="00DA372F">
        <w:t xml:space="preserve">Kommissionens förslag på </w:t>
      </w:r>
      <w:r w:rsidR="00824D58" w:rsidRPr="00DA372F">
        <w:t xml:space="preserve">det rättsliga och inrikes </w:t>
      </w:r>
      <w:r w:rsidRPr="00DA372F">
        <w:t>området är en del i kommissionens förslag till flerårig budgetram</w:t>
      </w:r>
      <w:r w:rsidR="002666E7" w:rsidRPr="00DA372F">
        <w:t>.</w:t>
      </w:r>
      <w:r w:rsidRPr="00DA372F">
        <w:t xml:space="preserve"> </w:t>
      </w:r>
      <w:r w:rsidR="00AE27EF" w:rsidRPr="00DA372F">
        <w:t>Kommissionen avser att kanalisera en betydande del av Asyl- och migrationsfondens och Fondens för inre säkerhet resurser genom  medlemsstaterna</w:t>
      </w:r>
      <w:r w:rsidR="002666E7" w:rsidRPr="00DA372F">
        <w:t xml:space="preserve"> i deras</w:t>
      </w:r>
      <w:r w:rsidR="00AE27EF" w:rsidRPr="00DA372F">
        <w:t xml:space="preserve"> nationella program och att </w:t>
      </w:r>
      <w:r w:rsidR="00731E2C" w:rsidRPr="00DA372F">
        <w:t xml:space="preserve">använda </w:t>
      </w:r>
      <w:r w:rsidR="00AE27EF" w:rsidRPr="00DA372F">
        <w:t>s.k. delad förvaltning</w:t>
      </w:r>
      <w:r w:rsidR="00731E2C" w:rsidRPr="00DA372F">
        <w:t>.</w:t>
      </w:r>
      <w:r w:rsidR="00AE27EF" w:rsidRPr="00DA372F">
        <w:t xml:space="preserve"> Medlemsstaterna behöver öka sin kapacitet att hantera den delade förvaltningen. </w:t>
      </w:r>
      <w:r w:rsidR="007E0341" w:rsidRPr="00DA372F">
        <w:t>För Sveriges del k</w:t>
      </w:r>
      <w:r w:rsidR="0053308D" w:rsidRPr="00DA372F">
        <w:t>an det i så fall handla</w:t>
      </w:r>
      <w:r w:rsidR="007E0341" w:rsidRPr="00DA372F">
        <w:t xml:space="preserve"> om en förstärkning på </w:t>
      </w:r>
      <w:r w:rsidR="0053308D" w:rsidRPr="00DA372F">
        <w:t>m</w:t>
      </w:r>
      <w:r w:rsidR="007E0341" w:rsidRPr="00DA372F">
        <w:t xml:space="preserve">yndighetsnivå, vilket regeringen bedömer kan hanteras inom ram. </w:t>
      </w:r>
      <w:r w:rsidR="00AE27EF" w:rsidRPr="00DA372F">
        <w:t xml:space="preserve">Resten av det föreslagna budgetbeloppet </w:t>
      </w:r>
      <w:r w:rsidRPr="00DA372F">
        <w:t xml:space="preserve">för </w:t>
      </w:r>
      <w:r w:rsidR="00824D58" w:rsidRPr="00DA372F">
        <w:t xml:space="preserve">det rättsliga och inrikes </w:t>
      </w:r>
      <w:r w:rsidRPr="00DA372F">
        <w:t xml:space="preserve">området </w:t>
      </w:r>
      <w:r w:rsidR="00AE27EF" w:rsidRPr="00DA372F">
        <w:t>ska användas för åtgärder med central förvaltning genom kommissionen.</w:t>
      </w:r>
    </w:p>
    <w:p w:rsidR="00CD7FE6" w:rsidRPr="00DA372F" w:rsidRDefault="00CD7FE6">
      <w:pPr>
        <w:pStyle w:val="RKnormal"/>
      </w:pPr>
    </w:p>
    <w:p w:rsidR="00CD7FE6" w:rsidRPr="00DA372F" w:rsidRDefault="00CD7FE6">
      <w:pPr>
        <w:pStyle w:val="RKrubrik"/>
      </w:pPr>
      <w:r w:rsidRPr="00DA372F">
        <w:t>Övrigt</w:t>
      </w:r>
    </w:p>
    <w:p w:rsidR="00CD7FE6" w:rsidRPr="00DA372F" w:rsidRDefault="00731E2C">
      <w:pPr>
        <w:pStyle w:val="RKnormal"/>
        <w:rPr>
          <w:iCs/>
        </w:rPr>
      </w:pPr>
      <w:r w:rsidRPr="00DA372F">
        <w:rPr>
          <w:iCs/>
        </w:rPr>
        <w:t xml:space="preserve">Kommissionens förslag rörande de rättsliga och inrikes frågorna innebär inga </w:t>
      </w:r>
      <w:r w:rsidR="00D20C0D" w:rsidRPr="00DA372F">
        <w:rPr>
          <w:iCs/>
        </w:rPr>
        <w:t xml:space="preserve">större </w:t>
      </w:r>
      <w:r w:rsidRPr="00DA372F">
        <w:rPr>
          <w:iCs/>
        </w:rPr>
        <w:t xml:space="preserve">förändringar i sakfrågorna i politikområdet utan en ny metod att fördela och hantera </w:t>
      </w:r>
      <w:r w:rsidR="008E625C" w:rsidRPr="00DA372F">
        <w:rPr>
          <w:iCs/>
        </w:rPr>
        <w:t xml:space="preserve">de ökade </w:t>
      </w:r>
      <w:r w:rsidRPr="00DA372F">
        <w:rPr>
          <w:iCs/>
        </w:rPr>
        <w:t>resurser</w:t>
      </w:r>
      <w:r w:rsidR="008E625C" w:rsidRPr="00DA372F">
        <w:rPr>
          <w:iCs/>
        </w:rPr>
        <w:t>na</w:t>
      </w:r>
      <w:r w:rsidRPr="00DA372F">
        <w:rPr>
          <w:iCs/>
        </w:rPr>
        <w:t xml:space="preserve"> </w:t>
      </w:r>
      <w:r w:rsidR="008E625C" w:rsidRPr="00DA372F">
        <w:rPr>
          <w:iCs/>
        </w:rPr>
        <w:t>i</w:t>
      </w:r>
      <w:r w:rsidRPr="00DA372F">
        <w:rPr>
          <w:iCs/>
        </w:rPr>
        <w:t xml:space="preserve"> en mer effektiv och resultatinriktad process.</w:t>
      </w:r>
      <w:r w:rsidR="00D20C0D" w:rsidRPr="00DA372F">
        <w:rPr>
          <w:iCs/>
        </w:rPr>
        <w:t xml:space="preserve"> Det finns dock oklarheter i de olik</w:t>
      </w:r>
      <w:r w:rsidR="00BB3184" w:rsidRPr="00DA372F">
        <w:rPr>
          <w:iCs/>
        </w:rPr>
        <w:t>a delarna av kommissionens försl</w:t>
      </w:r>
      <w:r w:rsidR="00D20C0D" w:rsidRPr="00DA372F">
        <w:rPr>
          <w:iCs/>
        </w:rPr>
        <w:t>ag som rör gränsdragningen mellan olika rättsakter som berörs av kommissionens förslag.</w:t>
      </w:r>
    </w:p>
    <w:p w:rsidR="00CD7FE6" w:rsidRPr="00DA372F" w:rsidRDefault="00CD7FE6">
      <w:pPr>
        <w:pStyle w:val="RKnormal"/>
        <w:ind w:left="-1134"/>
      </w:pPr>
    </w:p>
    <w:p w:rsidR="006E4E11" w:rsidRPr="00DA372F" w:rsidRDefault="006E4E11">
      <w:pPr>
        <w:pStyle w:val="RKrubrik"/>
        <w:spacing w:before="0" w:after="0"/>
      </w:pPr>
    </w:p>
    <w:p w:rsidR="006E4E11" w:rsidRPr="00DA372F" w:rsidRDefault="006E4E11">
      <w:pPr>
        <w:pStyle w:val="RKnormal"/>
      </w:pPr>
    </w:p>
    <w:p w:rsidR="00CD7FE6" w:rsidRPr="00DA372F" w:rsidRDefault="00CD7FE6">
      <w:pPr>
        <w:pStyle w:val="RKnormal"/>
      </w:pPr>
    </w:p>
    <w:sectPr w:rsidR="00CD7FE6" w:rsidRPr="00DA372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792" w:rsidRPr="00DA372F" w:rsidRDefault="004F4792">
      <w:r w:rsidRPr="00DA372F">
        <w:separator/>
      </w:r>
    </w:p>
  </w:endnote>
  <w:endnote w:type="continuationSeparator" w:id="0">
    <w:p w:rsidR="004F4792" w:rsidRPr="00DA372F" w:rsidRDefault="004F4792">
      <w:r w:rsidRPr="00DA3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792" w:rsidRPr="00DA372F" w:rsidRDefault="004F4792">
      <w:r w:rsidRPr="00DA372F">
        <w:separator/>
      </w:r>
    </w:p>
  </w:footnote>
  <w:footnote w:type="continuationSeparator" w:id="0">
    <w:p w:rsidR="004F4792" w:rsidRPr="00DA372F" w:rsidRDefault="004F4792">
      <w:r w:rsidRPr="00DA3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14" w:rsidRPr="00DA372F" w:rsidRDefault="00EB4E14">
    <w:pPr>
      <w:pStyle w:val="Sidhuvud"/>
      <w:framePr w:wrap="around" w:vAnchor="text" w:hAnchor="margin" w:xAlign="right" w:y="1"/>
      <w:rPr>
        <w:rStyle w:val="Sidnummer"/>
      </w:rPr>
    </w:pPr>
    <w:r w:rsidRPr="00DA372F">
      <w:rPr>
        <w:rStyle w:val="Sidnummer"/>
      </w:rPr>
      <w:fldChar w:fldCharType="begin" w:fldLock="1"/>
    </w:r>
    <w:r w:rsidRPr="00DA372F">
      <w:rPr>
        <w:rStyle w:val="Sidnummer"/>
      </w:rPr>
      <w:instrText xml:space="preserve">PAGE  </w:instrText>
    </w:r>
    <w:r w:rsidRPr="00DA372F">
      <w:rPr>
        <w:rStyle w:val="Sidnummer"/>
      </w:rPr>
      <w:fldChar w:fldCharType="separate"/>
    </w:r>
    <w:r w:rsidR="008E6544" w:rsidRPr="00DA372F">
      <w:rPr>
        <w:rStyle w:val="Sidnummer"/>
      </w:rPr>
      <w:t>6</w:t>
    </w:r>
    <w:r w:rsidRPr="00DA37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4E14" w:rsidRPr="00DA372F">
      <w:tblPrEx>
        <w:tblCellMar>
          <w:top w:w="0" w:type="dxa"/>
          <w:bottom w:w="0" w:type="dxa"/>
        </w:tblCellMar>
      </w:tblPrEx>
      <w:trPr>
        <w:cantSplit/>
      </w:trPr>
      <w:tc>
        <w:tcPr>
          <w:tcW w:w="3119" w:type="dxa"/>
        </w:tcPr>
        <w:p w:rsidR="00EB4E14" w:rsidRPr="00DA372F" w:rsidRDefault="00EB4E14">
          <w:pPr>
            <w:pStyle w:val="Sidhuvud"/>
            <w:spacing w:line="200" w:lineRule="atLeast"/>
            <w:ind w:right="357"/>
            <w:rPr>
              <w:rFonts w:ascii="TradeGothic" w:hAnsi="TradeGothic"/>
              <w:b/>
              <w:bCs/>
              <w:sz w:val="16"/>
            </w:rPr>
          </w:pPr>
        </w:p>
      </w:tc>
      <w:tc>
        <w:tcPr>
          <w:tcW w:w="4111" w:type="dxa"/>
          <w:tcMar>
            <w:left w:w="567" w:type="dxa"/>
          </w:tcMar>
        </w:tcPr>
        <w:p w:rsidR="00EB4E14" w:rsidRPr="00DA372F" w:rsidRDefault="00EB4E14">
          <w:pPr>
            <w:pStyle w:val="Sidhuvud"/>
            <w:ind w:right="360"/>
          </w:pPr>
        </w:p>
      </w:tc>
      <w:tc>
        <w:tcPr>
          <w:tcW w:w="1525" w:type="dxa"/>
        </w:tcPr>
        <w:p w:rsidR="00EB4E14" w:rsidRPr="00DA372F" w:rsidRDefault="00EB4E14">
          <w:pPr>
            <w:pStyle w:val="Sidhuvud"/>
            <w:ind w:right="360"/>
          </w:pPr>
        </w:p>
      </w:tc>
    </w:tr>
  </w:tbl>
  <w:p w:rsidR="00EB4E14" w:rsidRPr="00DA372F" w:rsidRDefault="00EB4E1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14" w:rsidRPr="00DA372F" w:rsidRDefault="00EB4E14">
    <w:pPr>
      <w:pStyle w:val="Sidhuvud"/>
      <w:framePr w:wrap="around" w:vAnchor="text" w:hAnchor="margin" w:xAlign="right" w:y="1"/>
      <w:rPr>
        <w:rStyle w:val="Sidnummer"/>
      </w:rPr>
    </w:pPr>
    <w:r w:rsidRPr="00DA372F">
      <w:rPr>
        <w:rStyle w:val="Sidnummer"/>
      </w:rPr>
      <w:fldChar w:fldCharType="begin" w:fldLock="1"/>
    </w:r>
    <w:r w:rsidRPr="00DA372F">
      <w:rPr>
        <w:rStyle w:val="Sidnummer"/>
      </w:rPr>
      <w:instrText xml:space="preserve">PAGE  </w:instrText>
    </w:r>
    <w:r w:rsidRPr="00DA372F">
      <w:rPr>
        <w:rStyle w:val="Sidnummer"/>
      </w:rPr>
      <w:fldChar w:fldCharType="separate"/>
    </w:r>
    <w:r w:rsidR="008E6544" w:rsidRPr="00DA372F">
      <w:rPr>
        <w:rStyle w:val="Sidnummer"/>
      </w:rPr>
      <w:t>5</w:t>
    </w:r>
    <w:r w:rsidRPr="00DA37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4E14" w:rsidRPr="00DA372F">
      <w:tblPrEx>
        <w:tblCellMar>
          <w:top w:w="0" w:type="dxa"/>
          <w:bottom w:w="0" w:type="dxa"/>
        </w:tblCellMar>
      </w:tblPrEx>
      <w:trPr>
        <w:cantSplit/>
      </w:trPr>
      <w:tc>
        <w:tcPr>
          <w:tcW w:w="3119" w:type="dxa"/>
        </w:tcPr>
        <w:p w:rsidR="00EB4E14" w:rsidRPr="00DA372F" w:rsidRDefault="00EB4E14">
          <w:pPr>
            <w:pStyle w:val="Sidhuvud"/>
            <w:spacing w:line="200" w:lineRule="atLeast"/>
            <w:ind w:right="357"/>
            <w:rPr>
              <w:rFonts w:ascii="TradeGothic" w:hAnsi="TradeGothic"/>
              <w:b/>
              <w:bCs/>
              <w:sz w:val="16"/>
            </w:rPr>
          </w:pPr>
        </w:p>
      </w:tc>
      <w:tc>
        <w:tcPr>
          <w:tcW w:w="4111" w:type="dxa"/>
          <w:tcMar>
            <w:left w:w="567" w:type="dxa"/>
          </w:tcMar>
        </w:tcPr>
        <w:p w:rsidR="00EB4E14" w:rsidRPr="00DA372F" w:rsidRDefault="00EB4E14">
          <w:pPr>
            <w:pStyle w:val="Sidhuvud"/>
            <w:ind w:right="360"/>
          </w:pPr>
        </w:p>
      </w:tc>
      <w:tc>
        <w:tcPr>
          <w:tcW w:w="1525" w:type="dxa"/>
        </w:tcPr>
        <w:p w:rsidR="00EB4E14" w:rsidRPr="00DA372F" w:rsidRDefault="00EB4E14">
          <w:pPr>
            <w:pStyle w:val="Sidhuvud"/>
            <w:ind w:right="360"/>
          </w:pPr>
        </w:p>
      </w:tc>
    </w:tr>
  </w:tbl>
  <w:p w:rsidR="00EB4E14" w:rsidRPr="00DA372F" w:rsidRDefault="00EB4E1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14" w:rsidRPr="00DA372F" w:rsidRDefault="00DA372F">
    <w:pPr>
      <w:framePr w:w="2948" w:h="1321" w:hRule="exact" w:wrap="notBeside" w:vAnchor="page" w:hAnchor="page" w:x="1362" w:y="653"/>
    </w:pPr>
    <w:r w:rsidRPr="00DA372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B4E14" w:rsidRPr="00DA372F" w:rsidRDefault="00EB4E14">
    <w:pPr>
      <w:pStyle w:val="RKrubrik"/>
      <w:keepNext w:val="0"/>
      <w:tabs>
        <w:tab w:val="clear" w:pos="1134"/>
        <w:tab w:val="clear" w:pos="2835"/>
      </w:tabs>
      <w:spacing w:before="0" w:after="0" w:line="320" w:lineRule="atLeast"/>
      <w:rPr>
        <w:bCs/>
      </w:rPr>
    </w:pPr>
  </w:p>
  <w:p w:rsidR="00EB4E14" w:rsidRPr="00DA372F" w:rsidRDefault="00EB4E14">
    <w:pPr>
      <w:rPr>
        <w:rFonts w:ascii="TradeGothic" w:hAnsi="TradeGothic"/>
        <w:b/>
        <w:bCs/>
        <w:spacing w:val="12"/>
        <w:sz w:val="22"/>
      </w:rPr>
    </w:pPr>
  </w:p>
  <w:p w:rsidR="00EB4E14" w:rsidRPr="00DA372F" w:rsidRDefault="00EB4E14">
    <w:pPr>
      <w:pStyle w:val="RKrubrik"/>
      <w:keepNext w:val="0"/>
      <w:tabs>
        <w:tab w:val="clear" w:pos="1134"/>
        <w:tab w:val="clear" w:pos="2835"/>
      </w:tabs>
      <w:spacing w:before="0" w:after="0" w:line="320" w:lineRule="atLeast"/>
      <w:rPr>
        <w:bCs/>
      </w:rPr>
    </w:pPr>
  </w:p>
  <w:p w:rsidR="00EB4E14" w:rsidRPr="00DA372F" w:rsidRDefault="00EB4E1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A70"/>
    <w:multiLevelType w:val="hybridMultilevel"/>
    <w:tmpl w:val="B4862360"/>
    <w:lvl w:ilvl="0" w:tplc="50068B4C">
      <w:start w:val="1"/>
      <w:numFmt w:val="bullet"/>
      <w:lvlRestart w:val="0"/>
      <w:pStyle w:val="Punktlista"/>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80F84A2E">
      <w:numFmt w:val="bullet"/>
      <w:lvlText w:val="-"/>
      <w:lvlJc w:val="left"/>
      <w:pPr>
        <w:tabs>
          <w:tab w:val="num" w:pos="3600"/>
        </w:tabs>
        <w:ind w:left="3600" w:hanging="360"/>
      </w:pPr>
      <w:rPr>
        <w:rFonts w:ascii="OrigGarmnd BT" w:eastAsia="Times New Roman" w:hAnsi="OrigGarmnd BT" w:cs="Times New Roman"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56F8E"/>
    <w:multiLevelType w:val="hybridMultilevel"/>
    <w:tmpl w:val="94589C5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46491591">
    <w:abstractNumId w:val="1"/>
  </w:num>
  <w:num w:numId="2" w16cid:durableId="41012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4B9C"/>
    <w:rsid w:val="000269D2"/>
    <w:rsid w:val="0005029D"/>
    <w:rsid w:val="000549CB"/>
    <w:rsid w:val="00113577"/>
    <w:rsid w:val="00150384"/>
    <w:rsid w:val="00156CD1"/>
    <w:rsid w:val="001805B7"/>
    <w:rsid w:val="001B447E"/>
    <w:rsid w:val="00200CDC"/>
    <w:rsid w:val="002666E7"/>
    <w:rsid w:val="002671E3"/>
    <w:rsid w:val="002B4743"/>
    <w:rsid w:val="002B4B5E"/>
    <w:rsid w:val="002C663F"/>
    <w:rsid w:val="002E540D"/>
    <w:rsid w:val="00304A5B"/>
    <w:rsid w:val="00330F37"/>
    <w:rsid w:val="003B2A20"/>
    <w:rsid w:val="003F7244"/>
    <w:rsid w:val="004215A3"/>
    <w:rsid w:val="004915ED"/>
    <w:rsid w:val="004A328D"/>
    <w:rsid w:val="004F4792"/>
    <w:rsid w:val="0053308D"/>
    <w:rsid w:val="0058762B"/>
    <w:rsid w:val="0060018C"/>
    <w:rsid w:val="0062169C"/>
    <w:rsid w:val="006232F3"/>
    <w:rsid w:val="00627C23"/>
    <w:rsid w:val="00631F3D"/>
    <w:rsid w:val="006432D1"/>
    <w:rsid w:val="0067417A"/>
    <w:rsid w:val="00674346"/>
    <w:rsid w:val="006A6370"/>
    <w:rsid w:val="006E4E11"/>
    <w:rsid w:val="006F6AF0"/>
    <w:rsid w:val="007242A3"/>
    <w:rsid w:val="00731E2C"/>
    <w:rsid w:val="00760035"/>
    <w:rsid w:val="007606B4"/>
    <w:rsid w:val="00796107"/>
    <w:rsid w:val="007A6855"/>
    <w:rsid w:val="007B285A"/>
    <w:rsid w:val="007D39FB"/>
    <w:rsid w:val="007E0341"/>
    <w:rsid w:val="00824D58"/>
    <w:rsid w:val="008736E3"/>
    <w:rsid w:val="008D346C"/>
    <w:rsid w:val="008E625C"/>
    <w:rsid w:val="008E6544"/>
    <w:rsid w:val="0095059A"/>
    <w:rsid w:val="00977F02"/>
    <w:rsid w:val="009B00AC"/>
    <w:rsid w:val="009B4AD0"/>
    <w:rsid w:val="00A83E63"/>
    <w:rsid w:val="00A9777F"/>
    <w:rsid w:val="00AA2532"/>
    <w:rsid w:val="00AD156C"/>
    <w:rsid w:val="00AE27EF"/>
    <w:rsid w:val="00B80F21"/>
    <w:rsid w:val="00BB3184"/>
    <w:rsid w:val="00C9512C"/>
    <w:rsid w:val="00CD7FE6"/>
    <w:rsid w:val="00D0579B"/>
    <w:rsid w:val="00D133D7"/>
    <w:rsid w:val="00D15449"/>
    <w:rsid w:val="00D20C0D"/>
    <w:rsid w:val="00D7725B"/>
    <w:rsid w:val="00D8054A"/>
    <w:rsid w:val="00D8730A"/>
    <w:rsid w:val="00DA372F"/>
    <w:rsid w:val="00E72ACB"/>
    <w:rsid w:val="00E92D75"/>
    <w:rsid w:val="00EB4E14"/>
    <w:rsid w:val="00EC25F9"/>
    <w:rsid w:val="00EC6497"/>
    <w:rsid w:val="00ED583F"/>
    <w:rsid w:val="00F06642"/>
    <w:rsid w:val="00F12E0D"/>
    <w:rsid w:val="00F2503D"/>
    <w:rsid w:val="00FC0F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23064-7E99-492B-B438-A609B2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671E3"/>
    <w:rPr>
      <w:rFonts w:ascii="OrigGarmnd BT" w:hAnsi="OrigGarmnd BT"/>
      <w:sz w:val="24"/>
      <w:lang w:val="sv-SE" w:eastAsia="en-US" w:bidi="ar-SA"/>
    </w:rPr>
  </w:style>
  <w:style w:type="paragraph" w:styleId="Punktlista">
    <w:name w:val="List Bullet"/>
    <w:basedOn w:val="Normal"/>
    <w:rsid w:val="002C663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Words>
  <Characters>9396</Characters>
  <Application>Microsoft Office Word</Application>
  <DocSecurity>4</DocSecurity>
  <Lines>234</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2011-12-02T12:05:00Z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